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xml" ContentType="application/vnd.openxmlformats-officedocument.themeOverride+xml"/>
  <Override PartName="/word/drawings/drawing3.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xml" ContentType="application/vnd.openxmlformats-officedocument.themeOverride+xml"/>
  <Override PartName="/word/drawings/drawing4.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5.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6.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7.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8.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9.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0.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2.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xml" ContentType="application/vnd.openxmlformats-officedocument.themeOverride+xml"/>
  <Override PartName="/word/charts/chart36.xml" ContentType="application/vnd.openxmlformats-officedocument.drawingml.chart+xml"/>
  <Override PartName="/word/theme/themeOverride5.xml" ContentType="application/vnd.openxmlformats-officedocument.themeOverrid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theme/themeOverride6.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7.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8.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9.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0.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drawings/drawing13.xml" ContentType="application/vnd.openxmlformats-officedocument.drawingml.chartshapes+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11.xml" ContentType="application/vnd.openxmlformats-officedocument.themeOverride+xml"/>
  <Override PartName="/word/charts/chart60.xml" ContentType="application/vnd.openxmlformats-officedocument.drawingml.chart+xml"/>
  <Override PartName="/word/charts/chart6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0EB81C9"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703DD069">
            <wp:simplePos x="0" y="0"/>
            <wp:positionH relativeFrom="column">
              <wp:posOffset>-591185</wp:posOffset>
            </wp:positionH>
            <wp:positionV relativeFrom="paragraph">
              <wp:posOffset>-743585</wp:posOffset>
            </wp:positionV>
            <wp:extent cx="7143750" cy="10097135"/>
            <wp:effectExtent l="0" t="0" r="0" b="0"/>
            <wp:wrapNone/>
            <wp:docPr id="12"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43750" cy="10097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57DC8081"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0B882E94" w:rsidR="00065883" w:rsidRPr="005F7715" w:rsidRDefault="00065883" w:rsidP="005F7715">
      <w:pPr>
        <w:spacing w:line="360" w:lineRule="auto"/>
        <w:jc w:val="both"/>
        <w:rPr>
          <w:rFonts w:ascii="Arial" w:hAnsi="Arial" w:cs="Arial"/>
          <w:sz w:val="24"/>
          <w:szCs w:val="24"/>
        </w:rPr>
      </w:pPr>
    </w:p>
    <w:p w14:paraId="3C9D52EB" w14:textId="5B821089" w:rsidR="00065883" w:rsidRPr="005F7715" w:rsidRDefault="00065883" w:rsidP="005F7715">
      <w:pPr>
        <w:spacing w:line="360" w:lineRule="auto"/>
        <w:jc w:val="both"/>
        <w:rPr>
          <w:rFonts w:ascii="Arial" w:hAnsi="Arial" w:cs="Arial"/>
          <w:sz w:val="24"/>
          <w:szCs w:val="24"/>
        </w:rPr>
      </w:pPr>
    </w:p>
    <w:p w14:paraId="0A84E842" w14:textId="0B6FC25F" w:rsidR="00065883" w:rsidRPr="005F7715" w:rsidRDefault="00065883" w:rsidP="005F7715">
      <w:pPr>
        <w:spacing w:line="360" w:lineRule="auto"/>
        <w:jc w:val="both"/>
        <w:rPr>
          <w:rFonts w:ascii="Arial" w:hAnsi="Arial" w:cs="Arial"/>
          <w:sz w:val="24"/>
          <w:szCs w:val="24"/>
        </w:rPr>
      </w:pPr>
    </w:p>
    <w:bookmarkStart w:id="3" w:name="_Hlk31367356"/>
    <w:bookmarkEnd w:id="3"/>
    <w:p w14:paraId="447C4C8A" w14:textId="59805B4D"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692ED657">
                <wp:simplePos x="0" y="0"/>
                <wp:positionH relativeFrom="page">
                  <wp:posOffset>4610100</wp:posOffset>
                </wp:positionH>
                <wp:positionV relativeFrom="page">
                  <wp:posOffset>2827655</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16E6318E" w14:textId="7D285ADC" w:rsidR="00990AF5" w:rsidRPr="000E3EAB" w:rsidRDefault="00990AF5" w:rsidP="000E3EAB">
                            <w:pPr>
                              <w:rPr>
                                <w:rFonts w:ascii="Arial" w:hAnsi="Arial" w:cs="Arial"/>
                                <w:b/>
                                <w:bCs/>
                                <w:color w:val="000000" w:themeColor="text1"/>
                                <w:sz w:val="36"/>
                                <w:szCs w:val="36"/>
                              </w:rPr>
                            </w:pPr>
                            <w:r w:rsidRPr="000E3EAB">
                              <w:rPr>
                                <w:rFonts w:ascii="Arial" w:hAnsi="Arial" w:cs="Arial"/>
                                <w:b/>
                                <w:bCs/>
                                <w:color w:val="000000" w:themeColor="text1"/>
                                <w:sz w:val="36"/>
                                <w:szCs w:val="36"/>
                              </w:rPr>
                              <w:t>JU</w:t>
                            </w:r>
                            <w:r>
                              <w:rPr>
                                <w:rFonts w:ascii="Arial" w:hAnsi="Arial" w:cs="Arial"/>
                                <w:b/>
                                <w:bCs/>
                                <w:color w:val="000000" w:themeColor="text1"/>
                                <w:sz w:val="36"/>
                                <w:szCs w:val="36"/>
                              </w:rPr>
                              <w:t>L</w:t>
                            </w:r>
                            <w:r w:rsidRPr="000E3EAB">
                              <w:rPr>
                                <w:rFonts w:ascii="Arial" w:hAnsi="Arial" w:cs="Arial"/>
                                <w:b/>
                                <w:bCs/>
                                <w:color w:val="000000" w:themeColor="text1"/>
                                <w:sz w:val="36"/>
                                <w:szCs w:val="36"/>
                              </w:rPr>
                              <w:t>HO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363pt;margin-top:222.6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" filled="f" stroked="f">
                <v:textbox>
                  <w:txbxContent>
                    <w:p w14:paraId="16E6318E" w14:textId="7D285ADC" w:rsidR="00990AF5" w:rsidRPr="000E3EAB" w:rsidRDefault="00990AF5" w:rsidP="000E3EAB">
                      <w:pPr>
                        <w:rPr>
                          <w:rFonts w:ascii="Arial" w:hAnsi="Arial" w:cs="Arial"/>
                          <w:b/>
                          <w:bCs/>
                          <w:color w:val="000000" w:themeColor="text1"/>
                          <w:sz w:val="36"/>
                          <w:szCs w:val="36"/>
                        </w:rPr>
                      </w:pPr>
                      <w:r w:rsidRPr="000E3EAB">
                        <w:rPr>
                          <w:rFonts w:ascii="Arial" w:hAnsi="Arial" w:cs="Arial"/>
                          <w:b/>
                          <w:bCs/>
                          <w:color w:val="000000" w:themeColor="text1"/>
                          <w:sz w:val="36"/>
                          <w:szCs w:val="36"/>
                        </w:rPr>
                        <w:t>JU</w:t>
                      </w:r>
                      <w:r>
                        <w:rPr>
                          <w:rFonts w:ascii="Arial" w:hAnsi="Arial" w:cs="Arial"/>
                          <w:b/>
                          <w:bCs/>
                          <w:color w:val="000000" w:themeColor="text1"/>
                          <w:sz w:val="36"/>
                          <w:szCs w:val="36"/>
                        </w:rPr>
                        <w:t>L</w:t>
                      </w:r>
                      <w:r w:rsidRPr="000E3EAB">
                        <w:rPr>
                          <w:rFonts w:ascii="Arial" w:hAnsi="Arial" w:cs="Arial"/>
                          <w:b/>
                          <w:bCs/>
                          <w:color w:val="000000" w:themeColor="text1"/>
                          <w:sz w:val="36"/>
                          <w:szCs w:val="36"/>
                        </w:rPr>
                        <w:t>HO / 2021</w:t>
                      </w:r>
                    </w:p>
                  </w:txbxContent>
                </v:textbox>
                <w10:wrap anchorx="page"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29440FA6" w14:textId="49824662" w:rsidR="00676826" w:rsidRDefault="00D2597F">
          <w:pPr>
            <w:pStyle w:val="Sumrio1"/>
            <w:rPr>
              <w:rFonts w:eastAsiaTheme="minorEastAsia"/>
              <w:noProof/>
              <w:lang w:eastAsia="pt-BR"/>
            </w:rPr>
          </w:pPr>
          <w:r>
            <w:fldChar w:fldCharType="begin"/>
          </w:r>
          <w:r>
            <w:instrText xml:space="preserve"> TOC \o "1-3" \h \z \u </w:instrText>
          </w:r>
          <w:r>
            <w:fldChar w:fldCharType="separate"/>
          </w:r>
          <w:hyperlink w:anchor="_Toc80091152" w:history="1">
            <w:r w:rsidR="00676826" w:rsidRPr="00C07BB1">
              <w:rPr>
                <w:rStyle w:val="Hyperlink"/>
                <w:rFonts w:cs="Arial"/>
                <w:b/>
                <w:bCs/>
                <w:noProof/>
              </w:rPr>
              <w:t>APRESENTAÇÃO</w:t>
            </w:r>
            <w:r w:rsidR="00676826">
              <w:rPr>
                <w:noProof/>
                <w:webHidden/>
              </w:rPr>
              <w:tab/>
            </w:r>
            <w:r w:rsidR="00676826">
              <w:rPr>
                <w:noProof/>
                <w:webHidden/>
              </w:rPr>
              <w:fldChar w:fldCharType="begin"/>
            </w:r>
            <w:r w:rsidR="00676826">
              <w:rPr>
                <w:noProof/>
                <w:webHidden/>
              </w:rPr>
              <w:instrText xml:space="preserve"> PAGEREF _Toc80091152 \h </w:instrText>
            </w:r>
            <w:r w:rsidR="00676826">
              <w:rPr>
                <w:noProof/>
                <w:webHidden/>
              </w:rPr>
            </w:r>
            <w:r w:rsidR="00676826">
              <w:rPr>
                <w:noProof/>
                <w:webHidden/>
              </w:rPr>
              <w:fldChar w:fldCharType="separate"/>
            </w:r>
            <w:r w:rsidR="009D3FD0">
              <w:rPr>
                <w:noProof/>
                <w:webHidden/>
              </w:rPr>
              <w:t>6</w:t>
            </w:r>
            <w:r w:rsidR="00676826">
              <w:rPr>
                <w:noProof/>
                <w:webHidden/>
              </w:rPr>
              <w:fldChar w:fldCharType="end"/>
            </w:r>
          </w:hyperlink>
        </w:p>
        <w:p w14:paraId="33191697" w14:textId="79F64D38" w:rsidR="00676826" w:rsidRDefault="000C0A8B">
          <w:pPr>
            <w:pStyle w:val="Sumrio1"/>
            <w:tabs>
              <w:tab w:val="left" w:pos="440"/>
            </w:tabs>
            <w:rPr>
              <w:rFonts w:eastAsiaTheme="minorEastAsia"/>
              <w:noProof/>
              <w:lang w:eastAsia="pt-BR"/>
            </w:rPr>
          </w:pPr>
          <w:hyperlink w:anchor="_Toc80091153" w:history="1">
            <w:r w:rsidR="00676826" w:rsidRPr="00C07BB1">
              <w:rPr>
                <w:rStyle w:val="Hyperlink"/>
                <w:rFonts w:cs="Arial"/>
                <w:b/>
                <w:bCs/>
                <w:noProof/>
              </w:rPr>
              <w:t>1.</w:t>
            </w:r>
            <w:r w:rsidR="00676826">
              <w:rPr>
                <w:rFonts w:eastAsiaTheme="minorEastAsia"/>
                <w:noProof/>
                <w:lang w:eastAsia="pt-BR"/>
              </w:rPr>
              <w:tab/>
            </w:r>
            <w:r w:rsidR="00676826" w:rsidRPr="00C07BB1">
              <w:rPr>
                <w:rStyle w:val="Hyperlink"/>
                <w:rFonts w:cs="Arial"/>
                <w:b/>
                <w:bCs/>
                <w:noProof/>
              </w:rPr>
              <w:t>BREVE DESCRIÇÃO DA HEMORREDE PÚBLICA DE GOIÁS</w:t>
            </w:r>
            <w:r w:rsidR="00676826">
              <w:rPr>
                <w:noProof/>
                <w:webHidden/>
              </w:rPr>
              <w:tab/>
            </w:r>
            <w:r w:rsidR="00676826">
              <w:rPr>
                <w:noProof/>
                <w:webHidden/>
              </w:rPr>
              <w:fldChar w:fldCharType="begin"/>
            </w:r>
            <w:r w:rsidR="00676826">
              <w:rPr>
                <w:noProof/>
                <w:webHidden/>
              </w:rPr>
              <w:instrText xml:space="preserve"> PAGEREF _Toc80091153 \h </w:instrText>
            </w:r>
            <w:r w:rsidR="00676826">
              <w:rPr>
                <w:noProof/>
                <w:webHidden/>
              </w:rPr>
            </w:r>
            <w:r w:rsidR="00676826">
              <w:rPr>
                <w:noProof/>
                <w:webHidden/>
              </w:rPr>
              <w:fldChar w:fldCharType="separate"/>
            </w:r>
            <w:r w:rsidR="009D3FD0">
              <w:rPr>
                <w:noProof/>
                <w:webHidden/>
              </w:rPr>
              <w:t>6</w:t>
            </w:r>
            <w:r w:rsidR="00676826">
              <w:rPr>
                <w:noProof/>
                <w:webHidden/>
              </w:rPr>
              <w:fldChar w:fldCharType="end"/>
            </w:r>
          </w:hyperlink>
        </w:p>
        <w:p w14:paraId="64847D0A" w14:textId="27FB1810" w:rsidR="00676826" w:rsidRDefault="000C0A8B">
          <w:pPr>
            <w:pStyle w:val="Sumrio1"/>
            <w:tabs>
              <w:tab w:val="left" w:pos="440"/>
            </w:tabs>
            <w:rPr>
              <w:rFonts w:eastAsiaTheme="minorEastAsia"/>
              <w:noProof/>
              <w:lang w:eastAsia="pt-BR"/>
            </w:rPr>
          </w:pPr>
          <w:hyperlink w:anchor="_Toc80091154" w:history="1">
            <w:r w:rsidR="00676826" w:rsidRPr="00C07BB1">
              <w:rPr>
                <w:rStyle w:val="Hyperlink"/>
                <w:rFonts w:cs="Arial"/>
                <w:b/>
                <w:bCs/>
                <w:noProof/>
              </w:rPr>
              <w:t>2.</w:t>
            </w:r>
            <w:r w:rsidR="00676826">
              <w:rPr>
                <w:rFonts w:eastAsiaTheme="minorEastAsia"/>
                <w:noProof/>
                <w:lang w:eastAsia="pt-BR"/>
              </w:rPr>
              <w:tab/>
            </w:r>
            <w:r w:rsidR="00676826" w:rsidRPr="00C07BB1">
              <w:rPr>
                <w:rStyle w:val="Hyperlink"/>
                <w:rFonts w:cs="Arial"/>
                <w:b/>
                <w:bCs/>
                <w:noProof/>
              </w:rPr>
              <w:t>COMPOSIÇÃO DA HEMORREDE PÚBLICA DO ESTADO DE GOIÁS</w:t>
            </w:r>
            <w:r w:rsidR="00676826">
              <w:rPr>
                <w:noProof/>
                <w:webHidden/>
              </w:rPr>
              <w:tab/>
            </w:r>
            <w:r w:rsidR="00676826">
              <w:rPr>
                <w:noProof/>
                <w:webHidden/>
              </w:rPr>
              <w:fldChar w:fldCharType="begin"/>
            </w:r>
            <w:r w:rsidR="00676826">
              <w:rPr>
                <w:noProof/>
                <w:webHidden/>
              </w:rPr>
              <w:instrText xml:space="preserve"> PAGEREF _Toc80091154 \h </w:instrText>
            </w:r>
            <w:r w:rsidR="00676826">
              <w:rPr>
                <w:noProof/>
                <w:webHidden/>
              </w:rPr>
            </w:r>
            <w:r w:rsidR="00676826">
              <w:rPr>
                <w:noProof/>
                <w:webHidden/>
              </w:rPr>
              <w:fldChar w:fldCharType="separate"/>
            </w:r>
            <w:r w:rsidR="009D3FD0">
              <w:rPr>
                <w:noProof/>
                <w:webHidden/>
              </w:rPr>
              <w:t>7</w:t>
            </w:r>
            <w:r w:rsidR="00676826">
              <w:rPr>
                <w:noProof/>
                <w:webHidden/>
              </w:rPr>
              <w:fldChar w:fldCharType="end"/>
            </w:r>
          </w:hyperlink>
        </w:p>
        <w:p w14:paraId="49BDCED6" w14:textId="5E04A911" w:rsidR="00676826" w:rsidRDefault="000C0A8B">
          <w:pPr>
            <w:pStyle w:val="Sumrio1"/>
            <w:tabs>
              <w:tab w:val="left" w:pos="440"/>
            </w:tabs>
            <w:rPr>
              <w:rFonts w:eastAsiaTheme="minorEastAsia"/>
              <w:noProof/>
              <w:lang w:eastAsia="pt-BR"/>
            </w:rPr>
          </w:pPr>
          <w:hyperlink w:anchor="_Toc80091155" w:history="1">
            <w:r w:rsidR="00676826" w:rsidRPr="00C07BB1">
              <w:rPr>
                <w:rStyle w:val="Hyperlink"/>
                <w:rFonts w:cs="Arial"/>
                <w:b/>
                <w:bCs/>
                <w:noProof/>
              </w:rPr>
              <w:t>3.</w:t>
            </w:r>
            <w:r w:rsidR="00676826">
              <w:rPr>
                <w:rFonts w:eastAsiaTheme="minorEastAsia"/>
                <w:noProof/>
                <w:lang w:eastAsia="pt-BR"/>
              </w:rPr>
              <w:tab/>
            </w:r>
            <w:r w:rsidR="00676826" w:rsidRPr="00C07BB1">
              <w:rPr>
                <w:rStyle w:val="Hyperlink"/>
                <w:rFonts w:cs="Arial"/>
                <w:b/>
                <w:bCs/>
                <w:noProof/>
              </w:rPr>
              <w:t>HEMORREDE DE GOIÁS NO CONTEXTO DO SISTEMA REGIONAL DE SAÚDE</w:t>
            </w:r>
            <w:r w:rsidR="00676826">
              <w:rPr>
                <w:noProof/>
                <w:webHidden/>
              </w:rPr>
              <w:tab/>
            </w:r>
            <w:r w:rsidR="00676826">
              <w:rPr>
                <w:noProof/>
                <w:webHidden/>
              </w:rPr>
              <w:fldChar w:fldCharType="begin"/>
            </w:r>
            <w:r w:rsidR="00676826">
              <w:rPr>
                <w:noProof/>
                <w:webHidden/>
              </w:rPr>
              <w:instrText xml:space="preserve"> PAGEREF _Toc80091155 \h </w:instrText>
            </w:r>
            <w:r w:rsidR="00676826">
              <w:rPr>
                <w:noProof/>
                <w:webHidden/>
              </w:rPr>
            </w:r>
            <w:r w:rsidR="00676826">
              <w:rPr>
                <w:noProof/>
                <w:webHidden/>
              </w:rPr>
              <w:fldChar w:fldCharType="separate"/>
            </w:r>
            <w:r w:rsidR="009D3FD0">
              <w:rPr>
                <w:noProof/>
                <w:webHidden/>
              </w:rPr>
              <w:t>8</w:t>
            </w:r>
            <w:r w:rsidR="00676826">
              <w:rPr>
                <w:noProof/>
                <w:webHidden/>
              </w:rPr>
              <w:fldChar w:fldCharType="end"/>
            </w:r>
          </w:hyperlink>
        </w:p>
        <w:p w14:paraId="11B4B84B" w14:textId="126AE7CD" w:rsidR="00676826" w:rsidRDefault="000C0A8B">
          <w:pPr>
            <w:pStyle w:val="Sumrio1"/>
            <w:tabs>
              <w:tab w:val="left" w:pos="440"/>
            </w:tabs>
            <w:rPr>
              <w:rFonts w:eastAsiaTheme="minorEastAsia"/>
              <w:noProof/>
              <w:lang w:eastAsia="pt-BR"/>
            </w:rPr>
          </w:pPr>
          <w:hyperlink w:anchor="_Toc80091156" w:history="1">
            <w:r w:rsidR="00676826" w:rsidRPr="00C07BB1">
              <w:rPr>
                <w:rStyle w:val="Hyperlink"/>
                <w:rFonts w:cs="Arial"/>
                <w:b/>
                <w:bCs/>
                <w:noProof/>
              </w:rPr>
              <w:t>4.</w:t>
            </w:r>
            <w:r w:rsidR="00676826">
              <w:rPr>
                <w:rFonts w:eastAsiaTheme="minorEastAsia"/>
                <w:noProof/>
                <w:lang w:eastAsia="pt-BR"/>
              </w:rPr>
              <w:tab/>
            </w:r>
            <w:r w:rsidR="00676826" w:rsidRPr="00C07BB1">
              <w:rPr>
                <w:rStyle w:val="Hyperlink"/>
                <w:rFonts w:cs="Arial"/>
                <w:b/>
                <w:bCs/>
                <w:noProof/>
              </w:rPr>
              <w:t>PRINCÍPIOS DE GESTÃO DA QUALIDADE</w:t>
            </w:r>
            <w:r w:rsidR="00676826">
              <w:rPr>
                <w:noProof/>
                <w:webHidden/>
              </w:rPr>
              <w:tab/>
            </w:r>
            <w:r w:rsidR="00676826">
              <w:rPr>
                <w:noProof/>
                <w:webHidden/>
              </w:rPr>
              <w:fldChar w:fldCharType="begin"/>
            </w:r>
            <w:r w:rsidR="00676826">
              <w:rPr>
                <w:noProof/>
                <w:webHidden/>
              </w:rPr>
              <w:instrText xml:space="preserve"> PAGEREF _Toc80091156 \h </w:instrText>
            </w:r>
            <w:r w:rsidR="00676826">
              <w:rPr>
                <w:noProof/>
                <w:webHidden/>
              </w:rPr>
            </w:r>
            <w:r w:rsidR="00676826">
              <w:rPr>
                <w:noProof/>
                <w:webHidden/>
              </w:rPr>
              <w:fldChar w:fldCharType="separate"/>
            </w:r>
            <w:r w:rsidR="009D3FD0">
              <w:rPr>
                <w:noProof/>
                <w:webHidden/>
              </w:rPr>
              <w:t>8</w:t>
            </w:r>
            <w:r w:rsidR="00676826">
              <w:rPr>
                <w:noProof/>
                <w:webHidden/>
              </w:rPr>
              <w:fldChar w:fldCharType="end"/>
            </w:r>
          </w:hyperlink>
        </w:p>
        <w:p w14:paraId="5D0ED2D6" w14:textId="27A3F654" w:rsidR="00676826" w:rsidRDefault="000C0A8B">
          <w:pPr>
            <w:pStyle w:val="Sumrio1"/>
            <w:tabs>
              <w:tab w:val="left" w:pos="440"/>
            </w:tabs>
            <w:rPr>
              <w:rFonts w:eastAsiaTheme="minorEastAsia"/>
              <w:noProof/>
              <w:lang w:eastAsia="pt-BR"/>
            </w:rPr>
          </w:pPr>
          <w:hyperlink w:anchor="_Toc80091157" w:history="1">
            <w:r w:rsidR="00676826" w:rsidRPr="00C07BB1">
              <w:rPr>
                <w:rStyle w:val="Hyperlink"/>
                <w:rFonts w:cs="Arial"/>
                <w:b/>
                <w:bCs/>
                <w:noProof/>
              </w:rPr>
              <w:t>5.</w:t>
            </w:r>
            <w:r w:rsidR="00676826">
              <w:rPr>
                <w:rFonts w:eastAsiaTheme="minorEastAsia"/>
                <w:noProof/>
                <w:lang w:eastAsia="pt-BR"/>
              </w:rPr>
              <w:tab/>
            </w:r>
            <w:r w:rsidR="00676826" w:rsidRPr="00C07BB1">
              <w:rPr>
                <w:rStyle w:val="Hyperlink"/>
                <w:rFonts w:cs="Arial"/>
                <w:b/>
                <w:bCs/>
                <w:noProof/>
              </w:rPr>
              <w:t>IDENTIDADE ORGANIZACIONAL</w:t>
            </w:r>
            <w:r w:rsidR="00676826">
              <w:rPr>
                <w:noProof/>
                <w:webHidden/>
              </w:rPr>
              <w:tab/>
            </w:r>
            <w:r w:rsidR="00676826">
              <w:rPr>
                <w:noProof/>
                <w:webHidden/>
              </w:rPr>
              <w:fldChar w:fldCharType="begin"/>
            </w:r>
            <w:r w:rsidR="00676826">
              <w:rPr>
                <w:noProof/>
                <w:webHidden/>
              </w:rPr>
              <w:instrText xml:space="preserve"> PAGEREF _Toc80091157 \h </w:instrText>
            </w:r>
            <w:r w:rsidR="00676826">
              <w:rPr>
                <w:noProof/>
                <w:webHidden/>
              </w:rPr>
            </w:r>
            <w:r w:rsidR="00676826">
              <w:rPr>
                <w:noProof/>
                <w:webHidden/>
              </w:rPr>
              <w:fldChar w:fldCharType="separate"/>
            </w:r>
            <w:r w:rsidR="009D3FD0">
              <w:rPr>
                <w:noProof/>
                <w:webHidden/>
              </w:rPr>
              <w:t>8</w:t>
            </w:r>
            <w:r w:rsidR="00676826">
              <w:rPr>
                <w:noProof/>
                <w:webHidden/>
              </w:rPr>
              <w:fldChar w:fldCharType="end"/>
            </w:r>
          </w:hyperlink>
        </w:p>
        <w:p w14:paraId="1CBB416C" w14:textId="70358C05" w:rsidR="00676826" w:rsidRDefault="000C0A8B">
          <w:pPr>
            <w:pStyle w:val="Sumrio1"/>
            <w:tabs>
              <w:tab w:val="left" w:pos="440"/>
            </w:tabs>
            <w:rPr>
              <w:rFonts w:eastAsiaTheme="minorEastAsia"/>
              <w:noProof/>
              <w:lang w:eastAsia="pt-BR"/>
            </w:rPr>
          </w:pPr>
          <w:hyperlink w:anchor="_Toc80091158" w:history="1">
            <w:r w:rsidR="00676826" w:rsidRPr="00C07BB1">
              <w:rPr>
                <w:rStyle w:val="Hyperlink"/>
                <w:rFonts w:cs="Arial"/>
                <w:b/>
                <w:bCs/>
                <w:noProof/>
              </w:rPr>
              <w:t>6.</w:t>
            </w:r>
            <w:r w:rsidR="00676826">
              <w:rPr>
                <w:rFonts w:eastAsiaTheme="minorEastAsia"/>
                <w:noProof/>
                <w:lang w:eastAsia="pt-BR"/>
              </w:rPr>
              <w:tab/>
            </w:r>
            <w:r w:rsidR="00676826" w:rsidRPr="00C07BB1">
              <w:rPr>
                <w:rStyle w:val="Hyperlink"/>
                <w:rFonts w:cs="Arial"/>
                <w:b/>
                <w:bCs/>
                <w:noProof/>
              </w:rPr>
              <w:t>POLÍTICA DA QUALIDADE</w:t>
            </w:r>
            <w:r w:rsidR="00676826">
              <w:rPr>
                <w:noProof/>
                <w:webHidden/>
              </w:rPr>
              <w:tab/>
            </w:r>
            <w:r w:rsidR="00676826">
              <w:rPr>
                <w:noProof/>
                <w:webHidden/>
              </w:rPr>
              <w:fldChar w:fldCharType="begin"/>
            </w:r>
            <w:r w:rsidR="00676826">
              <w:rPr>
                <w:noProof/>
                <w:webHidden/>
              </w:rPr>
              <w:instrText xml:space="preserve"> PAGEREF _Toc80091158 \h </w:instrText>
            </w:r>
            <w:r w:rsidR="00676826">
              <w:rPr>
                <w:noProof/>
                <w:webHidden/>
              </w:rPr>
            </w:r>
            <w:r w:rsidR="00676826">
              <w:rPr>
                <w:noProof/>
                <w:webHidden/>
              </w:rPr>
              <w:fldChar w:fldCharType="separate"/>
            </w:r>
            <w:r w:rsidR="009D3FD0">
              <w:rPr>
                <w:noProof/>
                <w:webHidden/>
              </w:rPr>
              <w:t>9</w:t>
            </w:r>
            <w:r w:rsidR="00676826">
              <w:rPr>
                <w:noProof/>
                <w:webHidden/>
              </w:rPr>
              <w:fldChar w:fldCharType="end"/>
            </w:r>
          </w:hyperlink>
        </w:p>
        <w:p w14:paraId="56C9925E" w14:textId="104F396E" w:rsidR="00676826" w:rsidRDefault="000C0A8B">
          <w:pPr>
            <w:pStyle w:val="Sumrio1"/>
            <w:tabs>
              <w:tab w:val="left" w:pos="440"/>
            </w:tabs>
            <w:rPr>
              <w:rFonts w:eastAsiaTheme="minorEastAsia"/>
              <w:noProof/>
              <w:lang w:eastAsia="pt-BR"/>
            </w:rPr>
          </w:pPr>
          <w:hyperlink w:anchor="_Toc80091159" w:history="1">
            <w:r w:rsidR="00676826" w:rsidRPr="00C07BB1">
              <w:rPr>
                <w:rStyle w:val="Hyperlink"/>
                <w:rFonts w:cs="Arial"/>
                <w:b/>
                <w:bCs/>
                <w:noProof/>
              </w:rPr>
              <w:t>7.</w:t>
            </w:r>
            <w:r w:rsidR="00676826">
              <w:rPr>
                <w:rFonts w:eastAsiaTheme="minorEastAsia"/>
                <w:noProof/>
                <w:lang w:eastAsia="pt-BR"/>
              </w:rPr>
              <w:tab/>
            </w:r>
            <w:r w:rsidR="00676826" w:rsidRPr="00C07BB1">
              <w:rPr>
                <w:rStyle w:val="Hyperlink"/>
                <w:rFonts w:cs="Arial"/>
                <w:b/>
                <w:bCs/>
                <w:noProof/>
              </w:rPr>
              <w:t>MAPA ESTRATÉGICO DA HEMORREDE</w:t>
            </w:r>
            <w:r w:rsidR="00676826">
              <w:rPr>
                <w:noProof/>
                <w:webHidden/>
              </w:rPr>
              <w:tab/>
            </w:r>
            <w:r w:rsidR="00676826">
              <w:rPr>
                <w:noProof/>
                <w:webHidden/>
              </w:rPr>
              <w:fldChar w:fldCharType="begin"/>
            </w:r>
            <w:r w:rsidR="00676826">
              <w:rPr>
                <w:noProof/>
                <w:webHidden/>
              </w:rPr>
              <w:instrText xml:space="preserve"> PAGEREF _Toc80091159 \h </w:instrText>
            </w:r>
            <w:r w:rsidR="00676826">
              <w:rPr>
                <w:noProof/>
                <w:webHidden/>
              </w:rPr>
            </w:r>
            <w:r w:rsidR="00676826">
              <w:rPr>
                <w:noProof/>
                <w:webHidden/>
              </w:rPr>
              <w:fldChar w:fldCharType="separate"/>
            </w:r>
            <w:r w:rsidR="009D3FD0">
              <w:rPr>
                <w:noProof/>
                <w:webHidden/>
              </w:rPr>
              <w:t>9</w:t>
            </w:r>
            <w:r w:rsidR="00676826">
              <w:rPr>
                <w:noProof/>
                <w:webHidden/>
              </w:rPr>
              <w:fldChar w:fldCharType="end"/>
            </w:r>
          </w:hyperlink>
        </w:p>
        <w:p w14:paraId="0E00FA97" w14:textId="1A70A014" w:rsidR="00676826" w:rsidRDefault="000C0A8B">
          <w:pPr>
            <w:pStyle w:val="Sumrio1"/>
            <w:tabs>
              <w:tab w:val="left" w:pos="440"/>
            </w:tabs>
            <w:rPr>
              <w:rFonts w:eastAsiaTheme="minorEastAsia"/>
              <w:noProof/>
              <w:lang w:eastAsia="pt-BR"/>
            </w:rPr>
          </w:pPr>
          <w:hyperlink w:anchor="_Toc80091160" w:history="1">
            <w:r w:rsidR="00676826" w:rsidRPr="00C07BB1">
              <w:rPr>
                <w:rStyle w:val="Hyperlink"/>
                <w:rFonts w:cs="Arial"/>
                <w:b/>
                <w:bCs/>
                <w:noProof/>
              </w:rPr>
              <w:t>8.</w:t>
            </w:r>
            <w:r w:rsidR="00676826">
              <w:rPr>
                <w:rFonts w:eastAsiaTheme="minorEastAsia"/>
                <w:noProof/>
                <w:lang w:eastAsia="pt-BR"/>
              </w:rPr>
              <w:tab/>
            </w:r>
            <w:r w:rsidR="00676826" w:rsidRPr="00C07BB1">
              <w:rPr>
                <w:rStyle w:val="Hyperlink"/>
                <w:rFonts w:cs="Arial"/>
                <w:b/>
                <w:bCs/>
                <w:noProof/>
              </w:rPr>
              <w:t>ORGANOGRAMA</w:t>
            </w:r>
            <w:r w:rsidR="00676826">
              <w:rPr>
                <w:noProof/>
                <w:webHidden/>
              </w:rPr>
              <w:tab/>
            </w:r>
            <w:r w:rsidR="00676826">
              <w:rPr>
                <w:noProof/>
                <w:webHidden/>
              </w:rPr>
              <w:fldChar w:fldCharType="begin"/>
            </w:r>
            <w:r w:rsidR="00676826">
              <w:rPr>
                <w:noProof/>
                <w:webHidden/>
              </w:rPr>
              <w:instrText xml:space="preserve"> PAGEREF _Toc80091160 \h </w:instrText>
            </w:r>
            <w:r w:rsidR="00676826">
              <w:rPr>
                <w:noProof/>
                <w:webHidden/>
              </w:rPr>
            </w:r>
            <w:r w:rsidR="00676826">
              <w:rPr>
                <w:noProof/>
                <w:webHidden/>
              </w:rPr>
              <w:fldChar w:fldCharType="separate"/>
            </w:r>
            <w:r w:rsidR="009D3FD0">
              <w:rPr>
                <w:noProof/>
                <w:webHidden/>
              </w:rPr>
              <w:t>10</w:t>
            </w:r>
            <w:r w:rsidR="00676826">
              <w:rPr>
                <w:noProof/>
                <w:webHidden/>
              </w:rPr>
              <w:fldChar w:fldCharType="end"/>
            </w:r>
          </w:hyperlink>
        </w:p>
        <w:p w14:paraId="569A2F8C" w14:textId="10E44603" w:rsidR="00676826" w:rsidRDefault="000C0A8B">
          <w:pPr>
            <w:pStyle w:val="Sumrio1"/>
            <w:tabs>
              <w:tab w:val="left" w:pos="440"/>
            </w:tabs>
            <w:rPr>
              <w:rFonts w:eastAsiaTheme="minorEastAsia"/>
              <w:noProof/>
              <w:lang w:eastAsia="pt-BR"/>
            </w:rPr>
          </w:pPr>
          <w:hyperlink w:anchor="_Toc80091161" w:history="1">
            <w:r w:rsidR="00676826" w:rsidRPr="00C07BB1">
              <w:rPr>
                <w:rStyle w:val="Hyperlink"/>
                <w:rFonts w:cs="Arial"/>
                <w:b/>
                <w:bCs/>
                <w:noProof/>
              </w:rPr>
              <w:t>9.</w:t>
            </w:r>
            <w:r w:rsidR="00676826">
              <w:rPr>
                <w:rFonts w:eastAsiaTheme="minorEastAsia"/>
                <w:noProof/>
                <w:lang w:eastAsia="pt-BR"/>
              </w:rPr>
              <w:tab/>
            </w:r>
            <w:r w:rsidR="00676826" w:rsidRPr="00C07BB1">
              <w:rPr>
                <w:rStyle w:val="Hyperlink"/>
                <w:rFonts w:cs="Arial"/>
                <w:b/>
                <w:bCs/>
                <w:noProof/>
              </w:rPr>
              <w:t>MACROPROCESSO</w:t>
            </w:r>
            <w:r w:rsidR="00676826">
              <w:rPr>
                <w:noProof/>
                <w:webHidden/>
              </w:rPr>
              <w:tab/>
            </w:r>
            <w:r w:rsidR="00676826">
              <w:rPr>
                <w:noProof/>
                <w:webHidden/>
              </w:rPr>
              <w:fldChar w:fldCharType="begin"/>
            </w:r>
            <w:r w:rsidR="00676826">
              <w:rPr>
                <w:noProof/>
                <w:webHidden/>
              </w:rPr>
              <w:instrText xml:space="preserve"> PAGEREF _Toc80091161 \h </w:instrText>
            </w:r>
            <w:r w:rsidR="00676826">
              <w:rPr>
                <w:noProof/>
                <w:webHidden/>
              </w:rPr>
            </w:r>
            <w:r w:rsidR="00676826">
              <w:rPr>
                <w:noProof/>
                <w:webHidden/>
              </w:rPr>
              <w:fldChar w:fldCharType="separate"/>
            </w:r>
            <w:r w:rsidR="009D3FD0">
              <w:rPr>
                <w:noProof/>
                <w:webHidden/>
              </w:rPr>
              <w:t>12</w:t>
            </w:r>
            <w:r w:rsidR="00676826">
              <w:rPr>
                <w:noProof/>
                <w:webHidden/>
              </w:rPr>
              <w:fldChar w:fldCharType="end"/>
            </w:r>
          </w:hyperlink>
        </w:p>
        <w:p w14:paraId="741EECA4" w14:textId="68ACC261" w:rsidR="00676826" w:rsidRDefault="000C0A8B">
          <w:pPr>
            <w:pStyle w:val="Sumrio1"/>
            <w:tabs>
              <w:tab w:val="left" w:pos="660"/>
            </w:tabs>
            <w:rPr>
              <w:rFonts w:eastAsiaTheme="minorEastAsia"/>
              <w:noProof/>
              <w:lang w:eastAsia="pt-BR"/>
            </w:rPr>
          </w:pPr>
          <w:hyperlink w:anchor="_Toc80091162" w:history="1">
            <w:r w:rsidR="00676826" w:rsidRPr="00C07BB1">
              <w:rPr>
                <w:rStyle w:val="Hyperlink"/>
                <w:rFonts w:cs="Arial"/>
                <w:b/>
                <w:bCs/>
                <w:noProof/>
              </w:rPr>
              <w:t>10.</w:t>
            </w:r>
            <w:r w:rsidR="00676826">
              <w:rPr>
                <w:rFonts w:eastAsiaTheme="minorEastAsia"/>
                <w:noProof/>
                <w:lang w:eastAsia="pt-BR"/>
              </w:rPr>
              <w:tab/>
            </w:r>
            <w:r w:rsidR="00676826" w:rsidRPr="00C07BB1">
              <w:rPr>
                <w:rStyle w:val="Hyperlink"/>
                <w:rFonts w:cs="Arial"/>
                <w:b/>
                <w:bCs/>
                <w:noProof/>
              </w:rPr>
              <w:t>PERFIL EPIDEMIOLÓGICO DO DOADOR</w:t>
            </w:r>
            <w:r w:rsidR="00676826">
              <w:rPr>
                <w:noProof/>
                <w:webHidden/>
              </w:rPr>
              <w:tab/>
            </w:r>
            <w:r w:rsidR="00676826">
              <w:rPr>
                <w:noProof/>
                <w:webHidden/>
              </w:rPr>
              <w:fldChar w:fldCharType="begin"/>
            </w:r>
            <w:r w:rsidR="00676826">
              <w:rPr>
                <w:noProof/>
                <w:webHidden/>
              </w:rPr>
              <w:instrText xml:space="preserve"> PAGEREF _Toc80091162 \h </w:instrText>
            </w:r>
            <w:r w:rsidR="00676826">
              <w:rPr>
                <w:noProof/>
                <w:webHidden/>
              </w:rPr>
            </w:r>
            <w:r w:rsidR="00676826">
              <w:rPr>
                <w:noProof/>
                <w:webHidden/>
              </w:rPr>
              <w:fldChar w:fldCharType="separate"/>
            </w:r>
            <w:r w:rsidR="009D3FD0">
              <w:rPr>
                <w:noProof/>
                <w:webHidden/>
              </w:rPr>
              <w:t>13</w:t>
            </w:r>
            <w:r w:rsidR="00676826">
              <w:rPr>
                <w:noProof/>
                <w:webHidden/>
              </w:rPr>
              <w:fldChar w:fldCharType="end"/>
            </w:r>
          </w:hyperlink>
        </w:p>
        <w:p w14:paraId="61694729" w14:textId="7FCC4054" w:rsidR="00676826" w:rsidRDefault="000C0A8B">
          <w:pPr>
            <w:pStyle w:val="Sumrio2"/>
            <w:tabs>
              <w:tab w:val="right" w:leader="dot" w:pos="9629"/>
            </w:tabs>
            <w:rPr>
              <w:rFonts w:cstheme="minorBidi"/>
              <w:noProof/>
            </w:rPr>
          </w:pPr>
          <w:hyperlink w:anchor="_Toc80091163" w:history="1">
            <w:r w:rsidR="00676826" w:rsidRPr="00C07BB1">
              <w:rPr>
                <w:rStyle w:val="Hyperlink"/>
                <w:noProof/>
              </w:rPr>
              <w:t>10.1 CANDIDATOS CLASSIFICADOS QUANTO AO TIPO DE DOAÇÃO.</w:t>
            </w:r>
            <w:r w:rsidR="00676826">
              <w:rPr>
                <w:noProof/>
                <w:webHidden/>
              </w:rPr>
              <w:tab/>
            </w:r>
            <w:r w:rsidR="00676826">
              <w:rPr>
                <w:noProof/>
                <w:webHidden/>
              </w:rPr>
              <w:fldChar w:fldCharType="begin"/>
            </w:r>
            <w:r w:rsidR="00676826">
              <w:rPr>
                <w:noProof/>
                <w:webHidden/>
              </w:rPr>
              <w:instrText xml:space="preserve"> PAGEREF _Toc80091163 \h </w:instrText>
            </w:r>
            <w:r w:rsidR="00676826">
              <w:rPr>
                <w:noProof/>
                <w:webHidden/>
              </w:rPr>
            </w:r>
            <w:r w:rsidR="00676826">
              <w:rPr>
                <w:noProof/>
                <w:webHidden/>
              </w:rPr>
              <w:fldChar w:fldCharType="separate"/>
            </w:r>
            <w:r w:rsidR="009D3FD0">
              <w:rPr>
                <w:noProof/>
                <w:webHidden/>
              </w:rPr>
              <w:t>13</w:t>
            </w:r>
            <w:r w:rsidR="00676826">
              <w:rPr>
                <w:noProof/>
                <w:webHidden/>
              </w:rPr>
              <w:fldChar w:fldCharType="end"/>
            </w:r>
          </w:hyperlink>
        </w:p>
        <w:p w14:paraId="1EDBEC34" w14:textId="20B83537" w:rsidR="00676826" w:rsidRDefault="000C0A8B">
          <w:pPr>
            <w:pStyle w:val="Sumrio2"/>
            <w:tabs>
              <w:tab w:val="right" w:leader="dot" w:pos="9629"/>
            </w:tabs>
            <w:rPr>
              <w:rFonts w:cstheme="minorBidi"/>
              <w:noProof/>
            </w:rPr>
          </w:pPr>
          <w:hyperlink w:anchor="_Toc80091164" w:history="1">
            <w:r w:rsidR="00676826" w:rsidRPr="00C07BB1">
              <w:rPr>
                <w:rStyle w:val="Hyperlink"/>
                <w:noProof/>
              </w:rPr>
              <w:t>10.2 CANDIDATOS CLASSIFICADOS QUANTO AO TIPO DE DOADOR</w:t>
            </w:r>
            <w:r w:rsidR="00676826">
              <w:rPr>
                <w:noProof/>
                <w:webHidden/>
              </w:rPr>
              <w:tab/>
            </w:r>
            <w:r w:rsidR="00676826">
              <w:rPr>
                <w:noProof/>
                <w:webHidden/>
              </w:rPr>
              <w:fldChar w:fldCharType="begin"/>
            </w:r>
            <w:r w:rsidR="00676826">
              <w:rPr>
                <w:noProof/>
                <w:webHidden/>
              </w:rPr>
              <w:instrText xml:space="preserve"> PAGEREF _Toc80091164 \h </w:instrText>
            </w:r>
            <w:r w:rsidR="00676826">
              <w:rPr>
                <w:noProof/>
                <w:webHidden/>
              </w:rPr>
            </w:r>
            <w:r w:rsidR="00676826">
              <w:rPr>
                <w:noProof/>
                <w:webHidden/>
              </w:rPr>
              <w:fldChar w:fldCharType="separate"/>
            </w:r>
            <w:r w:rsidR="009D3FD0">
              <w:rPr>
                <w:noProof/>
                <w:webHidden/>
              </w:rPr>
              <w:t>14</w:t>
            </w:r>
            <w:r w:rsidR="00676826">
              <w:rPr>
                <w:noProof/>
                <w:webHidden/>
              </w:rPr>
              <w:fldChar w:fldCharType="end"/>
            </w:r>
          </w:hyperlink>
        </w:p>
        <w:p w14:paraId="7601477A" w14:textId="4BEE79E3" w:rsidR="00676826" w:rsidRDefault="000C0A8B">
          <w:pPr>
            <w:pStyle w:val="Sumrio2"/>
            <w:tabs>
              <w:tab w:val="right" w:leader="dot" w:pos="9629"/>
            </w:tabs>
            <w:rPr>
              <w:rFonts w:cstheme="minorBidi"/>
              <w:noProof/>
            </w:rPr>
          </w:pPr>
          <w:hyperlink w:anchor="_Toc80091165" w:history="1">
            <w:r w:rsidR="00676826" w:rsidRPr="00C07BB1">
              <w:rPr>
                <w:rStyle w:val="Hyperlink"/>
                <w:noProof/>
              </w:rPr>
              <w:t>10.3 QUANTO AO GÊNERO DO DOADOR</w:t>
            </w:r>
            <w:r w:rsidR="00676826">
              <w:rPr>
                <w:noProof/>
                <w:webHidden/>
              </w:rPr>
              <w:tab/>
            </w:r>
            <w:r w:rsidR="00676826">
              <w:rPr>
                <w:noProof/>
                <w:webHidden/>
              </w:rPr>
              <w:fldChar w:fldCharType="begin"/>
            </w:r>
            <w:r w:rsidR="00676826">
              <w:rPr>
                <w:noProof/>
                <w:webHidden/>
              </w:rPr>
              <w:instrText xml:space="preserve"> PAGEREF _Toc80091165 \h </w:instrText>
            </w:r>
            <w:r w:rsidR="00676826">
              <w:rPr>
                <w:noProof/>
                <w:webHidden/>
              </w:rPr>
            </w:r>
            <w:r w:rsidR="00676826">
              <w:rPr>
                <w:noProof/>
                <w:webHidden/>
              </w:rPr>
              <w:fldChar w:fldCharType="separate"/>
            </w:r>
            <w:r w:rsidR="009D3FD0">
              <w:rPr>
                <w:noProof/>
                <w:webHidden/>
              </w:rPr>
              <w:t>16</w:t>
            </w:r>
            <w:r w:rsidR="00676826">
              <w:rPr>
                <w:noProof/>
                <w:webHidden/>
              </w:rPr>
              <w:fldChar w:fldCharType="end"/>
            </w:r>
          </w:hyperlink>
        </w:p>
        <w:p w14:paraId="2A200331" w14:textId="63D91230" w:rsidR="00676826" w:rsidRDefault="000C0A8B">
          <w:pPr>
            <w:pStyle w:val="Sumrio2"/>
            <w:tabs>
              <w:tab w:val="right" w:leader="dot" w:pos="9629"/>
            </w:tabs>
            <w:rPr>
              <w:rFonts w:cstheme="minorBidi"/>
              <w:noProof/>
            </w:rPr>
          </w:pPr>
          <w:hyperlink w:anchor="_Toc80091166" w:history="1">
            <w:r w:rsidR="00676826" w:rsidRPr="00C07BB1">
              <w:rPr>
                <w:rStyle w:val="Hyperlink"/>
                <w:noProof/>
              </w:rPr>
              <w:t>10.4 QUANTO À IDADE</w:t>
            </w:r>
            <w:r w:rsidR="00676826">
              <w:rPr>
                <w:noProof/>
                <w:webHidden/>
              </w:rPr>
              <w:tab/>
            </w:r>
            <w:r w:rsidR="00676826">
              <w:rPr>
                <w:noProof/>
                <w:webHidden/>
              </w:rPr>
              <w:fldChar w:fldCharType="begin"/>
            </w:r>
            <w:r w:rsidR="00676826">
              <w:rPr>
                <w:noProof/>
                <w:webHidden/>
              </w:rPr>
              <w:instrText xml:space="preserve"> PAGEREF _Toc80091166 \h </w:instrText>
            </w:r>
            <w:r w:rsidR="00676826">
              <w:rPr>
                <w:noProof/>
                <w:webHidden/>
              </w:rPr>
            </w:r>
            <w:r w:rsidR="00676826">
              <w:rPr>
                <w:noProof/>
                <w:webHidden/>
              </w:rPr>
              <w:fldChar w:fldCharType="separate"/>
            </w:r>
            <w:r w:rsidR="009D3FD0">
              <w:rPr>
                <w:noProof/>
                <w:webHidden/>
              </w:rPr>
              <w:t>17</w:t>
            </w:r>
            <w:r w:rsidR="00676826">
              <w:rPr>
                <w:noProof/>
                <w:webHidden/>
              </w:rPr>
              <w:fldChar w:fldCharType="end"/>
            </w:r>
          </w:hyperlink>
        </w:p>
        <w:p w14:paraId="2927299F" w14:textId="04440DBB" w:rsidR="00676826" w:rsidRDefault="000C0A8B">
          <w:pPr>
            <w:pStyle w:val="Sumrio2"/>
            <w:tabs>
              <w:tab w:val="right" w:leader="dot" w:pos="9629"/>
            </w:tabs>
            <w:rPr>
              <w:rFonts w:cstheme="minorBidi"/>
              <w:noProof/>
            </w:rPr>
          </w:pPr>
          <w:hyperlink w:anchor="_Toc80091167" w:history="1">
            <w:r w:rsidR="00676826" w:rsidRPr="00C07BB1">
              <w:rPr>
                <w:rStyle w:val="Hyperlink"/>
                <w:noProof/>
              </w:rPr>
              <w:t>10.5 PERCENTUAL DE INAPTIDÃO GERAL NA TRIAGEM CLÍNICA DE DOADORES</w:t>
            </w:r>
            <w:r w:rsidR="00676826">
              <w:rPr>
                <w:noProof/>
                <w:webHidden/>
              </w:rPr>
              <w:tab/>
            </w:r>
            <w:r w:rsidR="00676826">
              <w:rPr>
                <w:noProof/>
                <w:webHidden/>
              </w:rPr>
              <w:fldChar w:fldCharType="begin"/>
            </w:r>
            <w:r w:rsidR="00676826">
              <w:rPr>
                <w:noProof/>
                <w:webHidden/>
              </w:rPr>
              <w:instrText xml:space="preserve"> PAGEREF _Toc80091167 \h </w:instrText>
            </w:r>
            <w:r w:rsidR="00676826">
              <w:rPr>
                <w:noProof/>
                <w:webHidden/>
              </w:rPr>
            </w:r>
            <w:r w:rsidR="00676826">
              <w:rPr>
                <w:noProof/>
                <w:webHidden/>
              </w:rPr>
              <w:fldChar w:fldCharType="separate"/>
            </w:r>
            <w:r w:rsidR="009D3FD0">
              <w:rPr>
                <w:noProof/>
                <w:webHidden/>
              </w:rPr>
              <w:t>18</w:t>
            </w:r>
            <w:r w:rsidR="00676826">
              <w:rPr>
                <w:noProof/>
                <w:webHidden/>
              </w:rPr>
              <w:fldChar w:fldCharType="end"/>
            </w:r>
          </w:hyperlink>
        </w:p>
        <w:p w14:paraId="5E7482CA" w14:textId="4F424DDC" w:rsidR="00676826" w:rsidRDefault="000C0A8B">
          <w:pPr>
            <w:pStyle w:val="Sumrio2"/>
            <w:tabs>
              <w:tab w:val="right" w:leader="dot" w:pos="9629"/>
            </w:tabs>
            <w:rPr>
              <w:rFonts w:cstheme="minorBidi"/>
              <w:noProof/>
            </w:rPr>
          </w:pPr>
          <w:hyperlink w:anchor="_Toc80091168" w:history="1">
            <w:r w:rsidR="00676826" w:rsidRPr="00C07BB1">
              <w:rPr>
                <w:rStyle w:val="Hyperlink"/>
                <w:noProof/>
              </w:rPr>
              <w:t>10.6 PERFIL EPIDEMIOLÓGICO AMBULATORIAL</w:t>
            </w:r>
            <w:r w:rsidR="00676826">
              <w:rPr>
                <w:noProof/>
                <w:webHidden/>
              </w:rPr>
              <w:tab/>
            </w:r>
            <w:r w:rsidR="00676826">
              <w:rPr>
                <w:noProof/>
                <w:webHidden/>
              </w:rPr>
              <w:fldChar w:fldCharType="begin"/>
            </w:r>
            <w:r w:rsidR="00676826">
              <w:rPr>
                <w:noProof/>
                <w:webHidden/>
              </w:rPr>
              <w:instrText xml:space="preserve"> PAGEREF _Toc80091168 \h </w:instrText>
            </w:r>
            <w:r w:rsidR="00676826">
              <w:rPr>
                <w:noProof/>
                <w:webHidden/>
              </w:rPr>
            </w:r>
            <w:r w:rsidR="00676826">
              <w:rPr>
                <w:noProof/>
                <w:webHidden/>
              </w:rPr>
              <w:fldChar w:fldCharType="separate"/>
            </w:r>
            <w:r w:rsidR="009D3FD0">
              <w:rPr>
                <w:noProof/>
                <w:webHidden/>
              </w:rPr>
              <w:t>20</w:t>
            </w:r>
            <w:r w:rsidR="00676826">
              <w:rPr>
                <w:noProof/>
                <w:webHidden/>
              </w:rPr>
              <w:fldChar w:fldCharType="end"/>
            </w:r>
          </w:hyperlink>
        </w:p>
        <w:p w14:paraId="36CA6AE8" w14:textId="671B9F43" w:rsidR="00676826" w:rsidRDefault="000C0A8B">
          <w:pPr>
            <w:pStyle w:val="Sumrio1"/>
            <w:tabs>
              <w:tab w:val="left" w:pos="660"/>
            </w:tabs>
            <w:rPr>
              <w:rFonts w:eastAsiaTheme="minorEastAsia"/>
              <w:noProof/>
              <w:lang w:eastAsia="pt-BR"/>
            </w:rPr>
          </w:pPr>
          <w:hyperlink w:anchor="_Toc80091169" w:history="1">
            <w:r w:rsidR="00676826" w:rsidRPr="00C07BB1">
              <w:rPr>
                <w:rStyle w:val="Hyperlink"/>
                <w:b/>
                <w:noProof/>
              </w:rPr>
              <w:t>11.</w:t>
            </w:r>
            <w:r w:rsidR="00676826">
              <w:rPr>
                <w:rFonts w:eastAsiaTheme="minorEastAsia"/>
                <w:noProof/>
                <w:lang w:eastAsia="pt-BR"/>
              </w:rPr>
              <w:tab/>
            </w:r>
            <w:r w:rsidR="00676826" w:rsidRPr="00C07BB1">
              <w:rPr>
                <w:rStyle w:val="Hyperlink"/>
                <w:b/>
                <w:noProof/>
              </w:rPr>
              <w:t>RESULTADOS DAS METAS DO CONTRATO DE GESTÃO N. 070/2018</w:t>
            </w:r>
            <w:r w:rsidR="00676826">
              <w:rPr>
                <w:noProof/>
                <w:webHidden/>
              </w:rPr>
              <w:tab/>
            </w:r>
            <w:r w:rsidR="00676826">
              <w:rPr>
                <w:noProof/>
                <w:webHidden/>
              </w:rPr>
              <w:fldChar w:fldCharType="begin"/>
            </w:r>
            <w:r w:rsidR="00676826">
              <w:rPr>
                <w:noProof/>
                <w:webHidden/>
              </w:rPr>
              <w:instrText xml:space="preserve"> PAGEREF _Toc80091169 \h </w:instrText>
            </w:r>
            <w:r w:rsidR="00676826">
              <w:rPr>
                <w:noProof/>
                <w:webHidden/>
              </w:rPr>
            </w:r>
            <w:r w:rsidR="00676826">
              <w:rPr>
                <w:noProof/>
                <w:webHidden/>
              </w:rPr>
              <w:fldChar w:fldCharType="separate"/>
            </w:r>
            <w:r w:rsidR="009D3FD0">
              <w:rPr>
                <w:noProof/>
                <w:webHidden/>
              </w:rPr>
              <w:t>21</w:t>
            </w:r>
            <w:r w:rsidR="00676826">
              <w:rPr>
                <w:noProof/>
                <w:webHidden/>
              </w:rPr>
              <w:fldChar w:fldCharType="end"/>
            </w:r>
          </w:hyperlink>
        </w:p>
        <w:p w14:paraId="0E7412DC" w14:textId="558E1C02" w:rsidR="00676826" w:rsidRDefault="000C0A8B">
          <w:pPr>
            <w:pStyle w:val="Sumrio2"/>
            <w:tabs>
              <w:tab w:val="right" w:leader="dot" w:pos="9629"/>
            </w:tabs>
            <w:rPr>
              <w:rFonts w:cstheme="minorBidi"/>
              <w:noProof/>
            </w:rPr>
          </w:pPr>
          <w:hyperlink w:anchor="_Toc80091170" w:history="1">
            <w:r w:rsidR="00676826" w:rsidRPr="00C07BB1">
              <w:rPr>
                <w:rStyle w:val="Hyperlink"/>
                <w:noProof/>
              </w:rPr>
              <w:t>11.1 INFORMAÇÕES DE PRODUÇÃO DA HEMORREDE DO MÊS ATUAL</w:t>
            </w:r>
            <w:r w:rsidR="00676826">
              <w:rPr>
                <w:noProof/>
                <w:webHidden/>
              </w:rPr>
              <w:tab/>
            </w:r>
            <w:r w:rsidR="00676826">
              <w:rPr>
                <w:noProof/>
                <w:webHidden/>
              </w:rPr>
              <w:fldChar w:fldCharType="begin"/>
            </w:r>
            <w:r w:rsidR="00676826">
              <w:rPr>
                <w:noProof/>
                <w:webHidden/>
              </w:rPr>
              <w:instrText xml:space="preserve"> PAGEREF _Toc80091170 \h </w:instrText>
            </w:r>
            <w:r w:rsidR="00676826">
              <w:rPr>
                <w:noProof/>
                <w:webHidden/>
              </w:rPr>
            </w:r>
            <w:r w:rsidR="00676826">
              <w:rPr>
                <w:noProof/>
                <w:webHidden/>
              </w:rPr>
              <w:fldChar w:fldCharType="separate"/>
            </w:r>
            <w:r w:rsidR="009D3FD0">
              <w:rPr>
                <w:noProof/>
                <w:webHidden/>
              </w:rPr>
              <w:t>21</w:t>
            </w:r>
            <w:r w:rsidR="00676826">
              <w:rPr>
                <w:noProof/>
                <w:webHidden/>
              </w:rPr>
              <w:fldChar w:fldCharType="end"/>
            </w:r>
          </w:hyperlink>
        </w:p>
        <w:p w14:paraId="16044DD4" w14:textId="5D79FA19" w:rsidR="00676826" w:rsidRDefault="000C0A8B">
          <w:pPr>
            <w:pStyle w:val="Sumrio1"/>
            <w:tabs>
              <w:tab w:val="left" w:pos="660"/>
            </w:tabs>
            <w:rPr>
              <w:rFonts w:eastAsiaTheme="minorEastAsia"/>
              <w:noProof/>
              <w:lang w:eastAsia="pt-BR"/>
            </w:rPr>
          </w:pPr>
          <w:hyperlink w:anchor="_Toc80091171" w:history="1">
            <w:r w:rsidR="00676826" w:rsidRPr="00C07BB1">
              <w:rPr>
                <w:rStyle w:val="Hyperlink"/>
                <w:rFonts w:cs="Arial"/>
                <w:b/>
                <w:bCs/>
                <w:noProof/>
              </w:rPr>
              <w:t>12.</w:t>
            </w:r>
            <w:r w:rsidR="00676826">
              <w:rPr>
                <w:rFonts w:eastAsiaTheme="minorEastAsia"/>
                <w:noProof/>
                <w:lang w:eastAsia="pt-BR"/>
              </w:rPr>
              <w:tab/>
            </w:r>
            <w:r w:rsidR="00676826" w:rsidRPr="00C07BB1">
              <w:rPr>
                <w:rStyle w:val="Hyperlink"/>
                <w:rFonts w:cs="Arial"/>
                <w:b/>
                <w:bCs/>
                <w:noProof/>
              </w:rPr>
              <w:t>ANÁLISE DOS RESULTADOS DAS METAS</w:t>
            </w:r>
            <w:r w:rsidR="00676826">
              <w:rPr>
                <w:noProof/>
                <w:webHidden/>
              </w:rPr>
              <w:tab/>
            </w:r>
            <w:r w:rsidR="00676826">
              <w:rPr>
                <w:noProof/>
                <w:webHidden/>
              </w:rPr>
              <w:fldChar w:fldCharType="begin"/>
            </w:r>
            <w:r w:rsidR="00676826">
              <w:rPr>
                <w:noProof/>
                <w:webHidden/>
              </w:rPr>
              <w:instrText xml:space="preserve"> PAGEREF _Toc80091171 \h </w:instrText>
            </w:r>
            <w:r w:rsidR="00676826">
              <w:rPr>
                <w:noProof/>
                <w:webHidden/>
              </w:rPr>
            </w:r>
            <w:r w:rsidR="00676826">
              <w:rPr>
                <w:noProof/>
                <w:webHidden/>
              </w:rPr>
              <w:fldChar w:fldCharType="separate"/>
            </w:r>
            <w:r w:rsidR="009D3FD0">
              <w:rPr>
                <w:noProof/>
                <w:webHidden/>
              </w:rPr>
              <w:t>22</w:t>
            </w:r>
            <w:r w:rsidR="00676826">
              <w:rPr>
                <w:noProof/>
                <w:webHidden/>
              </w:rPr>
              <w:fldChar w:fldCharType="end"/>
            </w:r>
          </w:hyperlink>
        </w:p>
        <w:p w14:paraId="3E2A7191" w14:textId="5FB70A8D" w:rsidR="00676826" w:rsidRDefault="000C0A8B">
          <w:pPr>
            <w:pStyle w:val="Sumrio2"/>
            <w:tabs>
              <w:tab w:val="right" w:leader="dot" w:pos="9629"/>
            </w:tabs>
            <w:rPr>
              <w:rFonts w:cstheme="minorBidi"/>
              <w:noProof/>
            </w:rPr>
          </w:pPr>
          <w:hyperlink w:anchor="_Toc80091172" w:history="1">
            <w:r w:rsidR="00676826" w:rsidRPr="00C07BB1">
              <w:rPr>
                <w:rStyle w:val="Hyperlink"/>
                <w:noProof/>
              </w:rPr>
              <w:t>12.1 CLÍNICA HEMATOLÓGICA</w:t>
            </w:r>
            <w:r w:rsidR="00676826">
              <w:rPr>
                <w:noProof/>
                <w:webHidden/>
              </w:rPr>
              <w:tab/>
            </w:r>
            <w:r w:rsidR="00676826">
              <w:rPr>
                <w:noProof/>
                <w:webHidden/>
              </w:rPr>
              <w:fldChar w:fldCharType="begin"/>
            </w:r>
            <w:r w:rsidR="00676826">
              <w:rPr>
                <w:noProof/>
                <w:webHidden/>
              </w:rPr>
              <w:instrText xml:space="preserve"> PAGEREF _Toc80091172 \h </w:instrText>
            </w:r>
            <w:r w:rsidR="00676826">
              <w:rPr>
                <w:noProof/>
                <w:webHidden/>
              </w:rPr>
            </w:r>
            <w:r w:rsidR="00676826">
              <w:rPr>
                <w:noProof/>
                <w:webHidden/>
              </w:rPr>
              <w:fldChar w:fldCharType="separate"/>
            </w:r>
            <w:r w:rsidR="009D3FD0">
              <w:rPr>
                <w:noProof/>
                <w:webHidden/>
              </w:rPr>
              <w:t>23</w:t>
            </w:r>
            <w:r w:rsidR="00676826">
              <w:rPr>
                <w:noProof/>
                <w:webHidden/>
              </w:rPr>
              <w:fldChar w:fldCharType="end"/>
            </w:r>
          </w:hyperlink>
        </w:p>
        <w:p w14:paraId="7D53A050" w14:textId="42744CF5" w:rsidR="00676826" w:rsidRDefault="000C0A8B">
          <w:pPr>
            <w:pStyle w:val="Sumrio2"/>
            <w:tabs>
              <w:tab w:val="right" w:leader="dot" w:pos="9629"/>
            </w:tabs>
            <w:rPr>
              <w:rFonts w:cstheme="minorBidi"/>
              <w:noProof/>
            </w:rPr>
          </w:pPr>
          <w:hyperlink w:anchor="_Toc80091173" w:history="1">
            <w:r w:rsidR="00676826" w:rsidRPr="00C07BB1">
              <w:rPr>
                <w:rStyle w:val="Hyperlink"/>
                <w:noProof/>
              </w:rPr>
              <w:t>12.2 ASSISTÊNCIA AMBULATORIAL CONSULTAS MÉDICAS.</w:t>
            </w:r>
            <w:r w:rsidR="00676826">
              <w:rPr>
                <w:noProof/>
                <w:webHidden/>
              </w:rPr>
              <w:tab/>
            </w:r>
            <w:r w:rsidR="00676826">
              <w:rPr>
                <w:noProof/>
                <w:webHidden/>
              </w:rPr>
              <w:fldChar w:fldCharType="begin"/>
            </w:r>
            <w:r w:rsidR="00676826">
              <w:rPr>
                <w:noProof/>
                <w:webHidden/>
              </w:rPr>
              <w:instrText xml:space="preserve"> PAGEREF _Toc80091173 \h </w:instrText>
            </w:r>
            <w:r w:rsidR="00676826">
              <w:rPr>
                <w:noProof/>
                <w:webHidden/>
              </w:rPr>
            </w:r>
            <w:r w:rsidR="00676826">
              <w:rPr>
                <w:noProof/>
                <w:webHidden/>
              </w:rPr>
              <w:fldChar w:fldCharType="separate"/>
            </w:r>
            <w:r w:rsidR="009D3FD0">
              <w:rPr>
                <w:noProof/>
                <w:webHidden/>
              </w:rPr>
              <w:t>23</w:t>
            </w:r>
            <w:r w:rsidR="00676826">
              <w:rPr>
                <w:noProof/>
                <w:webHidden/>
              </w:rPr>
              <w:fldChar w:fldCharType="end"/>
            </w:r>
          </w:hyperlink>
        </w:p>
        <w:p w14:paraId="0C3A18B3" w14:textId="13A41B89" w:rsidR="00676826" w:rsidRDefault="000C0A8B">
          <w:pPr>
            <w:pStyle w:val="Sumrio2"/>
            <w:tabs>
              <w:tab w:val="right" w:leader="dot" w:pos="9629"/>
            </w:tabs>
            <w:rPr>
              <w:rFonts w:cstheme="minorBidi"/>
              <w:noProof/>
            </w:rPr>
          </w:pPr>
          <w:hyperlink w:anchor="_Toc80091174" w:history="1">
            <w:r w:rsidR="00676826" w:rsidRPr="00C07BB1">
              <w:rPr>
                <w:rStyle w:val="Hyperlink"/>
                <w:noProof/>
              </w:rPr>
              <w:t>12.3 ASSISTÊNCIA AMBULATORIAL NÃO MÉDICA</w:t>
            </w:r>
            <w:r w:rsidR="00676826">
              <w:rPr>
                <w:noProof/>
                <w:webHidden/>
              </w:rPr>
              <w:tab/>
            </w:r>
            <w:r w:rsidR="00676826">
              <w:rPr>
                <w:noProof/>
                <w:webHidden/>
              </w:rPr>
              <w:fldChar w:fldCharType="begin"/>
            </w:r>
            <w:r w:rsidR="00676826">
              <w:rPr>
                <w:noProof/>
                <w:webHidden/>
              </w:rPr>
              <w:instrText xml:space="preserve"> PAGEREF _Toc80091174 \h </w:instrText>
            </w:r>
            <w:r w:rsidR="00676826">
              <w:rPr>
                <w:noProof/>
                <w:webHidden/>
              </w:rPr>
            </w:r>
            <w:r w:rsidR="00676826">
              <w:rPr>
                <w:noProof/>
                <w:webHidden/>
              </w:rPr>
              <w:fldChar w:fldCharType="separate"/>
            </w:r>
            <w:r w:rsidR="009D3FD0">
              <w:rPr>
                <w:noProof/>
                <w:webHidden/>
              </w:rPr>
              <w:t>24</w:t>
            </w:r>
            <w:r w:rsidR="00676826">
              <w:rPr>
                <w:noProof/>
                <w:webHidden/>
              </w:rPr>
              <w:fldChar w:fldCharType="end"/>
            </w:r>
          </w:hyperlink>
        </w:p>
        <w:p w14:paraId="2BD2336A" w14:textId="1C62AAB2" w:rsidR="00676826" w:rsidRDefault="000C0A8B">
          <w:pPr>
            <w:pStyle w:val="Sumrio2"/>
            <w:tabs>
              <w:tab w:val="right" w:leader="dot" w:pos="9629"/>
            </w:tabs>
            <w:rPr>
              <w:rFonts w:cstheme="minorBidi"/>
              <w:noProof/>
            </w:rPr>
          </w:pPr>
          <w:hyperlink w:anchor="_Toc80091175" w:history="1">
            <w:r w:rsidR="00676826" w:rsidRPr="00C07BB1">
              <w:rPr>
                <w:rStyle w:val="Hyperlink"/>
                <w:bCs/>
                <w:noProof/>
              </w:rPr>
              <w:t>12.4 TRIAGEM CLÍNICA DE DOADORES CANDIDATOS À DOAÇÃO.</w:t>
            </w:r>
            <w:r w:rsidR="00676826">
              <w:rPr>
                <w:noProof/>
                <w:webHidden/>
              </w:rPr>
              <w:tab/>
            </w:r>
            <w:r w:rsidR="00676826">
              <w:rPr>
                <w:noProof/>
                <w:webHidden/>
              </w:rPr>
              <w:fldChar w:fldCharType="begin"/>
            </w:r>
            <w:r w:rsidR="00676826">
              <w:rPr>
                <w:noProof/>
                <w:webHidden/>
              </w:rPr>
              <w:instrText xml:space="preserve"> PAGEREF _Toc80091175 \h </w:instrText>
            </w:r>
            <w:r w:rsidR="00676826">
              <w:rPr>
                <w:noProof/>
                <w:webHidden/>
              </w:rPr>
            </w:r>
            <w:r w:rsidR="00676826">
              <w:rPr>
                <w:noProof/>
                <w:webHidden/>
              </w:rPr>
              <w:fldChar w:fldCharType="separate"/>
            </w:r>
            <w:r w:rsidR="009D3FD0">
              <w:rPr>
                <w:noProof/>
                <w:webHidden/>
              </w:rPr>
              <w:t>24</w:t>
            </w:r>
            <w:r w:rsidR="00676826">
              <w:rPr>
                <w:noProof/>
                <w:webHidden/>
              </w:rPr>
              <w:fldChar w:fldCharType="end"/>
            </w:r>
          </w:hyperlink>
        </w:p>
        <w:p w14:paraId="3A0B3FAD" w14:textId="4970FB8A" w:rsidR="00676826" w:rsidRDefault="000C0A8B">
          <w:pPr>
            <w:pStyle w:val="Sumrio2"/>
            <w:tabs>
              <w:tab w:val="right" w:leader="dot" w:pos="9629"/>
            </w:tabs>
            <w:rPr>
              <w:rFonts w:cstheme="minorBidi"/>
              <w:noProof/>
            </w:rPr>
          </w:pPr>
          <w:hyperlink w:anchor="_Toc80091176" w:history="1">
            <w:r w:rsidR="00676826" w:rsidRPr="00C07BB1">
              <w:rPr>
                <w:rStyle w:val="Hyperlink"/>
                <w:noProof/>
              </w:rPr>
              <w:t>12.5 COLETA DE SANGUE PARA TRANSFUSÃO</w:t>
            </w:r>
            <w:r w:rsidR="00676826">
              <w:rPr>
                <w:noProof/>
                <w:webHidden/>
              </w:rPr>
              <w:tab/>
            </w:r>
            <w:r w:rsidR="00676826">
              <w:rPr>
                <w:noProof/>
                <w:webHidden/>
              </w:rPr>
              <w:fldChar w:fldCharType="begin"/>
            </w:r>
            <w:r w:rsidR="00676826">
              <w:rPr>
                <w:noProof/>
                <w:webHidden/>
              </w:rPr>
              <w:instrText xml:space="preserve"> PAGEREF _Toc80091176 \h </w:instrText>
            </w:r>
            <w:r w:rsidR="00676826">
              <w:rPr>
                <w:noProof/>
                <w:webHidden/>
              </w:rPr>
            </w:r>
            <w:r w:rsidR="00676826">
              <w:rPr>
                <w:noProof/>
                <w:webHidden/>
              </w:rPr>
              <w:fldChar w:fldCharType="separate"/>
            </w:r>
            <w:r w:rsidR="009D3FD0">
              <w:rPr>
                <w:noProof/>
                <w:webHidden/>
              </w:rPr>
              <w:t>25</w:t>
            </w:r>
            <w:r w:rsidR="00676826">
              <w:rPr>
                <w:noProof/>
                <w:webHidden/>
              </w:rPr>
              <w:fldChar w:fldCharType="end"/>
            </w:r>
          </w:hyperlink>
        </w:p>
        <w:p w14:paraId="5C96A557" w14:textId="4A90678E" w:rsidR="00676826" w:rsidRDefault="000C0A8B">
          <w:pPr>
            <w:pStyle w:val="Sumrio2"/>
            <w:tabs>
              <w:tab w:val="right" w:leader="dot" w:pos="9629"/>
            </w:tabs>
            <w:rPr>
              <w:rFonts w:cstheme="minorBidi"/>
              <w:noProof/>
            </w:rPr>
          </w:pPr>
          <w:hyperlink w:anchor="_Toc80091177" w:history="1">
            <w:r w:rsidR="00676826" w:rsidRPr="00C07BB1">
              <w:rPr>
                <w:rStyle w:val="Hyperlink"/>
                <w:noProof/>
              </w:rPr>
              <w:t>12.6 PLAQUETAFÉRESE DOADOR DE PLAQUETAS POR AFÉRESE</w:t>
            </w:r>
            <w:r w:rsidR="00676826">
              <w:rPr>
                <w:noProof/>
                <w:webHidden/>
              </w:rPr>
              <w:tab/>
            </w:r>
            <w:r w:rsidR="00676826">
              <w:rPr>
                <w:noProof/>
                <w:webHidden/>
              </w:rPr>
              <w:fldChar w:fldCharType="begin"/>
            </w:r>
            <w:r w:rsidR="00676826">
              <w:rPr>
                <w:noProof/>
                <w:webHidden/>
              </w:rPr>
              <w:instrText xml:space="preserve"> PAGEREF _Toc80091177 \h </w:instrText>
            </w:r>
            <w:r w:rsidR="00676826">
              <w:rPr>
                <w:noProof/>
                <w:webHidden/>
              </w:rPr>
            </w:r>
            <w:r w:rsidR="00676826">
              <w:rPr>
                <w:noProof/>
                <w:webHidden/>
              </w:rPr>
              <w:fldChar w:fldCharType="separate"/>
            </w:r>
            <w:r w:rsidR="009D3FD0">
              <w:rPr>
                <w:noProof/>
                <w:webHidden/>
              </w:rPr>
              <w:t>25</w:t>
            </w:r>
            <w:r w:rsidR="00676826">
              <w:rPr>
                <w:noProof/>
                <w:webHidden/>
              </w:rPr>
              <w:fldChar w:fldCharType="end"/>
            </w:r>
          </w:hyperlink>
        </w:p>
        <w:p w14:paraId="1A51DE1D" w14:textId="0B27DCFE" w:rsidR="00676826" w:rsidRDefault="000C0A8B">
          <w:pPr>
            <w:pStyle w:val="Sumrio2"/>
            <w:tabs>
              <w:tab w:val="right" w:leader="dot" w:pos="9629"/>
            </w:tabs>
            <w:rPr>
              <w:rFonts w:cstheme="minorBidi"/>
              <w:noProof/>
            </w:rPr>
          </w:pPr>
          <w:hyperlink w:anchor="_Toc80091178" w:history="1">
            <w:r w:rsidR="00676826" w:rsidRPr="00C07BB1">
              <w:rPr>
                <w:rStyle w:val="Hyperlink"/>
                <w:noProof/>
              </w:rPr>
              <w:t>12.7 PRODUÇÃO DE HEMOCOMPONENTES</w:t>
            </w:r>
            <w:r w:rsidR="00676826">
              <w:rPr>
                <w:noProof/>
                <w:webHidden/>
              </w:rPr>
              <w:tab/>
            </w:r>
            <w:r w:rsidR="00676826">
              <w:rPr>
                <w:noProof/>
                <w:webHidden/>
              </w:rPr>
              <w:fldChar w:fldCharType="begin"/>
            </w:r>
            <w:r w:rsidR="00676826">
              <w:rPr>
                <w:noProof/>
                <w:webHidden/>
              </w:rPr>
              <w:instrText xml:space="preserve"> PAGEREF _Toc80091178 \h </w:instrText>
            </w:r>
            <w:r w:rsidR="00676826">
              <w:rPr>
                <w:noProof/>
                <w:webHidden/>
              </w:rPr>
            </w:r>
            <w:r w:rsidR="00676826">
              <w:rPr>
                <w:noProof/>
                <w:webHidden/>
              </w:rPr>
              <w:fldChar w:fldCharType="separate"/>
            </w:r>
            <w:r w:rsidR="009D3FD0">
              <w:rPr>
                <w:noProof/>
                <w:webHidden/>
              </w:rPr>
              <w:t>26</w:t>
            </w:r>
            <w:r w:rsidR="00676826">
              <w:rPr>
                <w:noProof/>
                <w:webHidden/>
              </w:rPr>
              <w:fldChar w:fldCharType="end"/>
            </w:r>
          </w:hyperlink>
        </w:p>
        <w:p w14:paraId="51C2BA67" w14:textId="5A5DDDBF" w:rsidR="00676826" w:rsidRDefault="000C0A8B">
          <w:pPr>
            <w:pStyle w:val="Sumrio2"/>
            <w:tabs>
              <w:tab w:val="right" w:leader="dot" w:pos="9629"/>
            </w:tabs>
            <w:rPr>
              <w:rFonts w:cstheme="minorBidi"/>
              <w:noProof/>
            </w:rPr>
          </w:pPr>
          <w:hyperlink w:anchor="_Toc80091179" w:history="1">
            <w:r w:rsidR="00676826" w:rsidRPr="00C07BB1">
              <w:rPr>
                <w:rStyle w:val="Hyperlink"/>
                <w:noProof/>
              </w:rPr>
              <w:t>12.8 PROCEDIMENTOS ESPECIAIS</w:t>
            </w:r>
            <w:r w:rsidR="00676826">
              <w:rPr>
                <w:noProof/>
                <w:webHidden/>
              </w:rPr>
              <w:tab/>
            </w:r>
            <w:r w:rsidR="00676826">
              <w:rPr>
                <w:noProof/>
                <w:webHidden/>
              </w:rPr>
              <w:fldChar w:fldCharType="begin"/>
            </w:r>
            <w:r w:rsidR="00676826">
              <w:rPr>
                <w:noProof/>
                <w:webHidden/>
              </w:rPr>
              <w:instrText xml:space="preserve"> PAGEREF _Toc80091179 \h </w:instrText>
            </w:r>
            <w:r w:rsidR="00676826">
              <w:rPr>
                <w:noProof/>
                <w:webHidden/>
              </w:rPr>
            </w:r>
            <w:r w:rsidR="00676826">
              <w:rPr>
                <w:noProof/>
                <w:webHidden/>
              </w:rPr>
              <w:fldChar w:fldCharType="separate"/>
            </w:r>
            <w:r w:rsidR="009D3FD0">
              <w:rPr>
                <w:noProof/>
                <w:webHidden/>
              </w:rPr>
              <w:t>26</w:t>
            </w:r>
            <w:r w:rsidR="00676826">
              <w:rPr>
                <w:noProof/>
                <w:webHidden/>
              </w:rPr>
              <w:fldChar w:fldCharType="end"/>
            </w:r>
          </w:hyperlink>
        </w:p>
        <w:p w14:paraId="3675E047" w14:textId="469E5E39" w:rsidR="00676826" w:rsidRDefault="000C0A8B">
          <w:pPr>
            <w:pStyle w:val="Sumrio2"/>
            <w:tabs>
              <w:tab w:val="right" w:leader="dot" w:pos="9629"/>
            </w:tabs>
            <w:rPr>
              <w:rFonts w:cstheme="minorBidi"/>
              <w:noProof/>
            </w:rPr>
          </w:pPr>
          <w:hyperlink w:anchor="_Toc80091180" w:history="1">
            <w:r w:rsidR="00676826" w:rsidRPr="00C07BB1">
              <w:rPr>
                <w:rStyle w:val="Hyperlink"/>
                <w:noProof/>
              </w:rPr>
              <w:t>12.9 EXAMES IMUNOHEMATOLÓGICOS</w:t>
            </w:r>
            <w:r w:rsidR="00676826">
              <w:rPr>
                <w:noProof/>
                <w:webHidden/>
              </w:rPr>
              <w:tab/>
            </w:r>
            <w:r w:rsidR="00676826">
              <w:rPr>
                <w:noProof/>
                <w:webHidden/>
              </w:rPr>
              <w:fldChar w:fldCharType="begin"/>
            </w:r>
            <w:r w:rsidR="00676826">
              <w:rPr>
                <w:noProof/>
                <w:webHidden/>
              </w:rPr>
              <w:instrText xml:space="preserve"> PAGEREF _Toc80091180 \h </w:instrText>
            </w:r>
            <w:r w:rsidR="00676826">
              <w:rPr>
                <w:noProof/>
                <w:webHidden/>
              </w:rPr>
            </w:r>
            <w:r w:rsidR="00676826">
              <w:rPr>
                <w:noProof/>
                <w:webHidden/>
              </w:rPr>
              <w:fldChar w:fldCharType="separate"/>
            </w:r>
            <w:r w:rsidR="009D3FD0">
              <w:rPr>
                <w:noProof/>
                <w:webHidden/>
              </w:rPr>
              <w:t>27</w:t>
            </w:r>
            <w:r w:rsidR="00676826">
              <w:rPr>
                <w:noProof/>
                <w:webHidden/>
              </w:rPr>
              <w:fldChar w:fldCharType="end"/>
            </w:r>
          </w:hyperlink>
        </w:p>
        <w:p w14:paraId="6329DBFB" w14:textId="1C664697" w:rsidR="00676826" w:rsidRDefault="000C0A8B">
          <w:pPr>
            <w:pStyle w:val="Sumrio2"/>
            <w:tabs>
              <w:tab w:val="right" w:leader="dot" w:pos="9629"/>
            </w:tabs>
            <w:rPr>
              <w:rFonts w:cstheme="minorBidi"/>
              <w:noProof/>
            </w:rPr>
          </w:pPr>
          <w:hyperlink w:anchor="_Toc80091181" w:history="1">
            <w:r w:rsidR="00676826" w:rsidRPr="00C07BB1">
              <w:rPr>
                <w:rStyle w:val="Hyperlink"/>
                <w:noProof/>
              </w:rPr>
              <w:t>12.10 EXAMES SOROLÓGICOS</w:t>
            </w:r>
            <w:r w:rsidR="00676826">
              <w:rPr>
                <w:noProof/>
                <w:webHidden/>
              </w:rPr>
              <w:tab/>
            </w:r>
            <w:r w:rsidR="00676826">
              <w:rPr>
                <w:noProof/>
                <w:webHidden/>
              </w:rPr>
              <w:fldChar w:fldCharType="begin"/>
            </w:r>
            <w:r w:rsidR="00676826">
              <w:rPr>
                <w:noProof/>
                <w:webHidden/>
              </w:rPr>
              <w:instrText xml:space="preserve"> PAGEREF _Toc80091181 \h </w:instrText>
            </w:r>
            <w:r w:rsidR="00676826">
              <w:rPr>
                <w:noProof/>
                <w:webHidden/>
              </w:rPr>
            </w:r>
            <w:r w:rsidR="00676826">
              <w:rPr>
                <w:noProof/>
                <w:webHidden/>
              </w:rPr>
              <w:fldChar w:fldCharType="separate"/>
            </w:r>
            <w:r w:rsidR="009D3FD0">
              <w:rPr>
                <w:noProof/>
                <w:webHidden/>
              </w:rPr>
              <w:t>27</w:t>
            </w:r>
            <w:r w:rsidR="00676826">
              <w:rPr>
                <w:noProof/>
                <w:webHidden/>
              </w:rPr>
              <w:fldChar w:fldCharType="end"/>
            </w:r>
          </w:hyperlink>
        </w:p>
        <w:p w14:paraId="57E9245E" w14:textId="3D340A9F" w:rsidR="00676826" w:rsidRDefault="000C0A8B">
          <w:pPr>
            <w:pStyle w:val="Sumrio2"/>
            <w:tabs>
              <w:tab w:val="right" w:leader="dot" w:pos="9629"/>
            </w:tabs>
            <w:rPr>
              <w:rFonts w:cstheme="minorBidi"/>
              <w:noProof/>
            </w:rPr>
          </w:pPr>
          <w:hyperlink w:anchor="_Toc80091182" w:history="1">
            <w:r w:rsidR="00676826" w:rsidRPr="00C07BB1">
              <w:rPr>
                <w:rStyle w:val="Hyperlink"/>
                <w:noProof/>
              </w:rPr>
              <w:t>12.11 EXAMES HEMATOLÓGICOS</w:t>
            </w:r>
            <w:r w:rsidR="00676826">
              <w:rPr>
                <w:noProof/>
                <w:webHidden/>
              </w:rPr>
              <w:tab/>
            </w:r>
            <w:r w:rsidR="00676826">
              <w:rPr>
                <w:noProof/>
                <w:webHidden/>
              </w:rPr>
              <w:fldChar w:fldCharType="begin"/>
            </w:r>
            <w:r w:rsidR="00676826">
              <w:rPr>
                <w:noProof/>
                <w:webHidden/>
              </w:rPr>
              <w:instrText xml:space="preserve"> PAGEREF _Toc80091182 \h </w:instrText>
            </w:r>
            <w:r w:rsidR="00676826">
              <w:rPr>
                <w:noProof/>
                <w:webHidden/>
              </w:rPr>
            </w:r>
            <w:r w:rsidR="00676826">
              <w:rPr>
                <w:noProof/>
                <w:webHidden/>
              </w:rPr>
              <w:fldChar w:fldCharType="separate"/>
            </w:r>
            <w:r w:rsidR="009D3FD0">
              <w:rPr>
                <w:noProof/>
                <w:webHidden/>
              </w:rPr>
              <w:t>28</w:t>
            </w:r>
            <w:r w:rsidR="00676826">
              <w:rPr>
                <w:noProof/>
                <w:webHidden/>
              </w:rPr>
              <w:fldChar w:fldCharType="end"/>
            </w:r>
          </w:hyperlink>
        </w:p>
        <w:p w14:paraId="2625117A" w14:textId="56B36C04" w:rsidR="00676826" w:rsidRDefault="000C0A8B">
          <w:pPr>
            <w:pStyle w:val="Sumrio2"/>
            <w:tabs>
              <w:tab w:val="right" w:leader="dot" w:pos="9629"/>
            </w:tabs>
            <w:rPr>
              <w:rFonts w:cstheme="minorBidi"/>
              <w:noProof/>
            </w:rPr>
          </w:pPr>
          <w:hyperlink w:anchor="_Toc80091183" w:history="1">
            <w:r w:rsidR="00676826" w:rsidRPr="00C07BB1">
              <w:rPr>
                <w:rStyle w:val="Hyperlink"/>
                <w:noProof/>
              </w:rPr>
              <w:t>12.12 AMBULATÓRIO</w:t>
            </w:r>
            <w:r w:rsidR="00676826">
              <w:rPr>
                <w:noProof/>
                <w:webHidden/>
              </w:rPr>
              <w:tab/>
            </w:r>
            <w:r w:rsidR="00676826">
              <w:rPr>
                <w:noProof/>
                <w:webHidden/>
              </w:rPr>
              <w:fldChar w:fldCharType="begin"/>
            </w:r>
            <w:r w:rsidR="00676826">
              <w:rPr>
                <w:noProof/>
                <w:webHidden/>
              </w:rPr>
              <w:instrText xml:space="preserve"> PAGEREF _Toc80091183 \h </w:instrText>
            </w:r>
            <w:r w:rsidR="00676826">
              <w:rPr>
                <w:noProof/>
                <w:webHidden/>
              </w:rPr>
            </w:r>
            <w:r w:rsidR="00676826">
              <w:rPr>
                <w:noProof/>
                <w:webHidden/>
              </w:rPr>
              <w:fldChar w:fldCharType="separate"/>
            </w:r>
            <w:r w:rsidR="009D3FD0">
              <w:rPr>
                <w:noProof/>
                <w:webHidden/>
              </w:rPr>
              <w:t>29</w:t>
            </w:r>
            <w:r w:rsidR="00676826">
              <w:rPr>
                <w:noProof/>
                <w:webHidden/>
              </w:rPr>
              <w:fldChar w:fldCharType="end"/>
            </w:r>
          </w:hyperlink>
        </w:p>
        <w:p w14:paraId="771C3B4D" w14:textId="0C3E1B32" w:rsidR="00676826" w:rsidRDefault="000C0A8B">
          <w:pPr>
            <w:pStyle w:val="Sumrio2"/>
            <w:tabs>
              <w:tab w:val="right" w:leader="dot" w:pos="9629"/>
            </w:tabs>
            <w:rPr>
              <w:rFonts w:cstheme="minorBidi"/>
              <w:noProof/>
            </w:rPr>
          </w:pPr>
          <w:hyperlink w:anchor="_Toc80091184" w:history="1">
            <w:r w:rsidR="00676826" w:rsidRPr="00C07BB1">
              <w:rPr>
                <w:rStyle w:val="Hyperlink"/>
                <w:noProof/>
              </w:rPr>
              <w:t>12.13 PRODUÇÃO AIH DOS HOSPITAIS – AFÉRESE TERAPÊUTICA.</w:t>
            </w:r>
            <w:r w:rsidR="00676826">
              <w:rPr>
                <w:noProof/>
                <w:webHidden/>
              </w:rPr>
              <w:tab/>
            </w:r>
            <w:r w:rsidR="00676826">
              <w:rPr>
                <w:noProof/>
                <w:webHidden/>
              </w:rPr>
              <w:fldChar w:fldCharType="begin"/>
            </w:r>
            <w:r w:rsidR="00676826">
              <w:rPr>
                <w:noProof/>
                <w:webHidden/>
              </w:rPr>
              <w:instrText xml:space="preserve"> PAGEREF _Toc80091184 \h </w:instrText>
            </w:r>
            <w:r w:rsidR="00676826">
              <w:rPr>
                <w:noProof/>
                <w:webHidden/>
              </w:rPr>
            </w:r>
            <w:r w:rsidR="00676826">
              <w:rPr>
                <w:noProof/>
                <w:webHidden/>
              </w:rPr>
              <w:fldChar w:fldCharType="separate"/>
            </w:r>
            <w:r w:rsidR="009D3FD0">
              <w:rPr>
                <w:noProof/>
                <w:webHidden/>
              </w:rPr>
              <w:t>29</w:t>
            </w:r>
            <w:r w:rsidR="00676826">
              <w:rPr>
                <w:noProof/>
                <w:webHidden/>
              </w:rPr>
              <w:fldChar w:fldCharType="end"/>
            </w:r>
          </w:hyperlink>
        </w:p>
        <w:p w14:paraId="111BEBD7" w14:textId="0EC38A9D" w:rsidR="00676826" w:rsidRDefault="000C0A8B">
          <w:pPr>
            <w:pStyle w:val="Sumrio2"/>
            <w:tabs>
              <w:tab w:val="right" w:leader="dot" w:pos="9629"/>
            </w:tabs>
            <w:rPr>
              <w:rFonts w:cstheme="minorBidi"/>
              <w:noProof/>
            </w:rPr>
          </w:pPr>
          <w:hyperlink w:anchor="_Toc80091185" w:history="1">
            <w:r w:rsidR="00676826" w:rsidRPr="00C07BB1">
              <w:rPr>
                <w:rStyle w:val="Hyperlink"/>
                <w:noProof/>
              </w:rPr>
              <w:t>12.14 MEDICINA TRANSFUSIONAL</w:t>
            </w:r>
            <w:r w:rsidR="00676826">
              <w:rPr>
                <w:noProof/>
                <w:webHidden/>
              </w:rPr>
              <w:tab/>
            </w:r>
            <w:r w:rsidR="00676826">
              <w:rPr>
                <w:noProof/>
                <w:webHidden/>
              </w:rPr>
              <w:fldChar w:fldCharType="begin"/>
            </w:r>
            <w:r w:rsidR="00676826">
              <w:rPr>
                <w:noProof/>
                <w:webHidden/>
              </w:rPr>
              <w:instrText xml:space="preserve"> PAGEREF _Toc80091185 \h </w:instrText>
            </w:r>
            <w:r w:rsidR="00676826">
              <w:rPr>
                <w:noProof/>
                <w:webHidden/>
              </w:rPr>
            </w:r>
            <w:r w:rsidR="00676826">
              <w:rPr>
                <w:noProof/>
                <w:webHidden/>
              </w:rPr>
              <w:fldChar w:fldCharType="separate"/>
            </w:r>
            <w:r w:rsidR="009D3FD0">
              <w:rPr>
                <w:noProof/>
                <w:webHidden/>
              </w:rPr>
              <w:t>30</w:t>
            </w:r>
            <w:r w:rsidR="00676826">
              <w:rPr>
                <w:noProof/>
                <w:webHidden/>
              </w:rPr>
              <w:fldChar w:fldCharType="end"/>
            </w:r>
          </w:hyperlink>
        </w:p>
        <w:p w14:paraId="77335C1D" w14:textId="417FE893" w:rsidR="00676826" w:rsidRDefault="000C0A8B">
          <w:pPr>
            <w:pStyle w:val="Sumrio2"/>
            <w:tabs>
              <w:tab w:val="right" w:leader="dot" w:pos="9629"/>
            </w:tabs>
            <w:rPr>
              <w:rFonts w:cstheme="minorBidi"/>
              <w:noProof/>
            </w:rPr>
          </w:pPr>
          <w:hyperlink w:anchor="_Toc80091186" w:history="1">
            <w:r w:rsidR="00676826" w:rsidRPr="00C07BB1">
              <w:rPr>
                <w:rStyle w:val="Hyperlink"/>
                <w:noProof/>
              </w:rPr>
              <w:t>12.15 SOROLOGIA DE POSSÍVEL DOADOR DE ÓRGÃOS</w:t>
            </w:r>
            <w:r w:rsidR="00676826">
              <w:rPr>
                <w:noProof/>
                <w:webHidden/>
              </w:rPr>
              <w:tab/>
            </w:r>
            <w:r w:rsidR="00676826">
              <w:rPr>
                <w:noProof/>
                <w:webHidden/>
              </w:rPr>
              <w:fldChar w:fldCharType="begin"/>
            </w:r>
            <w:r w:rsidR="00676826">
              <w:rPr>
                <w:noProof/>
                <w:webHidden/>
              </w:rPr>
              <w:instrText xml:space="preserve"> PAGEREF _Toc80091186 \h </w:instrText>
            </w:r>
            <w:r w:rsidR="00676826">
              <w:rPr>
                <w:noProof/>
                <w:webHidden/>
              </w:rPr>
            </w:r>
            <w:r w:rsidR="00676826">
              <w:rPr>
                <w:noProof/>
                <w:webHidden/>
              </w:rPr>
              <w:fldChar w:fldCharType="separate"/>
            </w:r>
            <w:r w:rsidR="009D3FD0">
              <w:rPr>
                <w:noProof/>
                <w:webHidden/>
              </w:rPr>
              <w:t>30</w:t>
            </w:r>
            <w:r w:rsidR="00676826">
              <w:rPr>
                <w:noProof/>
                <w:webHidden/>
              </w:rPr>
              <w:fldChar w:fldCharType="end"/>
            </w:r>
          </w:hyperlink>
        </w:p>
        <w:p w14:paraId="0861A98B" w14:textId="164A934E" w:rsidR="00676826" w:rsidRDefault="000C0A8B">
          <w:pPr>
            <w:pStyle w:val="Sumrio1"/>
            <w:tabs>
              <w:tab w:val="left" w:pos="660"/>
            </w:tabs>
            <w:rPr>
              <w:rFonts w:eastAsiaTheme="minorEastAsia"/>
              <w:noProof/>
              <w:lang w:eastAsia="pt-BR"/>
            </w:rPr>
          </w:pPr>
          <w:hyperlink w:anchor="_Toc80091187" w:history="1">
            <w:r w:rsidR="00676826" w:rsidRPr="00C07BB1">
              <w:rPr>
                <w:rStyle w:val="Hyperlink"/>
                <w:rFonts w:cs="Arial"/>
                <w:b/>
                <w:bCs/>
                <w:noProof/>
              </w:rPr>
              <w:t>13.</w:t>
            </w:r>
            <w:r w:rsidR="00676826">
              <w:rPr>
                <w:rFonts w:eastAsiaTheme="minorEastAsia"/>
                <w:noProof/>
                <w:lang w:eastAsia="pt-BR"/>
              </w:rPr>
              <w:tab/>
            </w:r>
            <w:r w:rsidR="00676826" w:rsidRPr="00C07BB1">
              <w:rPr>
                <w:rStyle w:val="Hyperlink"/>
                <w:rFonts w:cs="Arial"/>
                <w:b/>
                <w:bCs/>
                <w:noProof/>
              </w:rPr>
              <w:t>INDICADORES DE QUALIDADE</w:t>
            </w:r>
            <w:r w:rsidR="00676826">
              <w:rPr>
                <w:noProof/>
                <w:webHidden/>
              </w:rPr>
              <w:tab/>
            </w:r>
            <w:r w:rsidR="00676826">
              <w:rPr>
                <w:noProof/>
                <w:webHidden/>
              </w:rPr>
              <w:fldChar w:fldCharType="begin"/>
            </w:r>
            <w:r w:rsidR="00676826">
              <w:rPr>
                <w:noProof/>
                <w:webHidden/>
              </w:rPr>
              <w:instrText xml:space="preserve"> PAGEREF _Toc80091187 \h </w:instrText>
            </w:r>
            <w:r w:rsidR="00676826">
              <w:rPr>
                <w:noProof/>
                <w:webHidden/>
              </w:rPr>
            </w:r>
            <w:r w:rsidR="00676826">
              <w:rPr>
                <w:noProof/>
                <w:webHidden/>
              </w:rPr>
              <w:fldChar w:fldCharType="separate"/>
            </w:r>
            <w:r w:rsidR="009D3FD0">
              <w:rPr>
                <w:noProof/>
                <w:webHidden/>
              </w:rPr>
              <w:t>31</w:t>
            </w:r>
            <w:r w:rsidR="00676826">
              <w:rPr>
                <w:noProof/>
                <w:webHidden/>
              </w:rPr>
              <w:fldChar w:fldCharType="end"/>
            </w:r>
          </w:hyperlink>
        </w:p>
        <w:p w14:paraId="25B1E747" w14:textId="4DF69D6C" w:rsidR="00676826" w:rsidRDefault="000C0A8B">
          <w:pPr>
            <w:pStyle w:val="Sumrio2"/>
            <w:tabs>
              <w:tab w:val="left" w:pos="880"/>
              <w:tab w:val="right" w:leader="dot" w:pos="9629"/>
            </w:tabs>
            <w:rPr>
              <w:rFonts w:cstheme="minorBidi"/>
              <w:noProof/>
            </w:rPr>
          </w:pPr>
          <w:hyperlink w:anchor="_Toc80091188" w:history="1">
            <w:r w:rsidR="00676826" w:rsidRPr="00C07BB1">
              <w:rPr>
                <w:rStyle w:val="Hyperlink"/>
                <w:rFonts w:cs="Arial"/>
                <w:noProof/>
              </w:rPr>
              <w:t>13.1</w:t>
            </w:r>
            <w:r w:rsidR="00676826">
              <w:rPr>
                <w:rFonts w:cstheme="minorBidi"/>
                <w:noProof/>
              </w:rPr>
              <w:tab/>
            </w:r>
            <w:r w:rsidR="00676826" w:rsidRPr="00C07BB1">
              <w:rPr>
                <w:rStyle w:val="Hyperlink"/>
                <w:rFonts w:cs="Arial"/>
                <w:noProof/>
              </w:rPr>
              <w:t>PERCENTUAL DE PEDIDO DE HEMOCOMPONENTES X ATENDIMENTO</w:t>
            </w:r>
            <w:r w:rsidR="00676826">
              <w:rPr>
                <w:noProof/>
                <w:webHidden/>
              </w:rPr>
              <w:tab/>
            </w:r>
            <w:r w:rsidR="00676826">
              <w:rPr>
                <w:noProof/>
                <w:webHidden/>
              </w:rPr>
              <w:fldChar w:fldCharType="begin"/>
            </w:r>
            <w:r w:rsidR="00676826">
              <w:rPr>
                <w:noProof/>
                <w:webHidden/>
              </w:rPr>
              <w:instrText xml:space="preserve"> PAGEREF _Toc80091188 \h </w:instrText>
            </w:r>
            <w:r w:rsidR="00676826">
              <w:rPr>
                <w:noProof/>
                <w:webHidden/>
              </w:rPr>
            </w:r>
            <w:r w:rsidR="00676826">
              <w:rPr>
                <w:noProof/>
                <w:webHidden/>
              </w:rPr>
              <w:fldChar w:fldCharType="separate"/>
            </w:r>
            <w:r w:rsidR="009D3FD0">
              <w:rPr>
                <w:noProof/>
                <w:webHidden/>
              </w:rPr>
              <w:t>31</w:t>
            </w:r>
            <w:r w:rsidR="00676826">
              <w:rPr>
                <w:noProof/>
                <w:webHidden/>
              </w:rPr>
              <w:fldChar w:fldCharType="end"/>
            </w:r>
          </w:hyperlink>
        </w:p>
        <w:p w14:paraId="350267F5" w14:textId="32451481" w:rsidR="00676826" w:rsidRDefault="000C0A8B">
          <w:pPr>
            <w:pStyle w:val="Sumrio2"/>
            <w:tabs>
              <w:tab w:val="right" w:leader="dot" w:pos="9629"/>
            </w:tabs>
            <w:rPr>
              <w:rFonts w:cstheme="minorBidi"/>
              <w:noProof/>
            </w:rPr>
          </w:pPr>
          <w:hyperlink w:anchor="_Toc80091189" w:history="1">
            <w:r w:rsidR="00676826" w:rsidRPr="00C07BB1">
              <w:rPr>
                <w:rStyle w:val="Hyperlink"/>
                <w:rFonts w:cs="Arial"/>
                <w:noProof/>
              </w:rPr>
              <w:t>13.2 PERCENTUAL DE CUMPRIMENTO DE VISITAS TÉCNICAS E ADMINISTRATIVAS NAS UNIDADES ASSISTIDAS PELO HEMOCENTRO COORDENADOR.</w:t>
            </w:r>
            <w:r w:rsidR="00676826">
              <w:rPr>
                <w:noProof/>
                <w:webHidden/>
              </w:rPr>
              <w:tab/>
            </w:r>
            <w:r w:rsidR="00676826">
              <w:rPr>
                <w:noProof/>
                <w:webHidden/>
              </w:rPr>
              <w:fldChar w:fldCharType="begin"/>
            </w:r>
            <w:r w:rsidR="00676826">
              <w:rPr>
                <w:noProof/>
                <w:webHidden/>
              </w:rPr>
              <w:instrText xml:space="preserve"> PAGEREF _Toc80091189 \h </w:instrText>
            </w:r>
            <w:r w:rsidR="00676826">
              <w:rPr>
                <w:noProof/>
                <w:webHidden/>
              </w:rPr>
            </w:r>
            <w:r w:rsidR="00676826">
              <w:rPr>
                <w:noProof/>
                <w:webHidden/>
              </w:rPr>
              <w:fldChar w:fldCharType="separate"/>
            </w:r>
            <w:r w:rsidR="009D3FD0">
              <w:rPr>
                <w:noProof/>
                <w:webHidden/>
              </w:rPr>
              <w:t>31</w:t>
            </w:r>
            <w:r w:rsidR="00676826">
              <w:rPr>
                <w:noProof/>
                <w:webHidden/>
              </w:rPr>
              <w:fldChar w:fldCharType="end"/>
            </w:r>
          </w:hyperlink>
        </w:p>
        <w:p w14:paraId="385B01B0" w14:textId="1CED2043" w:rsidR="00676826" w:rsidRDefault="000C0A8B">
          <w:pPr>
            <w:pStyle w:val="Sumrio2"/>
            <w:tabs>
              <w:tab w:val="left" w:pos="880"/>
              <w:tab w:val="right" w:leader="dot" w:pos="9629"/>
            </w:tabs>
            <w:rPr>
              <w:rFonts w:cstheme="minorBidi"/>
              <w:noProof/>
            </w:rPr>
          </w:pPr>
          <w:hyperlink w:anchor="_Toc80091190" w:history="1">
            <w:r w:rsidR="00676826" w:rsidRPr="00C07BB1">
              <w:rPr>
                <w:rStyle w:val="Hyperlink"/>
                <w:rFonts w:cs="Arial"/>
                <w:noProof/>
              </w:rPr>
              <w:t>13.2</w:t>
            </w:r>
            <w:r w:rsidR="00676826">
              <w:rPr>
                <w:rFonts w:cstheme="minorBidi"/>
                <w:noProof/>
              </w:rPr>
              <w:tab/>
            </w:r>
            <w:r w:rsidR="00676826" w:rsidRPr="00C07BB1">
              <w:rPr>
                <w:rStyle w:val="Hyperlink"/>
                <w:rFonts w:cs="Arial"/>
                <w:noProof/>
              </w:rPr>
              <w:t>DOADOR ESPONTÂNEO</w:t>
            </w:r>
            <w:r w:rsidR="00676826">
              <w:rPr>
                <w:noProof/>
                <w:webHidden/>
              </w:rPr>
              <w:tab/>
            </w:r>
            <w:r w:rsidR="00676826">
              <w:rPr>
                <w:noProof/>
                <w:webHidden/>
              </w:rPr>
              <w:fldChar w:fldCharType="begin"/>
            </w:r>
            <w:r w:rsidR="00676826">
              <w:rPr>
                <w:noProof/>
                <w:webHidden/>
              </w:rPr>
              <w:instrText xml:space="preserve"> PAGEREF _Toc80091190 \h </w:instrText>
            </w:r>
            <w:r w:rsidR="00676826">
              <w:rPr>
                <w:noProof/>
                <w:webHidden/>
              </w:rPr>
            </w:r>
            <w:r w:rsidR="00676826">
              <w:rPr>
                <w:noProof/>
                <w:webHidden/>
              </w:rPr>
              <w:fldChar w:fldCharType="separate"/>
            </w:r>
            <w:r w:rsidR="009D3FD0">
              <w:rPr>
                <w:noProof/>
                <w:webHidden/>
              </w:rPr>
              <w:t>33</w:t>
            </w:r>
            <w:r w:rsidR="00676826">
              <w:rPr>
                <w:noProof/>
                <w:webHidden/>
              </w:rPr>
              <w:fldChar w:fldCharType="end"/>
            </w:r>
          </w:hyperlink>
        </w:p>
        <w:p w14:paraId="165C950E" w14:textId="78877563" w:rsidR="00676826" w:rsidRDefault="000C0A8B">
          <w:pPr>
            <w:pStyle w:val="Sumrio2"/>
            <w:tabs>
              <w:tab w:val="right" w:leader="dot" w:pos="9629"/>
            </w:tabs>
            <w:rPr>
              <w:rFonts w:cstheme="minorBidi"/>
              <w:noProof/>
            </w:rPr>
          </w:pPr>
          <w:hyperlink w:anchor="_Toc80091191" w:history="1">
            <w:r w:rsidR="00676826" w:rsidRPr="00C07BB1">
              <w:rPr>
                <w:rStyle w:val="Hyperlink"/>
                <w:rFonts w:cs="Arial"/>
                <w:noProof/>
              </w:rPr>
              <w:t>13.4 DOADOR DE REPETIÇÃO</w:t>
            </w:r>
            <w:r w:rsidR="00676826">
              <w:rPr>
                <w:noProof/>
                <w:webHidden/>
              </w:rPr>
              <w:tab/>
            </w:r>
            <w:r w:rsidR="00676826">
              <w:rPr>
                <w:noProof/>
                <w:webHidden/>
              </w:rPr>
              <w:fldChar w:fldCharType="begin"/>
            </w:r>
            <w:r w:rsidR="00676826">
              <w:rPr>
                <w:noProof/>
                <w:webHidden/>
              </w:rPr>
              <w:instrText xml:space="preserve"> PAGEREF _Toc80091191 \h </w:instrText>
            </w:r>
            <w:r w:rsidR="00676826">
              <w:rPr>
                <w:noProof/>
                <w:webHidden/>
              </w:rPr>
            </w:r>
            <w:r w:rsidR="00676826">
              <w:rPr>
                <w:noProof/>
                <w:webHidden/>
              </w:rPr>
              <w:fldChar w:fldCharType="separate"/>
            </w:r>
            <w:r w:rsidR="009D3FD0">
              <w:rPr>
                <w:noProof/>
                <w:webHidden/>
              </w:rPr>
              <w:t>33</w:t>
            </w:r>
            <w:r w:rsidR="00676826">
              <w:rPr>
                <w:noProof/>
                <w:webHidden/>
              </w:rPr>
              <w:fldChar w:fldCharType="end"/>
            </w:r>
          </w:hyperlink>
        </w:p>
        <w:p w14:paraId="78CF04F0" w14:textId="065F0AF9" w:rsidR="00676826" w:rsidRDefault="000C0A8B">
          <w:pPr>
            <w:pStyle w:val="Sumrio2"/>
            <w:tabs>
              <w:tab w:val="right" w:leader="dot" w:pos="9629"/>
            </w:tabs>
            <w:rPr>
              <w:rFonts w:cstheme="minorBidi"/>
              <w:noProof/>
            </w:rPr>
          </w:pPr>
          <w:hyperlink w:anchor="_Toc80091192" w:history="1">
            <w:r w:rsidR="00676826" w:rsidRPr="00C07BB1">
              <w:rPr>
                <w:rStyle w:val="Hyperlink"/>
                <w:rFonts w:cs="Arial"/>
                <w:noProof/>
              </w:rPr>
              <w:t>13.5 QUALIDADE DOS HEMOCOMPONENTES</w:t>
            </w:r>
            <w:r w:rsidR="00676826">
              <w:rPr>
                <w:noProof/>
                <w:webHidden/>
              </w:rPr>
              <w:tab/>
            </w:r>
            <w:r w:rsidR="00676826">
              <w:rPr>
                <w:noProof/>
                <w:webHidden/>
              </w:rPr>
              <w:fldChar w:fldCharType="begin"/>
            </w:r>
            <w:r w:rsidR="00676826">
              <w:rPr>
                <w:noProof/>
                <w:webHidden/>
              </w:rPr>
              <w:instrText xml:space="preserve"> PAGEREF _Toc80091192 \h </w:instrText>
            </w:r>
            <w:r w:rsidR="00676826">
              <w:rPr>
                <w:noProof/>
                <w:webHidden/>
              </w:rPr>
            </w:r>
            <w:r w:rsidR="00676826">
              <w:rPr>
                <w:noProof/>
                <w:webHidden/>
              </w:rPr>
              <w:fldChar w:fldCharType="separate"/>
            </w:r>
            <w:r w:rsidR="009D3FD0">
              <w:rPr>
                <w:noProof/>
                <w:webHidden/>
              </w:rPr>
              <w:t>34</w:t>
            </w:r>
            <w:r w:rsidR="00676826">
              <w:rPr>
                <w:noProof/>
                <w:webHidden/>
              </w:rPr>
              <w:fldChar w:fldCharType="end"/>
            </w:r>
          </w:hyperlink>
        </w:p>
        <w:p w14:paraId="38FD56A3" w14:textId="0A24CF9F" w:rsidR="00676826" w:rsidRDefault="000C0A8B">
          <w:pPr>
            <w:pStyle w:val="Sumrio2"/>
            <w:tabs>
              <w:tab w:val="right" w:leader="dot" w:pos="9629"/>
            </w:tabs>
            <w:rPr>
              <w:rFonts w:cstheme="minorBidi"/>
              <w:noProof/>
            </w:rPr>
          </w:pPr>
          <w:hyperlink w:anchor="_Toc80091193" w:history="1">
            <w:r w:rsidR="00676826" w:rsidRPr="00C07BB1">
              <w:rPr>
                <w:rStyle w:val="Hyperlink"/>
                <w:rFonts w:cs="Arial"/>
                <w:noProof/>
              </w:rPr>
              <w:t>13.6 CONSOLIDADO DOS INDICADORES DE DESEMPENHO 2021.</w:t>
            </w:r>
            <w:r w:rsidR="00676826">
              <w:rPr>
                <w:noProof/>
                <w:webHidden/>
              </w:rPr>
              <w:tab/>
            </w:r>
            <w:r w:rsidR="00676826">
              <w:rPr>
                <w:noProof/>
                <w:webHidden/>
              </w:rPr>
              <w:fldChar w:fldCharType="begin"/>
            </w:r>
            <w:r w:rsidR="00676826">
              <w:rPr>
                <w:noProof/>
                <w:webHidden/>
              </w:rPr>
              <w:instrText xml:space="preserve"> PAGEREF _Toc80091193 \h </w:instrText>
            </w:r>
            <w:r w:rsidR="00676826">
              <w:rPr>
                <w:noProof/>
                <w:webHidden/>
              </w:rPr>
            </w:r>
            <w:r w:rsidR="00676826">
              <w:rPr>
                <w:noProof/>
                <w:webHidden/>
              </w:rPr>
              <w:fldChar w:fldCharType="separate"/>
            </w:r>
            <w:r w:rsidR="009D3FD0">
              <w:rPr>
                <w:noProof/>
                <w:webHidden/>
              </w:rPr>
              <w:t>37</w:t>
            </w:r>
            <w:r w:rsidR="00676826">
              <w:rPr>
                <w:noProof/>
                <w:webHidden/>
              </w:rPr>
              <w:fldChar w:fldCharType="end"/>
            </w:r>
          </w:hyperlink>
        </w:p>
        <w:p w14:paraId="69F170F9" w14:textId="76C59759" w:rsidR="00676826" w:rsidRDefault="000C0A8B">
          <w:pPr>
            <w:pStyle w:val="Sumrio1"/>
            <w:tabs>
              <w:tab w:val="left" w:pos="660"/>
            </w:tabs>
            <w:rPr>
              <w:rFonts w:eastAsiaTheme="minorEastAsia"/>
              <w:noProof/>
              <w:lang w:eastAsia="pt-BR"/>
            </w:rPr>
          </w:pPr>
          <w:hyperlink w:anchor="_Toc80091194" w:history="1">
            <w:r w:rsidR="00676826" w:rsidRPr="00C07BB1">
              <w:rPr>
                <w:rStyle w:val="Hyperlink"/>
                <w:rFonts w:cs="Arial"/>
                <w:b/>
                <w:bCs/>
                <w:noProof/>
              </w:rPr>
              <w:t>14.</w:t>
            </w:r>
            <w:r w:rsidR="00676826">
              <w:rPr>
                <w:rFonts w:eastAsiaTheme="minorEastAsia"/>
                <w:noProof/>
                <w:lang w:eastAsia="pt-BR"/>
              </w:rPr>
              <w:tab/>
            </w:r>
            <w:r w:rsidR="00676826" w:rsidRPr="00C07BB1">
              <w:rPr>
                <w:rStyle w:val="Hyperlink"/>
                <w:rFonts w:cs="Arial"/>
                <w:b/>
                <w:bCs/>
                <w:noProof/>
              </w:rPr>
              <w:t>CICLO DO DOADOR</w:t>
            </w:r>
            <w:r w:rsidR="00676826">
              <w:rPr>
                <w:noProof/>
                <w:webHidden/>
              </w:rPr>
              <w:tab/>
            </w:r>
            <w:r w:rsidR="00676826">
              <w:rPr>
                <w:noProof/>
                <w:webHidden/>
              </w:rPr>
              <w:fldChar w:fldCharType="begin"/>
            </w:r>
            <w:r w:rsidR="00676826">
              <w:rPr>
                <w:noProof/>
                <w:webHidden/>
              </w:rPr>
              <w:instrText xml:space="preserve"> PAGEREF _Toc80091194 \h </w:instrText>
            </w:r>
            <w:r w:rsidR="00676826">
              <w:rPr>
                <w:noProof/>
                <w:webHidden/>
              </w:rPr>
            </w:r>
            <w:r w:rsidR="00676826">
              <w:rPr>
                <w:noProof/>
                <w:webHidden/>
              </w:rPr>
              <w:fldChar w:fldCharType="separate"/>
            </w:r>
            <w:r w:rsidR="009D3FD0">
              <w:rPr>
                <w:noProof/>
                <w:webHidden/>
              </w:rPr>
              <w:t>38</w:t>
            </w:r>
            <w:r w:rsidR="00676826">
              <w:rPr>
                <w:noProof/>
                <w:webHidden/>
              </w:rPr>
              <w:fldChar w:fldCharType="end"/>
            </w:r>
          </w:hyperlink>
        </w:p>
        <w:p w14:paraId="6E87DE6A" w14:textId="2662EE89" w:rsidR="00676826" w:rsidRDefault="000C0A8B">
          <w:pPr>
            <w:pStyle w:val="Sumrio2"/>
            <w:tabs>
              <w:tab w:val="left" w:pos="880"/>
              <w:tab w:val="right" w:leader="dot" w:pos="9629"/>
            </w:tabs>
            <w:rPr>
              <w:rFonts w:cstheme="minorBidi"/>
              <w:noProof/>
            </w:rPr>
          </w:pPr>
          <w:hyperlink w:anchor="_Toc80091195" w:history="1">
            <w:r w:rsidR="00676826" w:rsidRPr="00C07BB1">
              <w:rPr>
                <w:rStyle w:val="Hyperlink"/>
                <w:rFonts w:cs="Arial"/>
                <w:noProof/>
              </w:rPr>
              <w:t>14.1</w:t>
            </w:r>
            <w:r w:rsidR="00676826">
              <w:rPr>
                <w:rFonts w:cstheme="minorBidi"/>
                <w:noProof/>
              </w:rPr>
              <w:tab/>
            </w:r>
            <w:r w:rsidR="00676826" w:rsidRPr="00C07BB1">
              <w:rPr>
                <w:rStyle w:val="Hyperlink"/>
                <w:rFonts w:cs="Arial"/>
                <w:noProof/>
              </w:rPr>
              <w:t>CAMPANHAS DE COLETA EXTERNA DE DOAÇÃO DE SANGUE</w:t>
            </w:r>
            <w:r w:rsidR="00676826">
              <w:rPr>
                <w:noProof/>
                <w:webHidden/>
              </w:rPr>
              <w:tab/>
            </w:r>
            <w:r w:rsidR="00676826">
              <w:rPr>
                <w:noProof/>
                <w:webHidden/>
              </w:rPr>
              <w:fldChar w:fldCharType="begin"/>
            </w:r>
            <w:r w:rsidR="00676826">
              <w:rPr>
                <w:noProof/>
                <w:webHidden/>
              </w:rPr>
              <w:instrText xml:space="preserve"> PAGEREF _Toc80091195 \h </w:instrText>
            </w:r>
            <w:r w:rsidR="00676826">
              <w:rPr>
                <w:noProof/>
                <w:webHidden/>
              </w:rPr>
            </w:r>
            <w:r w:rsidR="00676826">
              <w:rPr>
                <w:noProof/>
                <w:webHidden/>
              </w:rPr>
              <w:fldChar w:fldCharType="separate"/>
            </w:r>
            <w:r w:rsidR="009D3FD0">
              <w:rPr>
                <w:noProof/>
                <w:webHidden/>
              </w:rPr>
              <w:t>38</w:t>
            </w:r>
            <w:r w:rsidR="00676826">
              <w:rPr>
                <w:noProof/>
                <w:webHidden/>
              </w:rPr>
              <w:fldChar w:fldCharType="end"/>
            </w:r>
          </w:hyperlink>
        </w:p>
        <w:p w14:paraId="6D6C802A" w14:textId="29133899" w:rsidR="00676826" w:rsidRDefault="000C0A8B">
          <w:pPr>
            <w:pStyle w:val="Sumrio2"/>
            <w:tabs>
              <w:tab w:val="right" w:leader="dot" w:pos="9629"/>
            </w:tabs>
            <w:rPr>
              <w:rFonts w:cstheme="minorBidi"/>
              <w:noProof/>
            </w:rPr>
          </w:pPr>
          <w:hyperlink w:anchor="_Toc80091196" w:history="1">
            <w:r w:rsidR="00676826" w:rsidRPr="00C07BB1">
              <w:rPr>
                <w:rStyle w:val="Hyperlink"/>
                <w:rFonts w:cs="Arial"/>
                <w:noProof/>
              </w:rPr>
              <w:t>14.2 REPRESENTAÇÃO DOS DADOS DA COLETA EXTERNA EM COMPARATIVO AO SALDO TOTAL DO HEMOCENTRO COORDENADOR.</w:t>
            </w:r>
            <w:r w:rsidR="00676826">
              <w:rPr>
                <w:noProof/>
                <w:webHidden/>
              </w:rPr>
              <w:tab/>
            </w:r>
            <w:r w:rsidR="00676826">
              <w:rPr>
                <w:noProof/>
                <w:webHidden/>
              </w:rPr>
              <w:fldChar w:fldCharType="begin"/>
            </w:r>
            <w:r w:rsidR="00676826">
              <w:rPr>
                <w:noProof/>
                <w:webHidden/>
              </w:rPr>
              <w:instrText xml:space="preserve"> PAGEREF _Toc80091196 \h </w:instrText>
            </w:r>
            <w:r w:rsidR="00676826">
              <w:rPr>
                <w:noProof/>
                <w:webHidden/>
              </w:rPr>
            </w:r>
            <w:r w:rsidR="00676826">
              <w:rPr>
                <w:noProof/>
                <w:webHidden/>
              </w:rPr>
              <w:fldChar w:fldCharType="separate"/>
            </w:r>
            <w:r w:rsidR="009D3FD0">
              <w:rPr>
                <w:noProof/>
                <w:webHidden/>
              </w:rPr>
              <w:t>40</w:t>
            </w:r>
            <w:r w:rsidR="00676826">
              <w:rPr>
                <w:noProof/>
                <w:webHidden/>
              </w:rPr>
              <w:fldChar w:fldCharType="end"/>
            </w:r>
          </w:hyperlink>
        </w:p>
        <w:p w14:paraId="767DCE9B" w14:textId="7B411001" w:rsidR="00676826" w:rsidRDefault="000C0A8B">
          <w:pPr>
            <w:pStyle w:val="Sumrio1"/>
            <w:rPr>
              <w:rFonts w:eastAsiaTheme="minorEastAsia"/>
              <w:noProof/>
              <w:lang w:eastAsia="pt-BR"/>
            </w:rPr>
          </w:pPr>
          <w:hyperlink w:anchor="_Toc80091197" w:history="1">
            <w:r w:rsidR="00676826" w:rsidRPr="00C07BB1">
              <w:rPr>
                <w:rStyle w:val="Hyperlink"/>
                <w:b/>
                <w:noProof/>
              </w:rPr>
              <w:t>15. NÚCLEO DE CAPTAÇÃO DE DOADORES DE GESTÃO CIDADÃ</w:t>
            </w:r>
            <w:r w:rsidR="00676826">
              <w:rPr>
                <w:noProof/>
                <w:webHidden/>
              </w:rPr>
              <w:tab/>
            </w:r>
            <w:r w:rsidR="00676826">
              <w:rPr>
                <w:noProof/>
                <w:webHidden/>
              </w:rPr>
              <w:fldChar w:fldCharType="begin"/>
            </w:r>
            <w:r w:rsidR="00676826">
              <w:rPr>
                <w:noProof/>
                <w:webHidden/>
              </w:rPr>
              <w:instrText xml:space="preserve"> PAGEREF _Toc80091197 \h </w:instrText>
            </w:r>
            <w:r w:rsidR="00676826">
              <w:rPr>
                <w:noProof/>
                <w:webHidden/>
              </w:rPr>
            </w:r>
            <w:r w:rsidR="00676826">
              <w:rPr>
                <w:noProof/>
                <w:webHidden/>
              </w:rPr>
              <w:fldChar w:fldCharType="separate"/>
            </w:r>
            <w:r w:rsidR="009D3FD0">
              <w:rPr>
                <w:noProof/>
                <w:webHidden/>
              </w:rPr>
              <w:t>42</w:t>
            </w:r>
            <w:r w:rsidR="00676826">
              <w:rPr>
                <w:noProof/>
                <w:webHidden/>
              </w:rPr>
              <w:fldChar w:fldCharType="end"/>
            </w:r>
          </w:hyperlink>
        </w:p>
        <w:p w14:paraId="536BFA2E" w14:textId="1F426392" w:rsidR="00676826" w:rsidRDefault="000C0A8B">
          <w:pPr>
            <w:pStyle w:val="Sumrio2"/>
            <w:tabs>
              <w:tab w:val="right" w:leader="dot" w:pos="9629"/>
            </w:tabs>
            <w:rPr>
              <w:rFonts w:cstheme="minorBidi"/>
              <w:noProof/>
            </w:rPr>
          </w:pPr>
          <w:hyperlink w:anchor="_Toc80091198" w:history="1">
            <w:r w:rsidR="00676826" w:rsidRPr="00C07BB1">
              <w:rPr>
                <w:rStyle w:val="Hyperlink"/>
                <w:rFonts w:cs="Arial"/>
                <w:noProof/>
              </w:rPr>
              <w:t xml:space="preserve">15.1 </w:t>
            </w:r>
            <w:r w:rsidR="00676826" w:rsidRPr="00C2202C">
              <w:rPr>
                <w:rStyle w:val="Hyperlink"/>
                <w:rFonts w:cs="Arial"/>
                <w:noProof/>
              </w:rPr>
              <w:t>ACIONAMENTO POR TELEFONE</w:t>
            </w:r>
            <w:r w:rsidR="00676826">
              <w:rPr>
                <w:noProof/>
                <w:webHidden/>
              </w:rPr>
              <w:tab/>
            </w:r>
            <w:r w:rsidR="00676826">
              <w:rPr>
                <w:noProof/>
                <w:webHidden/>
              </w:rPr>
              <w:fldChar w:fldCharType="begin"/>
            </w:r>
            <w:r w:rsidR="00676826">
              <w:rPr>
                <w:noProof/>
                <w:webHidden/>
              </w:rPr>
              <w:instrText xml:space="preserve"> PAGEREF _Toc80091198 \h </w:instrText>
            </w:r>
            <w:r w:rsidR="00676826">
              <w:rPr>
                <w:noProof/>
                <w:webHidden/>
              </w:rPr>
            </w:r>
            <w:r w:rsidR="00676826">
              <w:rPr>
                <w:noProof/>
                <w:webHidden/>
              </w:rPr>
              <w:fldChar w:fldCharType="separate"/>
            </w:r>
            <w:r w:rsidR="009D3FD0">
              <w:rPr>
                <w:noProof/>
                <w:webHidden/>
              </w:rPr>
              <w:t>42</w:t>
            </w:r>
            <w:r w:rsidR="00676826">
              <w:rPr>
                <w:noProof/>
                <w:webHidden/>
              </w:rPr>
              <w:fldChar w:fldCharType="end"/>
            </w:r>
          </w:hyperlink>
        </w:p>
        <w:p w14:paraId="7069A9E0" w14:textId="03803CE6" w:rsidR="00676826" w:rsidRDefault="000C0A8B">
          <w:pPr>
            <w:pStyle w:val="Sumrio2"/>
            <w:tabs>
              <w:tab w:val="right" w:leader="dot" w:pos="9629"/>
            </w:tabs>
            <w:rPr>
              <w:rFonts w:cstheme="minorBidi"/>
              <w:noProof/>
            </w:rPr>
          </w:pPr>
          <w:hyperlink w:anchor="_Toc80091199" w:history="1">
            <w:r w:rsidR="00676826" w:rsidRPr="00C07BB1">
              <w:rPr>
                <w:rStyle w:val="Hyperlink"/>
                <w:rFonts w:cs="Arial"/>
                <w:noProof/>
              </w:rPr>
              <w:t>15.2 CAMPANHAS INTERNAS</w:t>
            </w:r>
            <w:r w:rsidR="00676826">
              <w:rPr>
                <w:noProof/>
                <w:webHidden/>
              </w:rPr>
              <w:tab/>
            </w:r>
            <w:r w:rsidR="00676826">
              <w:rPr>
                <w:noProof/>
                <w:webHidden/>
              </w:rPr>
              <w:fldChar w:fldCharType="begin"/>
            </w:r>
            <w:r w:rsidR="00676826">
              <w:rPr>
                <w:noProof/>
                <w:webHidden/>
              </w:rPr>
              <w:instrText xml:space="preserve"> PAGEREF _Toc80091199 \h </w:instrText>
            </w:r>
            <w:r w:rsidR="00676826">
              <w:rPr>
                <w:noProof/>
                <w:webHidden/>
              </w:rPr>
            </w:r>
            <w:r w:rsidR="00676826">
              <w:rPr>
                <w:noProof/>
                <w:webHidden/>
              </w:rPr>
              <w:fldChar w:fldCharType="separate"/>
            </w:r>
            <w:r w:rsidR="009D3FD0">
              <w:rPr>
                <w:noProof/>
                <w:webHidden/>
              </w:rPr>
              <w:t>43</w:t>
            </w:r>
            <w:r w:rsidR="00676826">
              <w:rPr>
                <w:noProof/>
                <w:webHidden/>
              </w:rPr>
              <w:fldChar w:fldCharType="end"/>
            </w:r>
          </w:hyperlink>
        </w:p>
        <w:p w14:paraId="20A6D72F" w14:textId="28DEBE7D" w:rsidR="00676826" w:rsidRDefault="000C0A8B">
          <w:pPr>
            <w:pStyle w:val="Sumrio2"/>
            <w:tabs>
              <w:tab w:val="right" w:leader="dot" w:pos="9629"/>
            </w:tabs>
            <w:rPr>
              <w:rFonts w:cstheme="minorBidi"/>
              <w:noProof/>
            </w:rPr>
          </w:pPr>
          <w:hyperlink w:anchor="_Toc80091200" w:history="1">
            <w:r w:rsidR="00676826" w:rsidRPr="00C07BB1">
              <w:rPr>
                <w:rStyle w:val="Hyperlink"/>
                <w:rFonts w:cs="Arial"/>
                <w:noProof/>
              </w:rPr>
              <w:t>15.3 CAMPANHAS EXTERNAS</w:t>
            </w:r>
            <w:r w:rsidR="00676826">
              <w:rPr>
                <w:noProof/>
                <w:webHidden/>
              </w:rPr>
              <w:tab/>
            </w:r>
            <w:r w:rsidR="00676826">
              <w:rPr>
                <w:noProof/>
                <w:webHidden/>
              </w:rPr>
              <w:fldChar w:fldCharType="begin"/>
            </w:r>
            <w:r w:rsidR="00676826">
              <w:rPr>
                <w:noProof/>
                <w:webHidden/>
              </w:rPr>
              <w:instrText xml:space="preserve"> PAGEREF _Toc80091200 \h </w:instrText>
            </w:r>
            <w:r w:rsidR="00676826">
              <w:rPr>
                <w:noProof/>
                <w:webHidden/>
              </w:rPr>
            </w:r>
            <w:r w:rsidR="00676826">
              <w:rPr>
                <w:noProof/>
                <w:webHidden/>
              </w:rPr>
              <w:fldChar w:fldCharType="separate"/>
            </w:r>
            <w:r w:rsidR="009D3FD0">
              <w:rPr>
                <w:noProof/>
                <w:webHidden/>
              </w:rPr>
              <w:t>44</w:t>
            </w:r>
            <w:r w:rsidR="00676826">
              <w:rPr>
                <w:noProof/>
                <w:webHidden/>
              </w:rPr>
              <w:fldChar w:fldCharType="end"/>
            </w:r>
          </w:hyperlink>
        </w:p>
        <w:p w14:paraId="3B99F3A0" w14:textId="6EE56E4B" w:rsidR="00676826" w:rsidRDefault="000C0A8B">
          <w:pPr>
            <w:pStyle w:val="Sumrio2"/>
            <w:tabs>
              <w:tab w:val="right" w:leader="dot" w:pos="9629"/>
            </w:tabs>
            <w:rPr>
              <w:rFonts w:cstheme="minorBidi"/>
              <w:noProof/>
            </w:rPr>
          </w:pPr>
          <w:hyperlink w:anchor="_Toc80091201" w:history="1">
            <w:r w:rsidR="00676826" w:rsidRPr="00C07BB1">
              <w:rPr>
                <w:rStyle w:val="Hyperlink"/>
                <w:rFonts w:cs="Arial"/>
                <w:noProof/>
              </w:rPr>
              <w:t>15.4 VISITAS TÉCNICAS</w:t>
            </w:r>
            <w:r w:rsidR="00676826">
              <w:rPr>
                <w:noProof/>
                <w:webHidden/>
              </w:rPr>
              <w:tab/>
            </w:r>
            <w:r w:rsidR="00676826">
              <w:rPr>
                <w:noProof/>
                <w:webHidden/>
              </w:rPr>
              <w:fldChar w:fldCharType="begin"/>
            </w:r>
            <w:r w:rsidR="00676826">
              <w:rPr>
                <w:noProof/>
                <w:webHidden/>
              </w:rPr>
              <w:instrText xml:space="preserve"> PAGEREF _Toc80091201 \h </w:instrText>
            </w:r>
            <w:r w:rsidR="00676826">
              <w:rPr>
                <w:noProof/>
                <w:webHidden/>
              </w:rPr>
            </w:r>
            <w:r w:rsidR="00676826">
              <w:rPr>
                <w:noProof/>
                <w:webHidden/>
              </w:rPr>
              <w:fldChar w:fldCharType="separate"/>
            </w:r>
            <w:r w:rsidR="009D3FD0">
              <w:rPr>
                <w:noProof/>
                <w:webHidden/>
              </w:rPr>
              <w:t>45</w:t>
            </w:r>
            <w:r w:rsidR="00676826">
              <w:rPr>
                <w:noProof/>
                <w:webHidden/>
              </w:rPr>
              <w:fldChar w:fldCharType="end"/>
            </w:r>
          </w:hyperlink>
        </w:p>
        <w:p w14:paraId="1C241AE4" w14:textId="0FDE10C6" w:rsidR="00676826" w:rsidRDefault="000C0A8B">
          <w:pPr>
            <w:pStyle w:val="Sumrio2"/>
            <w:tabs>
              <w:tab w:val="right" w:leader="dot" w:pos="9629"/>
            </w:tabs>
            <w:rPr>
              <w:rFonts w:cstheme="minorBidi"/>
              <w:noProof/>
            </w:rPr>
          </w:pPr>
          <w:hyperlink w:anchor="_Toc80091202" w:history="1">
            <w:r w:rsidR="00676826" w:rsidRPr="00C07BB1">
              <w:rPr>
                <w:rStyle w:val="Hyperlink"/>
                <w:rFonts w:cs="Arial"/>
                <w:noProof/>
              </w:rPr>
              <w:t>15.5 ATENDIMENTOS TELEFÔNICOS</w:t>
            </w:r>
            <w:r w:rsidR="00676826">
              <w:rPr>
                <w:noProof/>
                <w:webHidden/>
              </w:rPr>
              <w:tab/>
            </w:r>
            <w:r w:rsidR="00676826">
              <w:rPr>
                <w:noProof/>
                <w:webHidden/>
              </w:rPr>
              <w:fldChar w:fldCharType="begin"/>
            </w:r>
            <w:r w:rsidR="00676826">
              <w:rPr>
                <w:noProof/>
                <w:webHidden/>
              </w:rPr>
              <w:instrText xml:space="preserve"> PAGEREF _Toc80091202 \h </w:instrText>
            </w:r>
            <w:r w:rsidR="00676826">
              <w:rPr>
                <w:noProof/>
                <w:webHidden/>
              </w:rPr>
            </w:r>
            <w:r w:rsidR="00676826">
              <w:rPr>
                <w:noProof/>
                <w:webHidden/>
              </w:rPr>
              <w:fldChar w:fldCharType="separate"/>
            </w:r>
            <w:r w:rsidR="009D3FD0">
              <w:rPr>
                <w:noProof/>
                <w:webHidden/>
              </w:rPr>
              <w:t>45</w:t>
            </w:r>
            <w:r w:rsidR="00676826">
              <w:rPr>
                <w:noProof/>
                <w:webHidden/>
              </w:rPr>
              <w:fldChar w:fldCharType="end"/>
            </w:r>
          </w:hyperlink>
        </w:p>
        <w:p w14:paraId="30286788" w14:textId="1DBC5850" w:rsidR="00676826" w:rsidRDefault="000C0A8B">
          <w:pPr>
            <w:pStyle w:val="Sumrio2"/>
            <w:tabs>
              <w:tab w:val="right" w:leader="dot" w:pos="9629"/>
            </w:tabs>
            <w:rPr>
              <w:rFonts w:cstheme="minorBidi"/>
              <w:noProof/>
            </w:rPr>
          </w:pPr>
          <w:hyperlink w:anchor="_Toc80091203" w:history="1">
            <w:r w:rsidR="00676826" w:rsidRPr="00C07BB1">
              <w:rPr>
                <w:rStyle w:val="Hyperlink"/>
                <w:rFonts w:cs="Arial"/>
                <w:noProof/>
              </w:rPr>
              <w:t>15.6 E-MAILS ENVIADOS</w:t>
            </w:r>
            <w:r w:rsidR="00676826">
              <w:rPr>
                <w:noProof/>
                <w:webHidden/>
              </w:rPr>
              <w:tab/>
            </w:r>
            <w:r w:rsidR="00676826">
              <w:rPr>
                <w:noProof/>
                <w:webHidden/>
              </w:rPr>
              <w:fldChar w:fldCharType="begin"/>
            </w:r>
            <w:r w:rsidR="00676826">
              <w:rPr>
                <w:noProof/>
                <w:webHidden/>
              </w:rPr>
              <w:instrText xml:space="preserve"> PAGEREF _Toc80091203 \h </w:instrText>
            </w:r>
            <w:r w:rsidR="00676826">
              <w:rPr>
                <w:noProof/>
                <w:webHidden/>
              </w:rPr>
            </w:r>
            <w:r w:rsidR="00676826">
              <w:rPr>
                <w:noProof/>
                <w:webHidden/>
              </w:rPr>
              <w:fldChar w:fldCharType="separate"/>
            </w:r>
            <w:r w:rsidR="009D3FD0">
              <w:rPr>
                <w:noProof/>
                <w:webHidden/>
              </w:rPr>
              <w:t>46</w:t>
            </w:r>
            <w:r w:rsidR="00676826">
              <w:rPr>
                <w:noProof/>
                <w:webHidden/>
              </w:rPr>
              <w:fldChar w:fldCharType="end"/>
            </w:r>
          </w:hyperlink>
        </w:p>
        <w:p w14:paraId="1918A9EB" w14:textId="2EB01E2A" w:rsidR="00676826" w:rsidRDefault="000C0A8B">
          <w:pPr>
            <w:pStyle w:val="Sumrio2"/>
            <w:tabs>
              <w:tab w:val="right" w:leader="dot" w:pos="9629"/>
            </w:tabs>
            <w:rPr>
              <w:rFonts w:cstheme="minorBidi"/>
              <w:noProof/>
            </w:rPr>
          </w:pPr>
          <w:hyperlink w:anchor="_Toc80091204" w:history="1">
            <w:r w:rsidR="00676826" w:rsidRPr="00C07BB1">
              <w:rPr>
                <w:rStyle w:val="Hyperlink"/>
                <w:rFonts w:cs="Arial"/>
                <w:noProof/>
              </w:rPr>
              <w:t>15.7 CAPTAÇÃO DE DOADORES DE PLAQUETAS</w:t>
            </w:r>
            <w:r w:rsidR="00676826">
              <w:rPr>
                <w:noProof/>
                <w:webHidden/>
              </w:rPr>
              <w:tab/>
            </w:r>
            <w:r w:rsidR="00676826">
              <w:rPr>
                <w:noProof/>
                <w:webHidden/>
              </w:rPr>
              <w:fldChar w:fldCharType="begin"/>
            </w:r>
            <w:r w:rsidR="00676826">
              <w:rPr>
                <w:noProof/>
                <w:webHidden/>
              </w:rPr>
              <w:instrText xml:space="preserve"> PAGEREF _Toc80091204 \h </w:instrText>
            </w:r>
            <w:r w:rsidR="00676826">
              <w:rPr>
                <w:noProof/>
                <w:webHidden/>
              </w:rPr>
            </w:r>
            <w:r w:rsidR="00676826">
              <w:rPr>
                <w:noProof/>
                <w:webHidden/>
              </w:rPr>
              <w:fldChar w:fldCharType="separate"/>
            </w:r>
            <w:r w:rsidR="009D3FD0">
              <w:rPr>
                <w:noProof/>
                <w:webHidden/>
              </w:rPr>
              <w:t>47</w:t>
            </w:r>
            <w:r w:rsidR="00676826">
              <w:rPr>
                <w:noProof/>
                <w:webHidden/>
              </w:rPr>
              <w:fldChar w:fldCharType="end"/>
            </w:r>
          </w:hyperlink>
        </w:p>
        <w:p w14:paraId="623B6A38" w14:textId="557B3796" w:rsidR="00676826" w:rsidRDefault="000C0A8B">
          <w:pPr>
            <w:pStyle w:val="Sumrio2"/>
            <w:tabs>
              <w:tab w:val="right" w:leader="dot" w:pos="9629"/>
            </w:tabs>
            <w:rPr>
              <w:rFonts w:cstheme="minorBidi"/>
              <w:noProof/>
            </w:rPr>
          </w:pPr>
          <w:hyperlink w:anchor="_Toc80091205" w:history="1">
            <w:r w:rsidR="00676826" w:rsidRPr="00C07BB1">
              <w:rPr>
                <w:rStyle w:val="Hyperlink"/>
                <w:rFonts w:cs="Arial"/>
                <w:noProof/>
              </w:rPr>
              <w:t>15.8 ENVIO DE CARTEIRINHA DE DOADOR DE MEDULA ÓSSEA/ DECLARAÇÃO DO REDOME.</w:t>
            </w:r>
            <w:r w:rsidR="00676826">
              <w:rPr>
                <w:noProof/>
                <w:webHidden/>
              </w:rPr>
              <w:tab/>
            </w:r>
            <w:r w:rsidR="00676826">
              <w:rPr>
                <w:noProof/>
                <w:webHidden/>
              </w:rPr>
              <w:fldChar w:fldCharType="begin"/>
            </w:r>
            <w:r w:rsidR="00676826">
              <w:rPr>
                <w:noProof/>
                <w:webHidden/>
              </w:rPr>
              <w:instrText xml:space="preserve"> PAGEREF _Toc80091205 \h </w:instrText>
            </w:r>
            <w:r w:rsidR="00676826">
              <w:rPr>
                <w:noProof/>
                <w:webHidden/>
              </w:rPr>
            </w:r>
            <w:r w:rsidR="00676826">
              <w:rPr>
                <w:noProof/>
                <w:webHidden/>
              </w:rPr>
              <w:fldChar w:fldCharType="separate"/>
            </w:r>
            <w:r w:rsidR="009D3FD0">
              <w:rPr>
                <w:noProof/>
                <w:webHidden/>
              </w:rPr>
              <w:t>49</w:t>
            </w:r>
            <w:r w:rsidR="00676826">
              <w:rPr>
                <w:noProof/>
                <w:webHidden/>
              </w:rPr>
              <w:fldChar w:fldCharType="end"/>
            </w:r>
          </w:hyperlink>
        </w:p>
        <w:p w14:paraId="1C66DBFC" w14:textId="542D7CA3" w:rsidR="00676826" w:rsidRDefault="000C0A8B">
          <w:pPr>
            <w:pStyle w:val="Sumrio1"/>
            <w:tabs>
              <w:tab w:val="left" w:pos="660"/>
            </w:tabs>
            <w:rPr>
              <w:rFonts w:eastAsiaTheme="minorEastAsia"/>
              <w:noProof/>
              <w:lang w:eastAsia="pt-BR"/>
            </w:rPr>
          </w:pPr>
          <w:hyperlink w:anchor="_Toc80091206" w:history="1">
            <w:r w:rsidR="00676826" w:rsidRPr="00C07BB1">
              <w:rPr>
                <w:rStyle w:val="Hyperlink"/>
                <w:rFonts w:cs="Arial"/>
                <w:b/>
                <w:bCs/>
                <w:noProof/>
              </w:rPr>
              <w:t>16.</w:t>
            </w:r>
            <w:r w:rsidR="00676826">
              <w:rPr>
                <w:rFonts w:eastAsiaTheme="minorEastAsia"/>
                <w:noProof/>
                <w:lang w:eastAsia="pt-BR"/>
              </w:rPr>
              <w:tab/>
            </w:r>
            <w:r w:rsidR="00676826" w:rsidRPr="00C07BB1">
              <w:rPr>
                <w:rStyle w:val="Hyperlink"/>
                <w:rFonts w:cs="Arial"/>
                <w:b/>
                <w:bCs/>
                <w:noProof/>
              </w:rPr>
              <w:t>GERÊNCIA DE PESSOAS</w:t>
            </w:r>
            <w:r w:rsidR="00676826">
              <w:rPr>
                <w:noProof/>
                <w:webHidden/>
              </w:rPr>
              <w:tab/>
            </w:r>
            <w:r w:rsidR="00676826">
              <w:rPr>
                <w:noProof/>
                <w:webHidden/>
              </w:rPr>
              <w:fldChar w:fldCharType="begin"/>
            </w:r>
            <w:r w:rsidR="00676826">
              <w:rPr>
                <w:noProof/>
                <w:webHidden/>
              </w:rPr>
              <w:instrText xml:space="preserve"> PAGEREF _Toc80091206 \h </w:instrText>
            </w:r>
            <w:r w:rsidR="00676826">
              <w:rPr>
                <w:noProof/>
                <w:webHidden/>
              </w:rPr>
            </w:r>
            <w:r w:rsidR="00676826">
              <w:rPr>
                <w:noProof/>
                <w:webHidden/>
              </w:rPr>
              <w:fldChar w:fldCharType="separate"/>
            </w:r>
            <w:r w:rsidR="009D3FD0">
              <w:rPr>
                <w:noProof/>
                <w:webHidden/>
              </w:rPr>
              <w:t>50</w:t>
            </w:r>
            <w:r w:rsidR="00676826">
              <w:rPr>
                <w:noProof/>
                <w:webHidden/>
              </w:rPr>
              <w:fldChar w:fldCharType="end"/>
            </w:r>
          </w:hyperlink>
        </w:p>
        <w:p w14:paraId="31120CC4" w14:textId="2FDC17F7" w:rsidR="00676826" w:rsidRDefault="000C0A8B">
          <w:pPr>
            <w:pStyle w:val="Sumrio2"/>
            <w:tabs>
              <w:tab w:val="right" w:leader="dot" w:pos="9629"/>
            </w:tabs>
            <w:rPr>
              <w:rFonts w:cstheme="minorBidi"/>
              <w:noProof/>
            </w:rPr>
          </w:pPr>
          <w:hyperlink w:anchor="_Toc80091207" w:history="1">
            <w:r w:rsidR="00676826" w:rsidRPr="00C07BB1">
              <w:rPr>
                <w:rStyle w:val="Hyperlink"/>
                <w:rFonts w:cs="Arial"/>
                <w:noProof/>
              </w:rPr>
              <w:t>16.1 VÍNCULO EMPREGATÍCIO</w:t>
            </w:r>
            <w:r w:rsidR="00676826">
              <w:rPr>
                <w:noProof/>
                <w:webHidden/>
              </w:rPr>
              <w:tab/>
            </w:r>
            <w:r w:rsidR="00676826">
              <w:rPr>
                <w:noProof/>
                <w:webHidden/>
              </w:rPr>
              <w:fldChar w:fldCharType="begin"/>
            </w:r>
            <w:r w:rsidR="00676826">
              <w:rPr>
                <w:noProof/>
                <w:webHidden/>
              </w:rPr>
              <w:instrText xml:space="preserve"> PAGEREF _Toc80091207 \h </w:instrText>
            </w:r>
            <w:r w:rsidR="00676826">
              <w:rPr>
                <w:noProof/>
                <w:webHidden/>
              </w:rPr>
            </w:r>
            <w:r w:rsidR="00676826">
              <w:rPr>
                <w:noProof/>
                <w:webHidden/>
              </w:rPr>
              <w:fldChar w:fldCharType="separate"/>
            </w:r>
            <w:r w:rsidR="009D3FD0">
              <w:rPr>
                <w:noProof/>
                <w:webHidden/>
              </w:rPr>
              <w:t>50</w:t>
            </w:r>
            <w:r w:rsidR="00676826">
              <w:rPr>
                <w:noProof/>
                <w:webHidden/>
              </w:rPr>
              <w:fldChar w:fldCharType="end"/>
            </w:r>
          </w:hyperlink>
        </w:p>
        <w:p w14:paraId="1C809A37" w14:textId="1DB180E2" w:rsidR="00676826" w:rsidRDefault="000C0A8B">
          <w:pPr>
            <w:pStyle w:val="Sumrio2"/>
            <w:tabs>
              <w:tab w:val="right" w:leader="dot" w:pos="9629"/>
            </w:tabs>
            <w:rPr>
              <w:rFonts w:cstheme="minorBidi"/>
              <w:noProof/>
            </w:rPr>
          </w:pPr>
          <w:hyperlink w:anchor="_Toc80091208" w:history="1">
            <w:r w:rsidR="00676826" w:rsidRPr="00C07BB1">
              <w:rPr>
                <w:rStyle w:val="Hyperlink"/>
                <w:rFonts w:cs="Arial"/>
                <w:noProof/>
              </w:rPr>
              <w:t>16.2 ÍNDICE DE ABSENTEÍSMO E ROTATIVIDADE</w:t>
            </w:r>
            <w:r w:rsidR="00676826">
              <w:rPr>
                <w:noProof/>
                <w:webHidden/>
              </w:rPr>
              <w:tab/>
            </w:r>
            <w:r w:rsidR="00676826">
              <w:rPr>
                <w:noProof/>
                <w:webHidden/>
              </w:rPr>
              <w:fldChar w:fldCharType="begin"/>
            </w:r>
            <w:r w:rsidR="00676826">
              <w:rPr>
                <w:noProof/>
                <w:webHidden/>
              </w:rPr>
              <w:instrText xml:space="preserve"> PAGEREF _Toc80091208 \h </w:instrText>
            </w:r>
            <w:r w:rsidR="00676826">
              <w:rPr>
                <w:noProof/>
                <w:webHidden/>
              </w:rPr>
            </w:r>
            <w:r w:rsidR="00676826">
              <w:rPr>
                <w:noProof/>
                <w:webHidden/>
              </w:rPr>
              <w:fldChar w:fldCharType="separate"/>
            </w:r>
            <w:r w:rsidR="009D3FD0">
              <w:rPr>
                <w:noProof/>
                <w:webHidden/>
              </w:rPr>
              <w:t>51</w:t>
            </w:r>
            <w:r w:rsidR="00676826">
              <w:rPr>
                <w:noProof/>
                <w:webHidden/>
              </w:rPr>
              <w:fldChar w:fldCharType="end"/>
            </w:r>
          </w:hyperlink>
        </w:p>
        <w:p w14:paraId="0CA8EFBF" w14:textId="452E35DD" w:rsidR="00676826" w:rsidRDefault="000C0A8B">
          <w:pPr>
            <w:pStyle w:val="Sumrio2"/>
            <w:tabs>
              <w:tab w:val="right" w:leader="dot" w:pos="9629"/>
            </w:tabs>
            <w:rPr>
              <w:rFonts w:cstheme="minorBidi"/>
              <w:noProof/>
            </w:rPr>
          </w:pPr>
          <w:hyperlink w:anchor="_Toc80091209" w:history="1">
            <w:r w:rsidR="00676826" w:rsidRPr="00C07BB1">
              <w:rPr>
                <w:rStyle w:val="Hyperlink"/>
                <w:rFonts w:cs="Arial"/>
                <w:noProof/>
              </w:rPr>
              <w:t>16.3 ÍNDICE DE PROFISSIONAIS AFASTADOS POR FÉRIAS</w:t>
            </w:r>
            <w:r w:rsidR="00676826">
              <w:rPr>
                <w:noProof/>
                <w:webHidden/>
              </w:rPr>
              <w:tab/>
            </w:r>
            <w:r w:rsidR="00676826">
              <w:rPr>
                <w:noProof/>
                <w:webHidden/>
              </w:rPr>
              <w:fldChar w:fldCharType="begin"/>
            </w:r>
            <w:r w:rsidR="00676826">
              <w:rPr>
                <w:noProof/>
                <w:webHidden/>
              </w:rPr>
              <w:instrText xml:space="preserve"> PAGEREF _Toc80091209 \h </w:instrText>
            </w:r>
            <w:r w:rsidR="00676826">
              <w:rPr>
                <w:noProof/>
                <w:webHidden/>
              </w:rPr>
            </w:r>
            <w:r w:rsidR="00676826">
              <w:rPr>
                <w:noProof/>
                <w:webHidden/>
              </w:rPr>
              <w:fldChar w:fldCharType="separate"/>
            </w:r>
            <w:r w:rsidR="009D3FD0">
              <w:rPr>
                <w:noProof/>
                <w:webHidden/>
              </w:rPr>
              <w:t>52</w:t>
            </w:r>
            <w:r w:rsidR="00676826">
              <w:rPr>
                <w:noProof/>
                <w:webHidden/>
              </w:rPr>
              <w:fldChar w:fldCharType="end"/>
            </w:r>
          </w:hyperlink>
        </w:p>
        <w:p w14:paraId="48023BF7" w14:textId="4503690F" w:rsidR="00676826" w:rsidRDefault="000C0A8B">
          <w:pPr>
            <w:pStyle w:val="Sumrio2"/>
            <w:tabs>
              <w:tab w:val="right" w:leader="dot" w:pos="9629"/>
            </w:tabs>
            <w:rPr>
              <w:rFonts w:cstheme="minorBidi"/>
              <w:noProof/>
            </w:rPr>
          </w:pPr>
          <w:hyperlink w:anchor="_Toc80091210" w:history="1">
            <w:r w:rsidR="00676826" w:rsidRPr="00C07BB1">
              <w:rPr>
                <w:rStyle w:val="Hyperlink"/>
                <w:rFonts w:cs="Arial"/>
                <w:noProof/>
              </w:rPr>
              <w:t>16.4 ÍNDICE DE AFASTAMENTO POR MOTIVO DE SAÚDE</w:t>
            </w:r>
            <w:r w:rsidR="00676826">
              <w:rPr>
                <w:noProof/>
                <w:webHidden/>
              </w:rPr>
              <w:tab/>
            </w:r>
            <w:r w:rsidR="00676826">
              <w:rPr>
                <w:noProof/>
                <w:webHidden/>
              </w:rPr>
              <w:fldChar w:fldCharType="begin"/>
            </w:r>
            <w:r w:rsidR="00676826">
              <w:rPr>
                <w:noProof/>
                <w:webHidden/>
              </w:rPr>
              <w:instrText xml:space="preserve"> PAGEREF _Toc80091210 \h </w:instrText>
            </w:r>
            <w:r w:rsidR="00676826">
              <w:rPr>
                <w:noProof/>
                <w:webHidden/>
              </w:rPr>
            </w:r>
            <w:r w:rsidR="00676826">
              <w:rPr>
                <w:noProof/>
                <w:webHidden/>
              </w:rPr>
              <w:fldChar w:fldCharType="separate"/>
            </w:r>
            <w:r w:rsidR="009D3FD0">
              <w:rPr>
                <w:noProof/>
                <w:webHidden/>
              </w:rPr>
              <w:t>52</w:t>
            </w:r>
            <w:r w:rsidR="00676826">
              <w:rPr>
                <w:noProof/>
                <w:webHidden/>
              </w:rPr>
              <w:fldChar w:fldCharType="end"/>
            </w:r>
          </w:hyperlink>
        </w:p>
        <w:p w14:paraId="18C35ACF" w14:textId="37E1358A" w:rsidR="00676826" w:rsidRDefault="000C0A8B">
          <w:pPr>
            <w:pStyle w:val="Sumrio2"/>
            <w:tabs>
              <w:tab w:val="right" w:leader="dot" w:pos="9629"/>
            </w:tabs>
            <w:rPr>
              <w:rFonts w:cstheme="minorBidi"/>
              <w:noProof/>
            </w:rPr>
          </w:pPr>
          <w:hyperlink w:anchor="_Toc80091211" w:history="1">
            <w:r w:rsidR="00676826" w:rsidRPr="00C07BB1">
              <w:rPr>
                <w:rStyle w:val="Hyperlink"/>
                <w:rFonts w:cs="Arial"/>
                <w:noProof/>
              </w:rPr>
              <w:t>16.6 ÍNDICE DE AFASTAMENTO POR MOTIVO DE LICENÇAS</w:t>
            </w:r>
            <w:r w:rsidR="00676826">
              <w:rPr>
                <w:noProof/>
                <w:webHidden/>
              </w:rPr>
              <w:tab/>
            </w:r>
            <w:r w:rsidR="00676826">
              <w:rPr>
                <w:noProof/>
                <w:webHidden/>
              </w:rPr>
              <w:fldChar w:fldCharType="begin"/>
            </w:r>
            <w:r w:rsidR="00676826">
              <w:rPr>
                <w:noProof/>
                <w:webHidden/>
              </w:rPr>
              <w:instrText xml:space="preserve"> PAGEREF _Toc80091211 \h </w:instrText>
            </w:r>
            <w:r w:rsidR="00676826">
              <w:rPr>
                <w:noProof/>
                <w:webHidden/>
              </w:rPr>
            </w:r>
            <w:r w:rsidR="00676826">
              <w:rPr>
                <w:noProof/>
                <w:webHidden/>
              </w:rPr>
              <w:fldChar w:fldCharType="separate"/>
            </w:r>
            <w:r w:rsidR="009D3FD0">
              <w:rPr>
                <w:noProof/>
                <w:webHidden/>
              </w:rPr>
              <w:t>54</w:t>
            </w:r>
            <w:r w:rsidR="00676826">
              <w:rPr>
                <w:noProof/>
                <w:webHidden/>
              </w:rPr>
              <w:fldChar w:fldCharType="end"/>
            </w:r>
          </w:hyperlink>
        </w:p>
        <w:p w14:paraId="197F7624" w14:textId="1E275819" w:rsidR="00676826" w:rsidRDefault="000C0A8B">
          <w:pPr>
            <w:pStyle w:val="Sumrio1"/>
            <w:tabs>
              <w:tab w:val="left" w:pos="660"/>
            </w:tabs>
            <w:rPr>
              <w:rFonts w:eastAsiaTheme="minorEastAsia"/>
              <w:noProof/>
              <w:lang w:eastAsia="pt-BR"/>
            </w:rPr>
          </w:pPr>
          <w:hyperlink w:anchor="_Toc80091212" w:history="1">
            <w:r w:rsidR="00676826" w:rsidRPr="00C07BB1">
              <w:rPr>
                <w:rStyle w:val="Hyperlink"/>
                <w:b/>
                <w:noProof/>
              </w:rPr>
              <w:t>17.</w:t>
            </w:r>
            <w:r w:rsidR="00676826">
              <w:rPr>
                <w:rFonts w:eastAsiaTheme="minorEastAsia"/>
                <w:noProof/>
                <w:lang w:eastAsia="pt-BR"/>
              </w:rPr>
              <w:tab/>
            </w:r>
            <w:r w:rsidR="00676826" w:rsidRPr="00C07BB1">
              <w:rPr>
                <w:rStyle w:val="Hyperlink"/>
                <w:b/>
                <w:noProof/>
              </w:rPr>
              <w:t>FARMÁCIA</w:t>
            </w:r>
            <w:r w:rsidR="00676826">
              <w:rPr>
                <w:noProof/>
                <w:webHidden/>
              </w:rPr>
              <w:tab/>
            </w:r>
            <w:r w:rsidR="00676826">
              <w:rPr>
                <w:noProof/>
                <w:webHidden/>
              </w:rPr>
              <w:fldChar w:fldCharType="begin"/>
            </w:r>
            <w:r w:rsidR="00676826">
              <w:rPr>
                <w:noProof/>
                <w:webHidden/>
              </w:rPr>
              <w:instrText xml:space="preserve"> PAGEREF _Toc80091212 \h </w:instrText>
            </w:r>
            <w:r w:rsidR="00676826">
              <w:rPr>
                <w:noProof/>
                <w:webHidden/>
              </w:rPr>
            </w:r>
            <w:r w:rsidR="00676826">
              <w:rPr>
                <w:noProof/>
                <w:webHidden/>
              </w:rPr>
              <w:fldChar w:fldCharType="separate"/>
            </w:r>
            <w:r w:rsidR="009D3FD0">
              <w:rPr>
                <w:noProof/>
                <w:webHidden/>
              </w:rPr>
              <w:t>54</w:t>
            </w:r>
            <w:r w:rsidR="00676826">
              <w:rPr>
                <w:noProof/>
                <w:webHidden/>
              </w:rPr>
              <w:fldChar w:fldCharType="end"/>
            </w:r>
          </w:hyperlink>
        </w:p>
        <w:p w14:paraId="49E40CBB" w14:textId="4547DA91" w:rsidR="00676826" w:rsidRDefault="000C0A8B">
          <w:pPr>
            <w:pStyle w:val="Sumrio2"/>
            <w:tabs>
              <w:tab w:val="right" w:leader="dot" w:pos="9629"/>
            </w:tabs>
            <w:rPr>
              <w:rFonts w:cstheme="minorBidi"/>
              <w:noProof/>
            </w:rPr>
          </w:pPr>
          <w:hyperlink w:anchor="_Toc80091213" w:history="1">
            <w:r w:rsidR="00676826" w:rsidRPr="00C07BB1">
              <w:rPr>
                <w:rStyle w:val="Hyperlink"/>
                <w:rFonts w:cs="Arial"/>
                <w:noProof/>
              </w:rPr>
              <w:t>17.1 ATENÇÃO FARMACÊUTICA AOS PACIENTES CADASTRADOS NO PROGRAMA DE COAGULOPATIAS HEREDITÁRIAS NO SISTEMA HEMOVIDA WEB COAGULOPATIAS.</w:t>
            </w:r>
            <w:r w:rsidR="00676826">
              <w:rPr>
                <w:noProof/>
                <w:webHidden/>
              </w:rPr>
              <w:tab/>
            </w:r>
            <w:r w:rsidR="00676826">
              <w:rPr>
                <w:noProof/>
                <w:webHidden/>
              </w:rPr>
              <w:fldChar w:fldCharType="begin"/>
            </w:r>
            <w:r w:rsidR="00676826">
              <w:rPr>
                <w:noProof/>
                <w:webHidden/>
              </w:rPr>
              <w:instrText xml:space="preserve"> PAGEREF _Toc80091213 \h </w:instrText>
            </w:r>
            <w:r w:rsidR="00676826">
              <w:rPr>
                <w:noProof/>
                <w:webHidden/>
              </w:rPr>
            </w:r>
            <w:r w:rsidR="00676826">
              <w:rPr>
                <w:noProof/>
                <w:webHidden/>
              </w:rPr>
              <w:fldChar w:fldCharType="separate"/>
            </w:r>
            <w:r w:rsidR="009D3FD0">
              <w:rPr>
                <w:noProof/>
                <w:webHidden/>
              </w:rPr>
              <w:t>54</w:t>
            </w:r>
            <w:r w:rsidR="00676826">
              <w:rPr>
                <w:noProof/>
                <w:webHidden/>
              </w:rPr>
              <w:fldChar w:fldCharType="end"/>
            </w:r>
          </w:hyperlink>
        </w:p>
        <w:p w14:paraId="4CC950FA" w14:textId="2D69A5A1" w:rsidR="00676826" w:rsidRDefault="000C0A8B">
          <w:pPr>
            <w:pStyle w:val="Sumrio2"/>
            <w:tabs>
              <w:tab w:val="right" w:leader="dot" w:pos="9629"/>
            </w:tabs>
            <w:rPr>
              <w:rFonts w:cstheme="minorBidi"/>
              <w:noProof/>
            </w:rPr>
          </w:pPr>
          <w:hyperlink w:anchor="_Toc80091214" w:history="1">
            <w:r w:rsidR="00676826" w:rsidRPr="00C07BB1">
              <w:rPr>
                <w:rStyle w:val="Hyperlink"/>
                <w:rFonts w:eastAsiaTheme="majorEastAsia" w:cs="Arial"/>
                <w:bCs/>
                <w:noProof/>
              </w:rPr>
              <w:t>ATENÇÃO FARMACÊUTICA : CONSULTAS</w:t>
            </w:r>
            <w:r w:rsidR="00676826">
              <w:rPr>
                <w:noProof/>
                <w:webHidden/>
              </w:rPr>
              <w:tab/>
            </w:r>
            <w:r w:rsidR="00676826">
              <w:rPr>
                <w:noProof/>
                <w:webHidden/>
              </w:rPr>
              <w:fldChar w:fldCharType="begin"/>
            </w:r>
            <w:r w:rsidR="00676826">
              <w:rPr>
                <w:noProof/>
                <w:webHidden/>
              </w:rPr>
              <w:instrText xml:space="preserve"> PAGEREF _Toc80091214 \h </w:instrText>
            </w:r>
            <w:r w:rsidR="00676826">
              <w:rPr>
                <w:noProof/>
                <w:webHidden/>
              </w:rPr>
            </w:r>
            <w:r w:rsidR="00676826">
              <w:rPr>
                <w:noProof/>
                <w:webHidden/>
              </w:rPr>
              <w:fldChar w:fldCharType="separate"/>
            </w:r>
            <w:r w:rsidR="009D3FD0">
              <w:rPr>
                <w:noProof/>
                <w:webHidden/>
              </w:rPr>
              <w:t>55</w:t>
            </w:r>
            <w:r w:rsidR="00676826">
              <w:rPr>
                <w:noProof/>
                <w:webHidden/>
              </w:rPr>
              <w:fldChar w:fldCharType="end"/>
            </w:r>
          </w:hyperlink>
        </w:p>
        <w:p w14:paraId="62346800" w14:textId="35E94CE1" w:rsidR="00676826" w:rsidRDefault="000C0A8B">
          <w:pPr>
            <w:pStyle w:val="Sumrio2"/>
            <w:tabs>
              <w:tab w:val="right" w:leader="dot" w:pos="9629"/>
            </w:tabs>
            <w:rPr>
              <w:rFonts w:cstheme="minorBidi"/>
              <w:noProof/>
            </w:rPr>
          </w:pPr>
          <w:hyperlink w:anchor="_Toc80091215" w:history="1">
            <w:r w:rsidR="00676826" w:rsidRPr="00C07BB1">
              <w:rPr>
                <w:rStyle w:val="Hyperlink"/>
                <w:rFonts w:cs="Arial"/>
                <w:noProof/>
              </w:rPr>
              <w:t>17.2 CADASTROS  DE PACIENTES COM INÍCIO DE TRATAMENTO COM FATORES DE COAGULAÇÃO.</w:t>
            </w:r>
            <w:r w:rsidR="00676826">
              <w:rPr>
                <w:noProof/>
                <w:webHidden/>
              </w:rPr>
              <w:tab/>
            </w:r>
            <w:r w:rsidR="00676826">
              <w:rPr>
                <w:noProof/>
                <w:webHidden/>
              </w:rPr>
              <w:fldChar w:fldCharType="begin"/>
            </w:r>
            <w:r w:rsidR="00676826">
              <w:rPr>
                <w:noProof/>
                <w:webHidden/>
              </w:rPr>
              <w:instrText xml:space="preserve"> PAGEREF _Toc80091215 \h </w:instrText>
            </w:r>
            <w:r w:rsidR="00676826">
              <w:rPr>
                <w:noProof/>
                <w:webHidden/>
              </w:rPr>
            </w:r>
            <w:r w:rsidR="00676826">
              <w:rPr>
                <w:noProof/>
                <w:webHidden/>
              </w:rPr>
              <w:fldChar w:fldCharType="separate"/>
            </w:r>
            <w:r w:rsidR="009D3FD0">
              <w:rPr>
                <w:noProof/>
                <w:webHidden/>
              </w:rPr>
              <w:t>56</w:t>
            </w:r>
            <w:r w:rsidR="00676826">
              <w:rPr>
                <w:noProof/>
                <w:webHidden/>
              </w:rPr>
              <w:fldChar w:fldCharType="end"/>
            </w:r>
          </w:hyperlink>
        </w:p>
        <w:p w14:paraId="0F86B865" w14:textId="2838AB52" w:rsidR="00676826" w:rsidRDefault="000C0A8B">
          <w:pPr>
            <w:pStyle w:val="Sumrio2"/>
            <w:tabs>
              <w:tab w:val="right" w:leader="dot" w:pos="9629"/>
            </w:tabs>
            <w:rPr>
              <w:rFonts w:cstheme="minorBidi"/>
              <w:noProof/>
            </w:rPr>
          </w:pPr>
          <w:hyperlink w:anchor="_Toc80091216" w:history="1">
            <w:r w:rsidR="00676826" w:rsidRPr="00C07BB1">
              <w:rPr>
                <w:rStyle w:val="Hyperlink"/>
                <w:rFonts w:cs="Arial"/>
                <w:noProof/>
              </w:rPr>
              <w:t>17.3 DISPENSAÇÃO DE FATORES DE COAGULAÇÃO PARA TRATAMENTO AMBULATORIAL E HEMORREDE.</w:t>
            </w:r>
            <w:r w:rsidR="00676826">
              <w:rPr>
                <w:noProof/>
                <w:webHidden/>
              </w:rPr>
              <w:tab/>
            </w:r>
            <w:r w:rsidR="00676826">
              <w:rPr>
                <w:noProof/>
                <w:webHidden/>
              </w:rPr>
              <w:fldChar w:fldCharType="begin"/>
            </w:r>
            <w:r w:rsidR="00676826">
              <w:rPr>
                <w:noProof/>
                <w:webHidden/>
              </w:rPr>
              <w:instrText xml:space="preserve"> PAGEREF _Toc80091216 \h </w:instrText>
            </w:r>
            <w:r w:rsidR="00676826">
              <w:rPr>
                <w:noProof/>
                <w:webHidden/>
              </w:rPr>
            </w:r>
            <w:r w:rsidR="00676826">
              <w:rPr>
                <w:noProof/>
                <w:webHidden/>
              </w:rPr>
              <w:fldChar w:fldCharType="separate"/>
            </w:r>
            <w:r w:rsidR="009D3FD0">
              <w:rPr>
                <w:noProof/>
                <w:webHidden/>
              </w:rPr>
              <w:t>56</w:t>
            </w:r>
            <w:r w:rsidR="00676826">
              <w:rPr>
                <w:noProof/>
                <w:webHidden/>
              </w:rPr>
              <w:fldChar w:fldCharType="end"/>
            </w:r>
          </w:hyperlink>
        </w:p>
        <w:p w14:paraId="3E5CBFDA" w14:textId="2C5301E3" w:rsidR="00676826" w:rsidRDefault="000C0A8B">
          <w:pPr>
            <w:pStyle w:val="Sumrio2"/>
            <w:tabs>
              <w:tab w:val="right" w:leader="dot" w:pos="9629"/>
            </w:tabs>
            <w:rPr>
              <w:rFonts w:cstheme="minorBidi"/>
              <w:noProof/>
            </w:rPr>
          </w:pPr>
          <w:hyperlink w:anchor="_Toc80091217" w:history="1">
            <w:r w:rsidR="00676826" w:rsidRPr="00C07BB1">
              <w:rPr>
                <w:rStyle w:val="Hyperlink"/>
                <w:rFonts w:cs="Arial"/>
                <w:noProof/>
              </w:rPr>
              <w:t>17.4 RECEBIMENTO DE FATORES DE COAGULAÇÃO.</w:t>
            </w:r>
            <w:r w:rsidR="00676826">
              <w:rPr>
                <w:noProof/>
                <w:webHidden/>
              </w:rPr>
              <w:tab/>
            </w:r>
            <w:r w:rsidR="00676826">
              <w:rPr>
                <w:noProof/>
                <w:webHidden/>
              </w:rPr>
              <w:fldChar w:fldCharType="begin"/>
            </w:r>
            <w:r w:rsidR="00676826">
              <w:rPr>
                <w:noProof/>
                <w:webHidden/>
              </w:rPr>
              <w:instrText xml:space="preserve"> PAGEREF _Toc80091217 \h </w:instrText>
            </w:r>
            <w:r w:rsidR="00676826">
              <w:rPr>
                <w:noProof/>
                <w:webHidden/>
              </w:rPr>
            </w:r>
            <w:r w:rsidR="00676826">
              <w:rPr>
                <w:noProof/>
                <w:webHidden/>
              </w:rPr>
              <w:fldChar w:fldCharType="separate"/>
            </w:r>
            <w:r w:rsidR="009D3FD0">
              <w:rPr>
                <w:noProof/>
                <w:webHidden/>
              </w:rPr>
              <w:t>57</w:t>
            </w:r>
            <w:r w:rsidR="00676826">
              <w:rPr>
                <w:noProof/>
                <w:webHidden/>
              </w:rPr>
              <w:fldChar w:fldCharType="end"/>
            </w:r>
          </w:hyperlink>
        </w:p>
        <w:p w14:paraId="0738DAC7" w14:textId="442FAEAE" w:rsidR="00676826" w:rsidRDefault="000C0A8B">
          <w:pPr>
            <w:pStyle w:val="Sumrio1"/>
            <w:tabs>
              <w:tab w:val="left" w:pos="660"/>
            </w:tabs>
            <w:rPr>
              <w:rFonts w:eastAsiaTheme="minorEastAsia"/>
              <w:noProof/>
              <w:lang w:eastAsia="pt-BR"/>
            </w:rPr>
          </w:pPr>
          <w:hyperlink w:anchor="_Toc80091218" w:history="1">
            <w:r w:rsidR="00676826" w:rsidRPr="00C07BB1">
              <w:rPr>
                <w:rStyle w:val="Hyperlink"/>
                <w:b/>
                <w:noProof/>
              </w:rPr>
              <w:t>18.</w:t>
            </w:r>
            <w:r w:rsidR="00676826">
              <w:rPr>
                <w:rFonts w:eastAsiaTheme="minorEastAsia"/>
                <w:noProof/>
                <w:lang w:eastAsia="pt-BR"/>
              </w:rPr>
              <w:tab/>
            </w:r>
            <w:r w:rsidR="00676826" w:rsidRPr="00C07BB1">
              <w:rPr>
                <w:rStyle w:val="Hyperlink"/>
                <w:b/>
                <w:noProof/>
              </w:rPr>
              <w:t>NÚCLEO DE TECNOLOGIA DA INFORMAÇÃO</w:t>
            </w:r>
            <w:r w:rsidR="00676826">
              <w:rPr>
                <w:noProof/>
                <w:webHidden/>
              </w:rPr>
              <w:tab/>
            </w:r>
            <w:r w:rsidR="00676826">
              <w:rPr>
                <w:noProof/>
                <w:webHidden/>
              </w:rPr>
              <w:fldChar w:fldCharType="begin"/>
            </w:r>
            <w:r w:rsidR="00676826">
              <w:rPr>
                <w:noProof/>
                <w:webHidden/>
              </w:rPr>
              <w:instrText xml:space="preserve"> PAGEREF _Toc80091218 \h </w:instrText>
            </w:r>
            <w:r w:rsidR="00676826">
              <w:rPr>
                <w:noProof/>
                <w:webHidden/>
              </w:rPr>
            </w:r>
            <w:r w:rsidR="00676826">
              <w:rPr>
                <w:noProof/>
                <w:webHidden/>
              </w:rPr>
              <w:fldChar w:fldCharType="separate"/>
            </w:r>
            <w:r w:rsidR="009D3FD0">
              <w:rPr>
                <w:noProof/>
                <w:webHidden/>
              </w:rPr>
              <w:t>57</w:t>
            </w:r>
            <w:r w:rsidR="00676826">
              <w:rPr>
                <w:noProof/>
                <w:webHidden/>
              </w:rPr>
              <w:fldChar w:fldCharType="end"/>
            </w:r>
          </w:hyperlink>
        </w:p>
        <w:p w14:paraId="2B2DA9D5" w14:textId="4E96F7C6" w:rsidR="00676826" w:rsidRDefault="000C0A8B">
          <w:pPr>
            <w:pStyle w:val="Sumrio2"/>
            <w:tabs>
              <w:tab w:val="right" w:leader="dot" w:pos="9629"/>
            </w:tabs>
            <w:rPr>
              <w:rFonts w:cstheme="minorBidi"/>
              <w:noProof/>
            </w:rPr>
          </w:pPr>
          <w:hyperlink w:anchor="_Toc80091219" w:history="1">
            <w:r w:rsidR="00676826" w:rsidRPr="00C07BB1">
              <w:rPr>
                <w:rStyle w:val="Hyperlink"/>
                <w:rFonts w:cs="Arial"/>
                <w:noProof/>
              </w:rPr>
              <w:t>18.1 ABERTURA DE CHAMADOS X ATENDIMENTOS.</w:t>
            </w:r>
            <w:r w:rsidR="00676826">
              <w:rPr>
                <w:noProof/>
                <w:webHidden/>
              </w:rPr>
              <w:tab/>
            </w:r>
            <w:r w:rsidR="00676826">
              <w:rPr>
                <w:noProof/>
                <w:webHidden/>
              </w:rPr>
              <w:fldChar w:fldCharType="begin"/>
            </w:r>
            <w:r w:rsidR="00676826">
              <w:rPr>
                <w:noProof/>
                <w:webHidden/>
              </w:rPr>
              <w:instrText xml:space="preserve"> PAGEREF _Toc80091219 \h </w:instrText>
            </w:r>
            <w:r w:rsidR="00676826">
              <w:rPr>
                <w:noProof/>
                <w:webHidden/>
              </w:rPr>
            </w:r>
            <w:r w:rsidR="00676826">
              <w:rPr>
                <w:noProof/>
                <w:webHidden/>
              </w:rPr>
              <w:fldChar w:fldCharType="separate"/>
            </w:r>
            <w:r w:rsidR="009D3FD0">
              <w:rPr>
                <w:noProof/>
                <w:webHidden/>
              </w:rPr>
              <w:t>57</w:t>
            </w:r>
            <w:r w:rsidR="00676826">
              <w:rPr>
                <w:noProof/>
                <w:webHidden/>
              </w:rPr>
              <w:fldChar w:fldCharType="end"/>
            </w:r>
          </w:hyperlink>
        </w:p>
        <w:p w14:paraId="11D92A4C" w14:textId="0EC7DDFB" w:rsidR="00676826" w:rsidRDefault="000C0A8B">
          <w:pPr>
            <w:pStyle w:val="Sumrio2"/>
            <w:tabs>
              <w:tab w:val="right" w:leader="dot" w:pos="9629"/>
            </w:tabs>
            <w:rPr>
              <w:rFonts w:cstheme="minorBidi"/>
              <w:noProof/>
            </w:rPr>
          </w:pPr>
          <w:hyperlink w:anchor="_Toc80091220" w:history="1"/>
        </w:p>
        <w:p w14:paraId="533857E3" w14:textId="3B269846" w:rsidR="00676826" w:rsidRDefault="000C0A8B">
          <w:pPr>
            <w:pStyle w:val="Sumrio1"/>
            <w:rPr>
              <w:rFonts w:eastAsiaTheme="minorEastAsia"/>
              <w:noProof/>
              <w:lang w:eastAsia="pt-BR"/>
            </w:rPr>
          </w:pPr>
          <w:hyperlink w:anchor="_Toc80091221" w:history="1">
            <w:r w:rsidR="00676826" w:rsidRPr="00C07BB1">
              <w:rPr>
                <w:rStyle w:val="Hyperlink"/>
                <w:rFonts w:cs="Arial"/>
                <w:b/>
                <w:bCs/>
                <w:noProof/>
              </w:rPr>
              <w:t>19. ENGENHARIA CLÍNICA</w:t>
            </w:r>
            <w:r w:rsidR="00676826">
              <w:rPr>
                <w:noProof/>
                <w:webHidden/>
              </w:rPr>
              <w:tab/>
            </w:r>
            <w:r w:rsidR="00676826">
              <w:rPr>
                <w:noProof/>
                <w:webHidden/>
              </w:rPr>
              <w:fldChar w:fldCharType="begin"/>
            </w:r>
            <w:r w:rsidR="00676826">
              <w:rPr>
                <w:noProof/>
                <w:webHidden/>
              </w:rPr>
              <w:instrText xml:space="preserve"> PAGEREF _Toc80091221 \h </w:instrText>
            </w:r>
            <w:r w:rsidR="00676826">
              <w:rPr>
                <w:noProof/>
                <w:webHidden/>
              </w:rPr>
            </w:r>
            <w:r w:rsidR="00676826">
              <w:rPr>
                <w:noProof/>
                <w:webHidden/>
              </w:rPr>
              <w:fldChar w:fldCharType="separate"/>
            </w:r>
            <w:r w:rsidR="009D3FD0">
              <w:rPr>
                <w:noProof/>
                <w:webHidden/>
              </w:rPr>
              <w:t>59</w:t>
            </w:r>
            <w:r w:rsidR="00676826">
              <w:rPr>
                <w:noProof/>
                <w:webHidden/>
              </w:rPr>
              <w:fldChar w:fldCharType="end"/>
            </w:r>
          </w:hyperlink>
        </w:p>
        <w:p w14:paraId="339074BC" w14:textId="4020E5D3" w:rsidR="00676826" w:rsidRDefault="000C0A8B">
          <w:pPr>
            <w:pStyle w:val="Sumrio2"/>
            <w:tabs>
              <w:tab w:val="right" w:leader="dot" w:pos="9629"/>
            </w:tabs>
            <w:rPr>
              <w:rFonts w:cstheme="minorBidi"/>
              <w:noProof/>
            </w:rPr>
          </w:pPr>
          <w:hyperlink w:anchor="_Toc80091222" w:history="1">
            <w:r w:rsidR="00676826" w:rsidRPr="00C07BB1">
              <w:rPr>
                <w:rStyle w:val="Hyperlink"/>
                <w:rFonts w:cs="Arial"/>
                <w:noProof/>
              </w:rPr>
              <w:t>19.1 ORDEM DE SERVIÇO POR TIPO DE MANUTENÇÃO.</w:t>
            </w:r>
            <w:r w:rsidR="00676826">
              <w:rPr>
                <w:noProof/>
                <w:webHidden/>
              </w:rPr>
              <w:tab/>
            </w:r>
            <w:r w:rsidR="00676826">
              <w:rPr>
                <w:noProof/>
                <w:webHidden/>
              </w:rPr>
              <w:fldChar w:fldCharType="begin"/>
            </w:r>
            <w:r w:rsidR="00676826">
              <w:rPr>
                <w:noProof/>
                <w:webHidden/>
              </w:rPr>
              <w:instrText xml:space="preserve"> PAGEREF _Toc80091222 \h </w:instrText>
            </w:r>
            <w:r w:rsidR="00676826">
              <w:rPr>
                <w:noProof/>
                <w:webHidden/>
              </w:rPr>
            </w:r>
            <w:r w:rsidR="00676826">
              <w:rPr>
                <w:noProof/>
                <w:webHidden/>
              </w:rPr>
              <w:fldChar w:fldCharType="separate"/>
            </w:r>
            <w:r w:rsidR="009D3FD0">
              <w:rPr>
                <w:noProof/>
                <w:webHidden/>
              </w:rPr>
              <w:t>59</w:t>
            </w:r>
            <w:r w:rsidR="00676826">
              <w:rPr>
                <w:noProof/>
                <w:webHidden/>
              </w:rPr>
              <w:fldChar w:fldCharType="end"/>
            </w:r>
          </w:hyperlink>
        </w:p>
        <w:p w14:paraId="47DB1EE6" w14:textId="14188023" w:rsidR="00676826" w:rsidRDefault="000C0A8B">
          <w:pPr>
            <w:pStyle w:val="Sumrio1"/>
            <w:rPr>
              <w:rFonts w:eastAsiaTheme="minorEastAsia"/>
              <w:noProof/>
              <w:lang w:eastAsia="pt-BR"/>
            </w:rPr>
          </w:pPr>
          <w:hyperlink w:anchor="_Toc80091223" w:history="1">
            <w:r w:rsidR="00676826" w:rsidRPr="00C07BB1">
              <w:rPr>
                <w:rStyle w:val="Hyperlink"/>
                <w:rFonts w:cs="Arial"/>
                <w:b/>
                <w:bCs/>
                <w:noProof/>
              </w:rPr>
              <w:t>20.ESCRITÓRIO DA QUALIDADE</w:t>
            </w:r>
            <w:r w:rsidR="00676826">
              <w:rPr>
                <w:noProof/>
                <w:webHidden/>
              </w:rPr>
              <w:tab/>
            </w:r>
            <w:r w:rsidR="00676826">
              <w:rPr>
                <w:noProof/>
                <w:webHidden/>
              </w:rPr>
              <w:fldChar w:fldCharType="begin"/>
            </w:r>
            <w:r w:rsidR="00676826">
              <w:rPr>
                <w:noProof/>
                <w:webHidden/>
              </w:rPr>
              <w:instrText xml:space="preserve"> PAGEREF _Toc80091223 \h </w:instrText>
            </w:r>
            <w:r w:rsidR="00676826">
              <w:rPr>
                <w:noProof/>
                <w:webHidden/>
              </w:rPr>
            </w:r>
            <w:r w:rsidR="00676826">
              <w:rPr>
                <w:noProof/>
                <w:webHidden/>
              </w:rPr>
              <w:fldChar w:fldCharType="separate"/>
            </w:r>
            <w:r w:rsidR="009D3FD0">
              <w:rPr>
                <w:noProof/>
                <w:webHidden/>
              </w:rPr>
              <w:t>62</w:t>
            </w:r>
            <w:r w:rsidR="00676826">
              <w:rPr>
                <w:noProof/>
                <w:webHidden/>
              </w:rPr>
              <w:fldChar w:fldCharType="end"/>
            </w:r>
          </w:hyperlink>
        </w:p>
        <w:p w14:paraId="3C3D25C9" w14:textId="7710E12E" w:rsidR="00676826" w:rsidRDefault="000C0A8B">
          <w:pPr>
            <w:pStyle w:val="Sumrio2"/>
            <w:tabs>
              <w:tab w:val="right" w:leader="dot" w:pos="9629"/>
            </w:tabs>
            <w:rPr>
              <w:rFonts w:cstheme="minorBidi"/>
              <w:noProof/>
            </w:rPr>
          </w:pPr>
          <w:hyperlink w:anchor="_Toc80091224" w:history="1">
            <w:r w:rsidR="00676826" w:rsidRPr="00C07BB1">
              <w:rPr>
                <w:rStyle w:val="Hyperlink"/>
                <w:rFonts w:cs="Arial"/>
                <w:noProof/>
              </w:rPr>
              <w:t>20.1 CRONOGRAMA DE TREINAMENTO COM STATUS DE CUMPRIMENTO.</w:t>
            </w:r>
            <w:r w:rsidR="00676826">
              <w:rPr>
                <w:noProof/>
                <w:webHidden/>
              </w:rPr>
              <w:tab/>
            </w:r>
            <w:r w:rsidR="00676826">
              <w:rPr>
                <w:noProof/>
                <w:webHidden/>
              </w:rPr>
              <w:fldChar w:fldCharType="begin"/>
            </w:r>
            <w:r w:rsidR="00676826">
              <w:rPr>
                <w:noProof/>
                <w:webHidden/>
              </w:rPr>
              <w:instrText xml:space="preserve"> PAGEREF _Toc80091224 \h </w:instrText>
            </w:r>
            <w:r w:rsidR="00676826">
              <w:rPr>
                <w:noProof/>
                <w:webHidden/>
              </w:rPr>
            </w:r>
            <w:r w:rsidR="00676826">
              <w:rPr>
                <w:noProof/>
                <w:webHidden/>
              </w:rPr>
              <w:fldChar w:fldCharType="separate"/>
            </w:r>
            <w:r w:rsidR="009D3FD0">
              <w:rPr>
                <w:noProof/>
                <w:webHidden/>
              </w:rPr>
              <w:t>62</w:t>
            </w:r>
            <w:r w:rsidR="00676826">
              <w:rPr>
                <w:noProof/>
                <w:webHidden/>
              </w:rPr>
              <w:fldChar w:fldCharType="end"/>
            </w:r>
          </w:hyperlink>
        </w:p>
        <w:p w14:paraId="10DF6DC2" w14:textId="33078924" w:rsidR="00676826" w:rsidRDefault="000C0A8B">
          <w:pPr>
            <w:pStyle w:val="Sumrio2"/>
            <w:tabs>
              <w:tab w:val="right" w:leader="dot" w:pos="9629"/>
            </w:tabs>
            <w:rPr>
              <w:rFonts w:cstheme="minorBidi"/>
              <w:noProof/>
            </w:rPr>
          </w:pPr>
          <w:hyperlink w:anchor="_Toc80091225" w:history="1">
            <w:r w:rsidR="00676826" w:rsidRPr="00C07BB1">
              <w:rPr>
                <w:rStyle w:val="Hyperlink"/>
                <w:rFonts w:cs="Arial"/>
                <w:noProof/>
              </w:rPr>
              <w:t>20.2 CRONOGRAMA DE ATIVIDADES DO CIRAS.</w:t>
            </w:r>
            <w:r w:rsidR="00676826">
              <w:rPr>
                <w:noProof/>
                <w:webHidden/>
              </w:rPr>
              <w:tab/>
            </w:r>
            <w:r w:rsidR="00676826">
              <w:rPr>
                <w:noProof/>
                <w:webHidden/>
              </w:rPr>
              <w:fldChar w:fldCharType="begin"/>
            </w:r>
            <w:r w:rsidR="00676826">
              <w:rPr>
                <w:noProof/>
                <w:webHidden/>
              </w:rPr>
              <w:instrText xml:space="preserve"> PAGEREF _Toc80091225 \h </w:instrText>
            </w:r>
            <w:r w:rsidR="00676826">
              <w:rPr>
                <w:noProof/>
                <w:webHidden/>
              </w:rPr>
            </w:r>
            <w:r w:rsidR="00676826">
              <w:rPr>
                <w:noProof/>
                <w:webHidden/>
              </w:rPr>
              <w:fldChar w:fldCharType="separate"/>
            </w:r>
            <w:r w:rsidR="009D3FD0">
              <w:rPr>
                <w:noProof/>
                <w:webHidden/>
              </w:rPr>
              <w:t>63</w:t>
            </w:r>
            <w:r w:rsidR="00676826">
              <w:rPr>
                <w:noProof/>
                <w:webHidden/>
              </w:rPr>
              <w:fldChar w:fldCharType="end"/>
            </w:r>
          </w:hyperlink>
        </w:p>
        <w:p w14:paraId="668267DE" w14:textId="7B765E2C" w:rsidR="00676826" w:rsidRDefault="000C0A8B">
          <w:pPr>
            <w:pStyle w:val="Sumrio2"/>
            <w:tabs>
              <w:tab w:val="right" w:leader="dot" w:pos="9629"/>
            </w:tabs>
            <w:rPr>
              <w:rFonts w:cstheme="minorBidi"/>
              <w:noProof/>
            </w:rPr>
          </w:pPr>
          <w:hyperlink w:anchor="_Toc80091226" w:history="1">
            <w:r w:rsidR="00676826" w:rsidRPr="00C07BB1">
              <w:rPr>
                <w:rStyle w:val="Hyperlink"/>
                <w:rFonts w:cs="Arial"/>
                <w:noProof/>
              </w:rPr>
              <w:t xml:space="preserve">20.2.1 </w:t>
            </w:r>
            <w:r w:rsidR="00676826" w:rsidRPr="00C07BB1">
              <w:rPr>
                <w:rStyle w:val="Hyperlink"/>
                <w:rFonts w:cs="Arial"/>
                <w:noProof/>
                <w:shd w:val="clear" w:color="auto" w:fill="FFFFFF" w:themeFill="background1"/>
              </w:rPr>
              <w:t>CRONOGRAMA ANUAL DE LIMPEZA DAS CAIXAS D’ÁGUA</w:t>
            </w:r>
            <w:r w:rsidR="00676826" w:rsidRPr="00C07BB1">
              <w:rPr>
                <w:rStyle w:val="Hyperlink"/>
                <w:rFonts w:cs="Arial"/>
                <w:noProof/>
              </w:rPr>
              <w:t>.</w:t>
            </w:r>
            <w:r w:rsidR="00676826">
              <w:rPr>
                <w:noProof/>
                <w:webHidden/>
              </w:rPr>
              <w:tab/>
            </w:r>
            <w:r w:rsidR="00676826">
              <w:rPr>
                <w:noProof/>
                <w:webHidden/>
              </w:rPr>
              <w:fldChar w:fldCharType="begin"/>
            </w:r>
            <w:r w:rsidR="00676826">
              <w:rPr>
                <w:noProof/>
                <w:webHidden/>
              </w:rPr>
              <w:instrText xml:space="preserve"> PAGEREF _Toc80091226 \h </w:instrText>
            </w:r>
            <w:r w:rsidR="00676826">
              <w:rPr>
                <w:noProof/>
                <w:webHidden/>
              </w:rPr>
            </w:r>
            <w:r w:rsidR="00676826">
              <w:rPr>
                <w:noProof/>
                <w:webHidden/>
              </w:rPr>
              <w:fldChar w:fldCharType="separate"/>
            </w:r>
            <w:r w:rsidR="009D3FD0">
              <w:rPr>
                <w:noProof/>
                <w:webHidden/>
              </w:rPr>
              <w:t>63</w:t>
            </w:r>
            <w:r w:rsidR="00676826">
              <w:rPr>
                <w:noProof/>
                <w:webHidden/>
              </w:rPr>
              <w:fldChar w:fldCharType="end"/>
            </w:r>
          </w:hyperlink>
        </w:p>
        <w:p w14:paraId="33D798EC" w14:textId="4F31E7F2" w:rsidR="00676826" w:rsidRDefault="000C0A8B">
          <w:pPr>
            <w:pStyle w:val="Sumrio2"/>
            <w:tabs>
              <w:tab w:val="right" w:leader="dot" w:pos="9629"/>
            </w:tabs>
            <w:rPr>
              <w:rFonts w:cstheme="minorBidi"/>
              <w:noProof/>
            </w:rPr>
          </w:pPr>
          <w:hyperlink w:anchor="_Toc80091227" w:history="1">
            <w:r w:rsidR="00676826" w:rsidRPr="00C07BB1">
              <w:rPr>
                <w:rStyle w:val="Hyperlink"/>
                <w:rFonts w:cs="Arial"/>
                <w:noProof/>
              </w:rPr>
              <w:t>20.2.2 CRONOGRAMA ANUAL DE DEDETIZAÇÃO DAS UNIDADES HEMORREDE</w:t>
            </w:r>
            <w:r w:rsidR="00676826">
              <w:rPr>
                <w:noProof/>
                <w:webHidden/>
              </w:rPr>
              <w:tab/>
            </w:r>
            <w:r w:rsidR="00676826">
              <w:rPr>
                <w:noProof/>
                <w:webHidden/>
              </w:rPr>
              <w:fldChar w:fldCharType="begin"/>
            </w:r>
            <w:r w:rsidR="00676826">
              <w:rPr>
                <w:noProof/>
                <w:webHidden/>
              </w:rPr>
              <w:instrText xml:space="preserve"> PAGEREF _Toc80091227 \h </w:instrText>
            </w:r>
            <w:r w:rsidR="00676826">
              <w:rPr>
                <w:noProof/>
                <w:webHidden/>
              </w:rPr>
            </w:r>
            <w:r w:rsidR="00676826">
              <w:rPr>
                <w:noProof/>
                <w:webHidden/>
              </w:rPr>
              <w:fldChar w:fldCharType="separate"/>
            </w:r>
            <w:r w:rsidR="009D3FD0">
              <w:rPr>
                <w:noProof/>
                <w:webHidden/>
              </w:rPr>
              <w:t>64</w:t>
            </w:r>
            <w:r w:rsidR="00676826">
              <w:rPr>
                <w:noProof/>
                <w:webHidden/>
              </w:rPr>
              <w:fldChar w:fldCharType="end"/>
            </w:r>
          </w:hyperlink>
        </w:p>
        <w:p w14:paraId="71127770" w14:textId="2528445D" w:rsidR="00676826" w:rsidRDefault="000C0A8B">
          <w:pPr>
            <w:pStyle w:val="Sumrio2"/>
            <w:tabs>
              <w:tab w:val="right" w:leader="dot" w:pos="9629"/>
            </w:tabs>
            <w:rPr>
              <w:rFonts w:cstheme="minorBidi"/>
              <w:noProof/>
            </w:rPr>
          </w:pPr>
          <w:hyperlink w:anchor="_Toc80091228" w:history="1">
            <w:r w:rsidR="00676826" w:rsidRPr="00C07BB1">
              <w:rPr>
                <w:rStyle w:val="Hyperlink"/>
                <w:rFonts w:cs="Arial"/>
                <w:noProof/>
              </w:rPr>
              <w:t>20.2.3 CRONOGRAMA ANUAL DE ANÁLISE DA ÁGUA DAS UNIDADES DA HEMORREDE</w:t>
            </w:r>
            <w:r w:rsidR="00676826">
              <w:rPr>
                <w:noProof/>
                <w:webHidden/>
              </w:rPr>
              <w:tab/>
            </w:r>
            <w:r w:rsidR="00676826">
              <w:rPr>
                <w:noProof/>
                <w:webHidden/>
              </w:rPr>
              <w:fldChar w:fldCharType="begin"/>
            </w:r>
            <w:r w:rsidR="00676826">
              <w:rPr>
                <w:noProof/>
                <w:webHidden/>
              </w:rPr>
              <w:instrText xml:space="preserve"> PAGEREF _Toc80091228 \h </w:instrText>
            </w:r>
            <w:r w:rsidR="00676826">
              <w:rPr>
                <w:noProof/>
                <w:webHidden/>
              </w:rPr>
            </w:r>
            <w:r w:rsidR="00676826">
              <w:rPr>
                <w:noProof/>
                <w:webHidden/>
              </w:rPr>
              <w:fldChar w:fldCharType="separate"/>
            </w:r>
            <w:r w:rsidR="009D3FD0">
              <w:rPr>
                <w:noProof/>
                <w:webHidden/>
              </w:rPr>
              <w:t>65</w:t>
            </w:r>
            <w:r w:rsidR="00676826">
              <w:rPr>
                <w:noProof/>
                <w:webHidden/>
              </w:rPr>
              <w:fldChar w:fldCharType="end"/>
            </w:r>
          </w:hyperlink>
        </w:p>
        <w:p w14:paraId="6C7CFE7E" w14:textId="0F6AA19A" w:rsidR="00676826" w:rsidRDefault="000C0A8B">
          <w:pPr>
            <w:pStyle w:val="Sumrio1"/>
            <w:rPr>
              <w:rFonts w:eastAsiaTheme="minorEastAsia"/>
              <w:noProof/>
              <w:lang w:eastAsia="pt-BR"/>
            </w:rPr>
          </w:pPr>
          <w:hyperlink w:anchor="_Toc80091229" w:history="1">
            <w:r w:rsidR="00676826" w:rsidRPr="00C07BB1">
              <w:rPr>
                <w:rStyle w:val="Hyperlink"/>
                <w:b/>
                <w:noProof/>
              </w:rPr>
              <w:t>21. HEMOVIGILÂNCIA</w:t>
            </w:r>
            <w:r w:rsidR="00676826">
              <w:rPr>
                <w:noProof/>
                <w:webHidden/>
              </w:rPr>
              <w:tab/>
            </w:r>
            <w:r w:rsidR="00676826">
              <w:rPr>
                <w:noProof/>
                <w:webHidden/>
              </w:rPr>
              <w:fldChar w:fldCharType="begin"/>
            </w:r>
            <w:r w:rsidR="00676826">
              <w:rPr>
                <w:noProof/>
                <w:webHidden/>
              </w:rPr>
              <w:instrText xml:space="preserve"> PAGEREF _Toc80091229 \h </w:instrText>
            </w:r>
            <w:r w:rsidR="00676826">
              <w:rPr>
                <w:noProof/>
                <w:webHidden/>
              </w:rPr>
            </w:r>
            <w:r w:rsidR="00676826">
              <w:rPr>
                <w:noProof/>
                <w:webHidden/>
              </w:rPr>
              <w:fldChar w:fldCharType="separate"/>
            </w:r>
            <w:r w:rsidR="009D3FD0">
              <w:rPr>
                <w:noProof/>
                <w:webHidden/>
              </w:rPr>
              <w:t>66</w:t>
            </w:r>
            <w:r w:rsidR="00676826">
              <w:rPr>
                <w:noProof/>
                <w:webHidden/>
              </w:rPr>
              <w:fldChar w:fldCharType="end"/>
            </w:r>
          </w:hyperlink>
        </w:p>
        <w:p w14:paraId="123C1CE4" w14:textId="3CD0ABA7" w:rsidR="00676826" w:rsidRDefault="000C0A8B">
          <w:pPr>
            <w:pStyle w:val="Sumrio2"/>
            <w:tabs>
              <w:tab w:val="right" w:leader="dot" w:pos="9629"/>
            </w:tabs>
            <w:rPr>
              <w:rFonts w:cstheme="minorBidi"/>
              <w:noProof/>
            </w:rPr>
          </w:pPr>
          <w:hyperlink w:anchor="_Toc80091230" w:history="1">
            <w:r w:rsidR="00676826" w:rsidRPr="00C07BB1">
              <w:rPr>
                <w:rStyle w:val="Hyperlink"/>
                <w:rFonts w:cs="Arial"/>
                <w:noProof/>
              </w:rPr>
              <w:t>21.1 CONSOLIDADO DE MARCADORES DE SOROLOGIA POSITIVA DA HEMORREDE PÚBLICA ESTADUAL DE GOIÁS.</w:t>
            </w:r>
            <w:r w:rsidR="00676826">
              <w:rPr>
                <w:noProof/>
                <w:webHidden/>
              </w:rPr>
              <w:tab/>
            </w:r>
            <w:r w:rsidR="00676826">
              <w:rPr>
                <w:noProof/>
                <w:webHidden/>
              </w:rPr>
              <w:fldChar w:fldCharType="begin"/>
            </w:r>
            <w:r w:rsidR="00676826">
              <w:rPr>
                <w:noProof/>
                <w:webHidden/>
              </w:rPr>
              <w:instrText xml:space="preserve"> PAGEREF _Toc80091230 \h </w:instrText>
            </w:r>
            <w:r w:rsidR="00676826">
              <w:rPr>
                <w:noProof/>
                <w:webHidden/>
              </w:rPr>
            </w:r>
            <w:r w:rsidR="00676826">
              <w:rPr>
                <w:noProof/>
                <w:webHidden/>
              </w:rPr>
              <w:fldChar w:fldCharType="separate"/>
            </w:r>
            <w:r w:rsidR="009D3FD0">
              <w:rPr>
                <w:noProof/>
                <w:webHidden/>
              </w:rPr>
              <w:t>66</w:t>
            </w:r>
            <w:r w:rsidR="00676826">
              <w:rPr>
                <w:noProof/>
                <w:webHidden/>
              </w:rPr>
              <w:fldChar w:fldCharType="end"/>
            </w:r>
          </w:hyperlink>
        </w:p>
        <w:p w14:paraId="272D06B6" w14:textId="789CE264" w:rsidR="00676826" w:rsidRDefault="000C0A8B">
          <w:pPr>
            <w:pStyle w:val="Sumrio2"/>
            <w:tabs>
              <w:tab w:val="right" w:leader="dot" w:pos="9629"/>
            </w:tabs>
            <w:rPr>
              <w:rFonts w:cstheme="minorBidi"/>
              <w:noProof/>
            </w:rPr>
          </w:pPr>
          <w:hyperlink w:anchor="_Toc80091231" w:history="1">
            <w:r w:rsidR="00676826" w:rsidRPr="00C07BB1">
              <w:rPr>
                <w:rStyle w:val="Hyperlink"/>
                <w:rFonts w:cs="Arial"/>
                <w:noProof/>
              </w:rPr>
              <w:t>21.2 CONSOLIDADO DE NOTIFICAÇÕES DE SOROLOGIAS DA  HEMORREDE PÚBLICA ESTADUAL DE GOIÁS.</w:t>
            </w:r>
            <w:r w:rsidR="00676826">
              <w:rPr>
                <w:noProof/>
                <w:webHidden/>
              </w:rPr>
              <w:tab/>
            </w:r>
            <w:r w:rsidR="00676826">
              <w:rPr>
                <w:noProof/>
                <w:webHidden/>
              </w:rPr>
              <w:fldChar w:fldCharType="begin"/>
            </w:r>
            <w:r w:rsidR="00676826">
              <w:rPr>
                <w:noProof/>
                <w:webHidden/>
              </w:rPr>
              <w:instrText xml:space="preserve"> PAGEREF _Toc80091231 \h </w:instrText>
            </w:r>
            <w:r w:rsidR="00676826">
              <w:rPr>
                <w:noProof/>
                <w:webHidden/>
              </w:rPr>
            </w:r>
            <w:r w:rsidR="00676826">
              <w:rPr>
                <w:noProof/>
                <w:webHidden/>
              </w:rPr>
              <w:fldChar w:fldCharType="separate"/>
            </w:r>
            <w:r w:rsidR="009D3FD0">
              <w:rPr>
                <w:noProof/>
                <w:webHidden/>
              </w:rPr>
              <w:t>67</w:t>
            </w:r>
            <w:r w:rsidR="00676826">
              <w:rPr>
                <w:noProof/>
                <w:webHidden/>
              </w:rPr>
              <w:fldChar w:fldCharType="end"/>
            </w:r>
          </w:hyperlink>
        </w:p>
        <w:p w14:paraId="05672A38" w14:textId="3BFDFC4B" w:rsidR="00676826" w:rsidRDefault="000C0A8B">
          <w:pPr>
            <w:pStyle w:val="Sumrio2"/>
            <w:tabs>
              <w:tab w:val="right" w:leader="dot" w:pos="9629"/>
            </w:tabs>
            <w:rPr>
              <w:rFonts w:cstheme="minorBidi"/>
              <w:noProof/>
            </w:rPr>
          </w:pPr>
          <w:hyperlink w:anchor="_Toc80091232" w:history="1">
            <w:r w:rsidR="00676826" w:rsidRPr="00C07BB1">
              <w:rPr>
                <w:rStyle w:val="Hyperlink"/>
                <w:rFonts w:cs="Arial"/>
                <w:noProof/>
              </w:rPr>
              <w:t>21.3 CONSOLIDADO DE RETROVIGILÂNCIA DA HEMORREDE PÚBLICA ESTADUAL DE GOIÁS.</w:t>
            </w:r>
            <w:r w:rsidR="00676826">
              <w:rPr>
                <w:noProof/>
                <w:webHidden/>
              </w:rPr>
              <w:tab/>
            </w:r>
            <w:r w:rsidR="00676826">
              <w:rPr>
                <w:noProof/>
                <w:webHidden/>
              </w:rPr>
              <w:fldChar w:fldCharType="begin"/>
            </w:r>
            <w:r w:rsidR="00676826">
              <w:rPr>
                <w:noProof/>
                <w:webHidden/>
              </w:rPr>
              <w:instrText xml:space="preserve"> PAGEREF _Toc80091232 \h </w:instrText>
            </w:r>
            <w:r w:rsidR="00676826">
              <w:rPr>
                <w:noProof/>
                <w:webHidden/>
              </w:rPr>
            </w:r>
            <w:r w:rsidR="00676826">
              <w:rPr>
                <w:noProof/>
                <w:webHidden/>
              </w:rPr>
              <w:fldChar w:fldCharType="separate"/>
            </w:r>
            <w:r w:rsidR="009D3FD0">
              <w:rPr>
                <w:noProof/>
                <w:webHidden/>
              </w:rPr>
              <w:t>68</w:t>
            </w:r>
            <w:r w:rsidR="00676826">
              <w:rPr>
                <w:noProof/>
                <w:webHidden/>
              </w:rPr>
              <w:fldChar w:fldCharType="end"/>
            </w:r>
          </w:hyperlink>
        </w:p>
        <w:p w14:paraId="61CB5F5D" w14:textId="28666C85" w:rsidR="00676826" w:rsidRDefault="000C0A8B">
          <w:pPr>
            <w:pStyle w:val="Sumrio2"/>
            <w:tabs>
              <w:tab w:val="right" w:leader="dot" w:pos="9629"/>
            </w:tabs>
            <w:rPr>
              <w:rFonts w:cstheme="minorBidi"/>
              <w:noProof/>
            </w:rPr>
          </w:pPr>
          <w:hyperlink w:anchor="_Toc80091233" w:history="1">
            <w:r w:rsidR="00676826" w:rsidRPr="00C07BB1">
              <w:rPr>
                <w:rStyle w:val="Hyperlink"/>
                <w:rFonts w:cs="Arial"/>
                <w:noProof/>
              </w:rPr>
              <w:t>21.4 CONSOLIDADO DO PROCESSO DE CONVOCAÇÃO DE DOADORES POR AVISO DE RECEBIMENTO (AR- CARTAS) NA HEMORREDE PÚBLICA ESTADUAL DE GOIÁS.</w:t>
            </w:r>
            <w:r w:rsidR="00676826">
              <w:rPr>
                <w:noProof/>
                <w:webHidden/>
              </w:rPr>
              <w:tab/>
            </w:r>
            <w:r w:rsidR="00676826">
              <w:rPr>
                <w:noProof/>
                <w:webHidden/>
              </w:rPr>
              <w:fldChar w:fldCharType="begin"/>
            </w:r>
            <w:r w:rsidR="00676826">
              <w:rPr>
                <w:noProof/>
                <w:webHidden/>
              </w:rPr>
              <w:instrText xml:space="preserve"> PAGEREF _Toc80091233 \h </w:instrText>
            </w:r>
            <w:r w:rsidR="00676826">
              <w:rPr>
                <w:noProof/>
                <w:webHidden/>
              </w:rPr>
            </w:r>
            <w:r w:rsidR="00676826">
              <w:rPr>
                <w:noProof/>
                <w:webHidden/>
              </w:rPr>
              <w:fldChar w:fldCharType="separate"/>
            </w:r>
            <w:r w:rsidR="009D3FD0">
              <w:rPr>
                <w:noProof/>
                <w:webHidden/>
              </w:rPr>
              <w:t>68</w:t>
            </w:r>
            <w:r w:rsidR="00676826">
              <w:rPr>
                <w:noProof/>
                <w:webHidden/>
              </w:rPr>
              <w:fldChar w:fldCharType="end"/>
            </w:r>
          </w:hyperlink>
        </w:p>
        <w:p w14:paraId="52165564" w14:textId="395757CE" w:rsidR="00676826" w:rsidRDefault="000C0A8B">
          <w:pPr>
            <w:pStyle w:val="Sumrio1"/>
            <w:rPr>
              <w:rFonts w:eastAsiaTheme="minorEastAsia"/>
              <w:noProof/>
              <w:lang w:eastAsia="pt-BR"/>
            </w:rPr>
          </w:pPr>
          <w:hyperlink w:anchor="_Toc80091234" w:history="1">
            <w:r w:rsidR="00676826" w:rsidRPr="00C07BB1">
              <w:rPr>
                <w:rStyle w:val="Hyperlink"/>
                <w:b/>
                <w:noProof/>
              </w:rPr>
              <w:t>22. GERENCIAMENTO DE RESÍDUOS</w:t>
            </w:r>
            <w:r w:rsidR="00676826">
              <w:rPr>
                <w:noProof/>
                <w:webHidden/>
              </w:rPr>
              <w:tab/>
            </w:r>
            <w:r w:rsidR="00676826">
              <w:rPr>
                <w:noProof/>
                <w:webHidden/>
              </w:rPr>
              <w:fldChar w:fldCharType="begin"/>
            </w:r>
            <w:r w:rsidR="00676826">
              <w:rPr>
                <w:noProof/>
                <w:webHidden/>
              </w:rPr>
              <w:instrText xml:space="preserve"> PAGEREF _Toc80091234 \h </w:instrText>
            </w:r>
            <w:r w:rsidR="00676826">
              <w:rPr>
                <w:noProof/>
                <w:webHidden/>
              </w:rPr>
            </w:r>
            <w:r w:rsidR="00676826">
              <w:rPr>
                <w:noProof/>
                <w:webHidden/>
              </w:rPr>
              <w:fldChar w:fldCharType="separate"/>
            </w:r>
            <w:r w:rsidR="009D3FD0">
              <w:rPr>
                <w:noProof/>
                <w:webHidden/>
              </w:rPr>
              <w:t>69</w:t>
            </w:r>
            <w:r w:rsidR="00676826">
              <w:rPr>
                <w:noProof/>
                <w:webHidden/>
              </w:rPr>
              <w:fldChar w:fldCharType="end"/>
            </w:r>
          </w:hyperlink>
        </w:p>
        <w:p w14:paraId="3DD6B8AB" w14:textId="604C6F59" w:rsidR="00676826" w:rsidRDefault="000C0A8B">
          <w:pPr>
            <w:pStyle w:val="Sumrio2"/>
            <w:tabs>
              <w:tab w:val="right" w:leader="dot" w:pos="9629"/>
            </w:tabs>
            <w:rPr>
              <w:rFonts w:cstheme="minorBidi"/>
              <w:noProof/>
            </w:rPr>
          </w:pPr>
          <w:hyperlink w:anchor="_Toc80091235" w:history="1">
            <w:r w:rsidR="00676826" w:rsidRPr="00C07BB1">
              <w:rPr>
                <w:rStyle w:val="Hyperlink"/>
                <w:rFonts w:cs="Arial"/>
                <w:noProof/>
              </w:rPr>
              <w:t>22.1 GERENCIAMENTO DE RESÍDUOS POR GRUPO NA HEMORREDE PÚBLICA ESTADUAL DE GOIÁS.</w:t>
            </w:r>
            <w:r w:rsidR="00676826">
              <w:rPr>
                <w:noProof/>
                <w:webHidden/>
              </w:rPr>
              <w:tab/>
            </w:r>
            <w:r w:rsidR="00676826">
              <w:rPr>
                <w:noProof/>
                <w:webHidden/>
              </w:rPr>
              <w:fldChar w:fldCharType="begin"/>
            </w:r>
            <w:r w:rsidR="00676826">
              <w:rPr>
                <w:noProof/>
                <w:webHidden/>
              </w:rPr>
              <w:instrText xml:space="preserve"> PAGEREF _Toc80091235 \h </w:instrText>
            </w:r>
            <w:r w:rsidR="00676826">
              <w:rPr>
                <w:noProof/>
                <w:webHidden/>
              </w:rPr>
            </w:r>
            <w:r w:rsidR="00676826">
              <w:rPr>
                <w:noProof/>
                <w:webHidden/>
              </w:rPr>
              <w:fldChar w:fldCharType="separate"/>
            </w:r>
            <w:r w:rsidR="009D3FD0">
              <w:rPr>
                <w:noProof/>
                <w:webHidden/>
              </w:rPr>
              <w:t>69</w:t>
            </w:r>
            <w:r w:rsidR="00676826">
              <w:rPr>
                <w:noProof/>
                <w:webHidden/>
              </w:rPr>
              <w:fldChar w:fldCharType="end"/>
            </w:r>
          </w:hyperlink>
        </w:p>
        <w:p w14:paraId="71773BB4" w14:textId="328D3692" w:rsidR="00676826" w:rsidRDefault="000C0A8B">
          <w:pPr>
            <w:pStyle w:val="Sumrio1"/>
            <w:rPr>
              <w:rFonts w:eastAsiaTheme="minorEastAsia"/>
              <w:noProof/>
              <w:lang w:eastAsia="pt-BR"/>
            </w:rPr>
          </w:pPr>
          <w:hyperlink w:anchor="_Toc80091236" w:history="1">
            <w:r w:rsidR="00676826" w:rsidRPr="00C07BB1">
              <w:rPr>
                <w:rStyle w:val="Hyperlink"/>
                <w:b/>
                <w:noProof/>
              </w:rPr>
              <w:t>23.NÚCLEO DE SEGURANÇA DO PACIENTE</w:t>
            </w:r>
            <w:r w:rsidR="00676826">
              <w:rPr>
                <w:noProof/>
                <w:webHidden/>
              </w:rPr>
              <w:tab/>
            </w:r>
            <w:r w:rsidR="00676826">
              <w:rPr>
                <w:noProof/>
                <w:webHidden/>
              </w:rPr>
              <w:fldChar w:fldCharType="begin"/>
            </w:r>
            <w:r w:rsidR="00676826">
              <w:rPr>
                <w:noProof/>
                <w:webHidden/>
              </w:rPr>
              <w:instrText xml:space="preserve"> PAGEREF _Toc80091236 \h </w:instrText>
            </w:r>
            <w:r w:rsidR="00676826">
              <w:rPr>
                <w:noProof/>
                <w:webHidden/>
              </w:rPr>
            </w:r>
            <w:r w:rsidR="00676826">
              <w:rPr>
                <w:noProof/>
                <w:webHidden/>
              </w:rPr>
              <w:fldChar w:fldCharType="separate"/>
            </w:r>
            <w:r w:rsidR="009D3FD0">
              <w:rPr>
                <w:noProof/>
                <w:webHidden/>
              </w:rPr>
              <w:t>71</w:t>
            </w:r>
            <w:r w:rsidR="00676826">
              <w:rPr>
                <w:noProof/>
                <w:webHidden/>
              </w:rPr>
              <w:fldChar w:fldCharType="end"/>
            </w:r>
          </w:hyperlink>
        </w:p>
        <w:p w14:paraId="063A6274" w14:textId="57E69B46" w:rsidR="00676826" w:rsidRDefault="000C0A8B">
          <w:pPr>
            <w:pStyle w:val="Sumrio2"/>
            <w:tabs>
              <w:tab w:val="right" w:leader="dot" w:pos="9629"/>
            </w:tabs>
            <w:rPr>
              <w:rFonts w:cstheme="minorBidi"/>
              <w:noProof/>
            </w:rPr>
          </w:pPr>
          <w:hyperlink w:anchor="_Toc80091237" w:history="1">
            <w:r w:rsidR="00676826" w:rsidRPr="00C07BB1">
              <w:rPr>
                <w:rStyle w:val="Hyperlink"/>
                <w:rFonts w:cs="Arial"/>
                <w:noProof/>
              </w:rPr>
              <w:t>23.1 CONSOLIDADO DE NOTIFICAÇÕES DA HEMORREDE PÚBLICA ESTADUAL DE GOIÁS</w:t>
            </w:r>
            <w:r w:rsidR="00676826">
              <w:rPr>
                <w:noProof/>
                <w:webHidden/>
              </w:rPr>
              <w:tab/>
            </w:r>
            <w:r w:rsidR="00676826">
              <w:rPr>
                <w:noProof/>
                <w:webHidden/>
              </w:rPr>
              <w:fldChar w:fldCharType="begin"/>
            </w:r>
            <w:r w:rsidR="00676826">
              <w:rPr>
                <w:noProof/>
                <w:webHidden/>
              </w:rPr>
              <w:instrText xml:space="preserve"> PAGEREF _Toc80091237 \h </w:instrText>
            </w:r>
            <w:r w:rsidR="00676826">
              <w:rPr>
                <w:noProof/>
                <w:webHidden/>
              </w:rPr>
            </w:r>
            <w:r w:rsidR="00676826">
              <w:rPr>
                <w:noProof/>
                <w:webHidden/>
              </w:rPr>
              <w:fldChar w:fldCharType="separate"/>
            </w:r>
            <w:r w:rsidR="009D3FD0">
              <w:rPr>
                <w:noProof/>
                <w:webHidden/>
              </w:rPr>
              <w:t>71</w:t>
            </w:r>
            <w:r w:rsidR="00676826">
              <w:rPr>
                <w:noProof/>
                <w:webHidden/>
              </w:rPr>
              <w:fldChar w:fldCharType="end"/>
            </w:r>
          </w:hyperlink>
        </w:p>
        <w:p w14:paraId="08DFAB93" w14:textId="55B7D72F" w:rsidR="00676826" w:rsidRDefault="000C0A8B">
          <w:pPr>
            <w:pStyle w:val="Sumrio2"/>
            <w:tabs>
              <w:tab w:val="right" w:leader="dot" w:pos="9629"/>
            </w:tabs>
            <w:rPr>
              <w:rFonts w:cstheme="minorBidi"/>
              <w:noProof/>
            </w:rPr>
          </w:pPr>
          <w:hyperlink w:anchor="_Toc80091238" w:history="1">
            <w:r w:rsidR="00676826" w:rsidRPr="00C07BB1">
              <w:rPr>
                <w:rStyle w:val="Hyperlink"/>
                <w:rFonts w:cs="Arial"/>
                <w:noProof/>
              </w:rPr>
              <w:t>23.2 TAXA DE TRATATIVAS DE NOTIFICAÇÃO DE EVENTOS</w:t>
            </w:r>
            <w:r w:rsidR="00676826">
              <w:rPr>
                <w:noProof/>
                <w:webHidden/>
              </w:rPr>
              <w:tab/>
            </w:r>
            <w:r w:rsidR="00676826">
              <w:rPr>
                <w:noProof/>
                <w:webHidden/>
              </w:rPr>
              <w:fldChar w:fldCharType="begin"/>
            </w:r>
            <w:r w:rsidR="00676826">
              <w:rPr>
                <w:noProof/>
                <w:webHidden/>
              </w:rPr>
              <w:instrText xml:space="preserve"> PAGEREF _Toc80091238 \h </w:instrText>
            </w:r>
            <w:r w:rsidR="00676826">
              <w:rPr>
                <w:noProof/>
                <w:webHidden/>
              </w:rPr>
            </w:r>
            <w:r w:rsidR="00676826">
              <w:rPr>
                <w:noProof/>
                <w:webHidden/>
              </w:rPr>
              <w:fldChar w:fldCharType="separate"/>
            </w:r>
            <w:r w:rsidR="009D3FD0">
              <w:rPr>
                <w:noProof/>
                <w:webHidden/>
              </w:rPr>
              <w:t>72</w:t>
            </w:r>
            <w:r w:rsidR="00676826">
              <w:rPr>
                <w:noProof/>
                <w:webHidden/>
              </w:rPr>
              <w:fldChar w:fldCharType="end"/>
            </w:r>
          </w:hyperlink>
        </w:p>
        <w:p w14:paraId="07C5D90F" w14:textId="540CD46C" w:rsidR="00676826" w:rsidRDefault="000C0A8B">
          <w:pPr>
            <w:pStyle w:val="Sumrio2"/>
            <w:tabs>
              <w:tab w:val="right" w:leader="dot" w:pos="9629"/>
            </w:tabs>
            <w:rPr>
              <w:rFonts w:cstheme="minorBidi"/>
              <w:noProof/>
            </w:rPr>
          </w:pPr>
          <w:hyperlink w:anchor="_Toc80091239" w:history="1">
            <w:r w:rsidR="00676826" w:rsidRPr="00C07BB1">
              <w:rPr>
                <w:rStyle w:val="Hyperlink"/>
                <w:rFonts w:cs="Arial"/>
                <w:noProof/>
              </w:rPr>
              <w:t>23.3 CLASSIFICAÇÃO DE INCIDENTES  POR TAXONOMIA DA OMS</w:t>
            </w:r>
            <w:r w:rsidR="00676826">
              <w:rPr>
                <w:noProof/>
                <w:webHidden/>
              </w:rPr>
              <w:tab/>
            </w:r>
            <w:r w:rsidR="00676826">
              <w:rPr>
                <w:noProof/>
                <w:webHidden/>
              </w:rPr>
              <w:fldChar w:fldCharType="begin"/>
            </w:r>
            <w:r w:rsidR="00676826">
              <w:rPr>
                <w:noProof/>
                <w:webHidden/>
              </w:rPr>
              <w:instrText xml:space="preserve"> PAGEREF _Toc80091239 \h </w:instrText>
            </w:r>
            <w:r w:rsidR="00676826">
              <w:rPr>
                <w:noProof/>
                <w:webHidden/>
              </w:rPr>
            </w:r>
            <w:r w:rsidR="00676826">
              <w:rPr>
                <w:noProof/>
                <w:webHidden/>
              </w:rPr>
              <w:fldChar w:fldCharType="separate"/>
            </w:r>
            <w:r w:rsidR="009D3FD0">
              <w:rPr>
                <w:noProof/>
                <w:webHidden/>
              </w:rPr>
              <w:t>73</w:t>
            </w:r>
            <w:r w:rsidR="00676826">
              <w:rPr>
                <w:noProof/>
                <w:webHidden/>
              </w:rPr>
              <w:fldChar w:fldCharType="end"/>
            </w:r>
          </w:hyperlink>
        </w:p>
        <w:p w14:paraId="4C24BFD5" w14:textId="67E1540E" w:rsidR="00676826" w:rsidRDefault="000C0A8B">
          <w:pPr>
            <w:pStyle w:val="Sumrio2"/>
            <w:tabs>
              <w:tab w:val="right" w:leader="dot" w:pos="9629"/>
            </w:tabs>
            <w:rPr>
              <w:rFonts w:cstheme="minorBidi"/>
              <w:noProof/>
            </w:rPr>
          </w:pPr>
          <w:hyperlink w:anchor="_Toc80091240" w:history="1">
            <w:r w:rsidR="00676826" w:rsidRPr="00C07BB1">
              <w:rPr>
                <w:rStyle w:val="Hyperlink"/>
                <w:rFonts w:cs="Arial"/>
                <w:noProof/>
              </w:rPr>
              <w:t>23.4 ESTRATIFICAÇÃO DE NOTIFICAÇÕES POR SETORES (REGISTRADAS)</w:t>
            </w:r>
            <w:r w:rsidR="00676826">
              <w:rPr>
                <w:noProof/>
                <w:webHidden/>
              </w:rPr>
              <w:tab/>
            </w:r>
            <w:r w:rsidR="00676826">
              <w:rPr>
                <w:noProof/>
                <w:webHidden/>
              </w:rPr>
              <w:fldChar w:fldCharType="begin"/>
            </w:r>
            <w:r w:rsidR="00676826">
              <w:rPr>
                <w:noProof/>
                <w:webHidden/>
              </w:rPr>
              <w:instrText xml:space="preserve"> PAGEREF _Toc80091240 \h </w:instrText>
            </w:r>
            <w:r w:rsidR="00676826">
              <w:rPr>
                <w:noProof/>
                <w:webHidden/>
              </w:rPr>
            </w:r>
            <w:r w:rsidR="00676826">
              <w:rPr>
                <w:noProof/>
                <w:webHidden/>
              </w:rPr>
              <w:fldChar w:fldCharType="separate"/>
            </w:r>
            <w:r w:rsidR="009D3FD0">
              <w:rPr>
                <w:noProof/>
                <w:webHidden/>
              </w:rPr>
              <w:t>73</w:t>
            </w:r>
            <w:r w:rsidR="00676826">
              <w:rPr>
                <w:noProof/>
                <w:webHidden/>
              </w:rPr>
              <w:fldChar w:fldCharType="end"/>
            </w:r>
          </w:hyperlink>
        </w:p>
        <w:p w14:paraId="38E02EBD" w14:textId="3F08ED4E" w:rsidR="00676826" w:rsidRDefault="000C0A8B">
          <w:pPr>
            <w:pStyle w:val="Sumrio2"/>
            <w:tabs>
              <w:tab w:val="right" w:leader="dot" w:pos="9629"/>
            </w:tabs>
            <w:rPr>
              <w:rFonts w:cstheme="minorBidi"/>
              <w:noProof/>
            </w:rPr>
          </w:pPr>
          <w:hyperlink w:anchor="_Toc80091241" w:history="1">
            <w:r w:rsidR="00676826" w:rsidRPr="00C07BB1">
              <w:rPr>
                <w:rStyle w:val="Hyperlink"/>
                <w:rFonts w:cs="Arial"/>
                <w:noProof/>
              </w:rPr>
              <w:t>23.5 ESTRATIFICAÇÃO DE NOTIFICAÇÕES POR SETORES (NOTIFICADAS)</w:t>
            </w:r>
            <w:r w:rsidR="00676826">
              <w:rPr>
                <w:noProof/>
                <w:webHidden/>
              </w:rPr>
              <w:tab/>
            </w:r>
            <w:r w:rsidR="00676826">
              <w:rPr>
                <w:noProof/>
                <w:webHidden/>
              </w:rPr>
              <w:fldChar w:fldCharType="begin"/>
            </w:r>
            <w:r w:rsidR="00676826">
              <w:rPr>
                <w:noProof/>
                <w:webHidden/>
              </w:rPr>
              <w:instrText xml:space="preserve"> PAGEREF _Toc80091241 \h </w:instrText>
            </w:r>
            <w:r w:rsidR="00676826">
              <w:rPr>
                <w:noProof/>
                <w:webHidden/>
              </w:rPr>
            </w:r>
            <w:r w:rsidR="00676826">
              <w:rPr>
                <w:noProof/>
                <w:webHidden/>
              </w:rPr>
              <w:fldChar w:fldCharType="separate"/>
            </w:r>
            <w:r w:rsidR="009D3FD0">
              <w:rPr>
                <w:noProof/>
                <w:webHidden/>
              </w:rPr>
              <w:t>74</w:t>
            </w:r>
            <w:r w:rsidR="00676826">
              <w:rPr>
                <w:noProof/>
                <w:webHidden/>
              </w:rPr>
              <w:fldChar w:fldCharType="end"/>
            </w:r>
          </w:hyperlink>
        </w:p>
        <w:p w14:paraId="0B6DD2C5" w14:textId="7D41605D" w:rsidR="00676826" w:rsidRDefault="000C0A8B">
          <w:pPr>
            <w:pStyle w:val="Sumrio1"/>
            <w:tabs>
              <w:tab w:val="left" w:pos="660"/>
            </w:tabs>
            <w:rPr>
              <w:rFonts w:eastAsiaTheme="minorEastAsia"/>
              <w:noProof/>
              <w:lang w:eastAsia="pt-BR"/>
            </w:rPr>
          </w:pPr>
          <w:hyperlink w:anchor="_Toc80091242" w:history="1">
            <w:r w:rsidR="00676826" w:rsidRPr="00C07BB1">
              <w:rPr>
                <w:rStyle w:val="Hyperlink"/>
                <w:rFonts w:cs="Arial"/>
                <w:b/>
                <w:bCs/>
                <w:noProof/>
              </w:rPr>
              <w:t>24.</w:t>
            </w:r>
            <w:r w:rsidR="00676826">
              <w:rPr>
                <w:rFonts w:eastAsiaTheme="minorEastAsia"/>
                <w:noProof/>
                <w:lang w:eastAsia="pt-BR"/>
              </w:rPr>
              <w:tab/>
            </w:r>
            <w:r w:rsidR="00676826" w:rsidRPr="00C07BB1">
              <w:rPr>
                <w:rStyle w:val="Hyperlink"/>
                <w:rFonts w:cs="Arial"/>
                <w:b/>
                <w:bCs/>
                <w:noProof/>
              </w:rPr>
              <w:t>NUTRIÇÃO</w:t>
            </w:r>
            <w:r w:rsidR="00676826">
              <w:rPr>
                <w:noProof/>
                <w:webHidden/>
              </w:rPr>
              <w:tab/>
            </w:r>
            <w:r w:rsidR="00676826">
              <w:rPr>
                <w:noProof/>
                <w:webHidden/>
              </w:rPr>
              <w:fldChar w:fldCharType="begin"/>
            </w:r>
            <w:r w:rsidR="00676826">
              <w:rPr>
                <w:noProof/>
                <w:webHidden/>
              </w:rPr>
              <w:instrText xml:space="preserve"> PAGEREF _Toc80091242 \h </w:instrText>
            </w:r>
            <w:r w:rsidR="00676826">
              <w:rPr>
                <w:noProof/>
                <w:webHidden/>
              </w:rPr>
            </w:r>
            <w:r w:rsidR="00676826">
              <w:rPr>
                <w:noProof/>
                <w:webHidden/>
              </w:rPr>
              <w:fldChar w:fldCharType="separate"/>
            </w:r>
            <w:r w:rsidR="009D3FD0">
              <w:rPr>
                <w:noProof/>
                <w:webHidden/>
              </w:rPr>
              <w:t>74</w:t>
            </w:r>
            <w:r w:rsidR="00676826">
              <w:rPr>
                <w:noProof/>
                <w:webHidden/>
              </w:rPr>
              <w:fldChar w:fldCharType="end"/>
            </w:r>
          </w:hyperlink>
        </w:p>
        <w:p w14:paraId="0F3B7555" w14:textId="2FE92BD0" w:rsidR="00676826" w:rsidRDefault="000C0A8B">
          <w:pPr>
            <w:pStyle w:val="Sumrio2"/>
            <w:tabs>
              <w:tab w:val="right" w:leader="dot" w:pos="9629"/>
            </w:tabs>
            <w:rPr>
              <w:rFonts w:cstheme="minorBidi"/>
              <w:noProof/>
            </w:rPr>
          </w:pPr>
          <w:hyperlink w:anchor="_Toc80091243" w:history="1">
            <w:r w:rsidR="00676826" w:rsidRPr="00C07BB1">
              <w:rPr>
                <w:rStyle w:val="Hyperlink"/>
                <w:rFonts w:cs="Arial"/>
                <w:noProof/>
              </w:rPr>
              <w:t>24.1 CONSOLIDADO DE ATENDIMENTOS NUTRICIONAIS (CONSULTA)</w:t>
            </w:r>
            <w:r w:rsidR="00676826">
              <w:rPr>
                <w:noProof/>
                <w:webHidden/>
              </w:rPr>
              <w:tab/>
            </w:r>
            <w:r w:rsidR="00676826">
              <w:rPr>
                <w:noProof/>
                <w:webHidden/>
              </w:rPr>
              <w:fldChar w:fldCharType="begin"/>
            </w:r>
            <w:r w:rsidR="00676826">
              <w:rPr>
                <w:noProof/>
                <w:webHidden/>
              </w:rPr>
              <w:instrText xml:space="preserve"> PAGEREF _Toc80091243 \h </w:instrText>
            </w:r>
            <w:r w:rsidR="00676826">
              <w:rPr>
                <w:noProof/>
                <w:webHidden/>
              </w:rPr>
            </w:r>
            <w:r w:rsidR="00676826">
              <w:rPr>
                <w:noProof/>
                <w:webHidden/>
              </w:rPr>
              <w:fldChar w:fldCharType="separate"/>
            </w:r>
            <w:r w:rsidR="009D3FD0">
              <w:rPr>
                <w:noProof/>
                <w:webHidden/>
              </w:rPr>
              <w:t>74</w:t>
            </w:r>
            <w:r w:rsidR="00676826">
              <w:rPr>
                <w:noProof/>
                <w:webHidden/>
              </w:rPr>
              <w:fldChar w:fldCharType="end"/>
            </w:r>
          </w:hyperlink>
        </w:p>
        <w:p w14:paraId="77110655" w14:textId="598D41E4" w:rsidR="00676826" w:rsidRDefault="000C0A8B">
          <w:pPr>
            <w:pStyle w:val="Sumrio2"/>
            <w:tabs>
              <w:tab w:val="right" w:leader="dot" w:pos="9629"/>
            </w:tabs>
            <w:rPr>
              <w:rFonts w:cstheme="minorBidi"/>
              <w:noProof/>
            </w:rPr>
          </w:pPr>
          <w:hyperlink w:anchor="_Toc80091244" w:history="1">
            <w:r w:rsidR="00676826" w:rsidRPr="00C07BB1">
              <w:rPr>
                <w:rStyle w:val="Hyperlink"/>
                <w:rFonts w:cs="Arial"/>
                <w:noProof/>
              </w:rPr>
              <w:t>24.2  CONSOLIDADO DE DISPENSAÇÃO E CONTROLE DE INSUMOS E ALIMENTOS NA HEMORREDE PÚBLICA ESTADUAL DE GOIÁS.</w:t>
            </w:r>
            <w:r w:rsidR="00676826">
              <w:rPr>
                <w:noProof/>
                <w:webHidden/>
              </w:rPr>
              <w:tab/>
            </w:r>
            <w:r w:rsidR="00676826">
              <w:rPr>
                <w:noProof/>
                <w:webHidden/>
              </w:rPr>
              <w:fldChar w:fldCharType="begin"/>
            </w:r>
            <w:r w:rsidR="00676826">
              <w:rPr>
                <w:noProof/>
                <w:webHidden/>
              </w:rPr>
              <w:instrText xml:space="preserve"> PAGEREF _Toc80091244 \h </w:instrText>
            </w:r>
            <w:r w:rsidR="00676826">
              <w:rPr>
                <w:noProof/>
                <w:webHidden/>
              </w:rPr>
            </w:r>
            <w:r w:rsidR="00676826">
              <w:rPr>
                <w:noProof/>
                <w:webHidden/>
              </w:rPr>
              <w:fldChar w:fldCharType="separate"/>
            </w:r>
            <w:r w:rsidR="009D3FD0">
              <w:rPr>
                <w:noProof/>
                <w:webHidden/>
              </w:rPr>
              <w:t>75</w:t>
            </w:r>
            <w:r w:rsidR="00676826">
              <w:rPr>
                <w:noProof/>
                <w:webHidden/>
              </w:rPr>
              <w:fldChar w:fldCharType="end"/>
            </w:r>
          </w:hyperlink>
        </w:p>
        <w:p w14:paraId="632CDD84" w14:textId="114CE58B" w:rsidR="00676826" w:rsidRDefault="000C0A8B">
          <w:pPr>
            <w:pStyle w:val="Sumrio1"/>
            <w:rPr>
              <w:rFonts w:eastAsiaTheme="minorEastAsia"/>
              <w:noProof/>
              <w:lang w:eastAsia="pt-BR"/>
            </w:rPr>
          </w:pPr>
          <w:hyperlink w:anchor="_Toc80091245" w:history="1">
            <w:r w:rsidR="00676826" w:rsidRPr="00C07BB1">
              <w:rPr>
                <w:rStyle w:val="Hyperlink"/>
                <w:rFonts w:cs="Arial"/>
                <w:b/>
                <w:bCs/>
                <w:noProof/>
              </w:rPr>
              <w:t>25.SESMT</w:t>
            </w:r>
            <w:r w:rsidR="00676826">
              <w:rPr>
                <w:noProof/>
                <w:webHidden/>
              </w:rPr>
              <w:tab/>
            </w:r>
            <w:r w:rsidR="00676826">
              <w:rPr>
                <w:noProof/>
                <w:webHidden/>
              </w:rPr>
              <w:fldChar w:fldCharType="begin"/>
            </w:r>
            <w:r w:rsidR="00676826">
              <w:rPr>
                <w:noProof/>
                <w:webHidden/>
              </w:rPr>
              <w:instrText xml:space="preserve"> PAGEREF _Toc80091245 \h </w:instrText>
            </w:r>
            <w:r w:rsidR="00676826">
              <w:rPr>
                <w:noProof/>
                <w:webHidden/>
              </w:rPr>
            </w:r>
            <w:r w:rsidR="00676826">
              <w:rPr>
                <w:noProof/>
                <w:webHidden/>
              </w:rPr>
              <w:fldChar w:fldCharType="separate"/>
            </w:r>
            <w:r w:rsidR="009D3FD0">
              <w:rPr>
                <w:noProof/>
                <w:webHidden/>
              </w:rPr>
              <w:t>81</w:t>
            </w:r>
            <w:r w:rsidR="00676826">
              <w:rPr>
                <w:noProof/>
                <w:webHidden/>
              </w:rPr>
              <w:fldChar w:fldCharType="end"/>
            </w:r>
          </w:hyperlink>
        </w:p>
        <w:p w14:paraId="4B3B0DDC" w14:textId="243FECA0" w:rsidR="00676826" w:rsidRDefault="000C0A8B">
          <w:pPr>
            <w:pStyle w:val="Sumrio2"/>
            <w:tabs>
              <w:tab w:val="right" w:leader="dot" w:pos="9629"/>
            </w:tabs>
            <w:rPr>
              <w:rFonts w:cstheme="minorBidi"/>
              <w:noProof/>
            </w:rPr>
          </w:pPr>
          <w:hyperlink w:anchor="_Toc80091246" w:history="1">
            <w:r w:rsidR="00676826" w:rsidRPr="00C07BB1">
              <w:rPr>
                <w:rStyle w:val="Hyperlink"/>
                <w:rFonts w:cs="Arial"/>
                <w:noProof/>
              </w:rPr>
              <w:t>25.1 CONSOLIDADO DE EXAMES PERIÓDICOS REALIZADOS NA HEMORREDE PÚBLICA ESTADUAL DE GOIÁS.</w:t>
            </w:r>
            <w:r w:rsidR="00676826">
              <w:rPr>
                <w:noProof/>
                <w:webHidden/>
              </w:rPr>
              <w:tab/>
            </w:r>
            <w:r w:rsidR="00676826">
              <w:rPr>
                <w:noProof/>
                <w:webHidden/>
              </w:rPr>
              <w:fldChar w:fldCharType="begin"/>
            </w:r>
            <w:r w:rsidR="00676826">
              <w:rPr>
                <w:noProof/>
                <w:webHidden/>
              </w:rPr>
              <w:instrText xml:space="preserve"> PAGEREF _Toc80091246 \h </w:instrText>
            </w:r>
            <w:r w:rsidR="00676826">
              <w:rPr>
                <w:noProof/>
                <w:webHidden/>
              </w:rPr>
            </w:r>
            <w:r w:rsidR="00676826">
              <w:rPr>
                <w:noProof/>
                <w:webHidden/>
              </w:rPr>
              <w:fldChar w:fldCharType="separate"/>
            </w:r>
            <w:r w:rsidR="009D3FD0">
              <w:rPr>
                <w:noProof/>
                <w:webHidden/>
              </w:rPr>
              <w:t>81</w:t>
            </w:r>
            <w:r w:rsidR="00676826">
              <w:rPr>
                <w:noProof/>
                <w:webHidden/>
              </w:rPr>
              <w:fldChar w:fldCharType="end"/>
            </w:r>
          </w:hyperlink>
        </w:p>
        <w:p w14:paraId="338F82E5" w14:textId="26939378" w:rsidR="00676826" w:rsidRDefault="000C0A8B">
          <w:pPr>
            <w:pStyle w:val="Sumrio2"/>
            <w:tabs>
              <w:tab w:val="right" w:leader="dot" w:pos="9629"/>
            </w:tabs>
            <w:rPr>
              <w:rFonts w:cstheme="minorBidi"/>
              <w:noProof/>
            </w:rPr>
          </w:pPr>
          <w:hyperlink w:anchor="_Toc80091247" w:history="1">
            <w:r w:rsidR="00676826" w:rsidRPr="00C07BB1">
              <w:rPr>
                <w:rStyle w:val="Hyperlink"/>
                <w:rFonts w:cs="Arial"/>
                <w:noProof/>
              </w:rPr>
              <w:t>25.2 CONSOLIDADO DE ACIDENTES DE TRABALHO OCORRIDOS NA HEMORREDE PÚBLICA ESTADUAL DE GOIÁS.</w:t>
            </w:r>
            <w:r w:rsidR="00676826">
              <w:rPr>
                <w:noProof/>
                <w:webHidden/>
              </w:rPr>
              <w:tab/>
            </w:r>
            <w:r w:rsidR="00676826">
              <w:rPr>
                <w:noProof/>
                <w:webHidden/>
              </w:rPr>
              <w:fldChar w:fldCharType="begin"/>
            </w:r>
            <w:r w:rsidR="00676826">
              <w:rPr>
                <w:noProof/>
                <w:webHidden/>
              </w:rPr>
              <w:instrText xml:space="preserve"> PAGEREF _Toc80091247 \h </w:instrText>
            </w:r>
            <w:r w:rsidR="00676826">
              <w:rPr>
                <w:noProof/>
                <w:webHidden/>
              </w:rPr>
            </w:r>
            <w:r w:rsidR="00676826">
              <w:rPr>
                <w:noProof/>
                <w:webHidden/>
              </w:rPr>
              <w:fldChar w:fldCharType="separate"/>
            </w:r>
            <w:r w:rsidR="009D3FD0">
              <w:rPr>
                <w:noProof/>
                <w:webHidden/>
              </w:rPr>
              <w:t>82</w:t>
            </w:r>
            <w:r w:rsidR="00676826">
              <w:rPr>
                <w:noProof/>
                <w:webHidden/>
              </w:rPr>
              <w:fldChar w:fldCharType="end"/>
            </w:r>
          </w:hyperlink>
        </w:p>
        <w:p w14:paraId="239D5A18" w14:textId="71F2AFE7" w:rsidR="00676826" w:rsidRDefault="000C0A8B">
          <w:pPr>
            <w:pStyle w:val="Sumrio2"/>
            <w:tabs>
              <w:tab w:val="right" w:leader="dot" w:pos="9629"/>
            </w:tabs>
            <w:rPr>
              <w:rFonts w:cstheme="minorBidi"/>
              <w:noProof/>
            </w:rPr>
          </w:pPr>
          <w:hyperlink w:anchor="_Toc80091248" w:history="1">
            <w:r w:rsidR="00676826" w:rsidRPr="00C07BB1">
              <w:rPr>
                <w:rStyle w:val="Hyperlink"/>
                <w:rFonts w:cs="Arial"/>
                <w:noProof/>
              </w:rPr>
              <w:t>25.3 CRONOGRAMA DE AÇOES DO SESMT.</w:t>
            </w:r>
            <w:r w:rsidR="00676826">
              <w:rPr>
                <w:noProof/>
                <w:webHidden/>
              </w:rPr>
              <w:tab/>
            </w:r>
            <w:r w:rsidR="00676826">
              <w:rPr>
                <w:noProof/>
                <w:webHidden/>
              </w:rPr>
              <w:fldChar w:fldCharType="begin"/>
            </w:r>
            <w:r w:rsidR="00676826">
              <w:rPr>
                <w:noProof/>
                <w:webHidden/>
              </w:rPr>
              <w:instrText xml:space="preserve"> PAGEREF _Toc80091248 \h </w:instrText>
            </w:r>
            <w:r w:rsidR="00676826">
              <w:rPr>
                <w:noProof/>
                <w:webHidden/>
              </w:rPr>
            </w:r>
            <w:r w:rsidR="00676826">
              <w:rPr>
                <w:noProof/>
                <w:webHidden/>
              </w:rPr>
              <w:fldChar w:fldCharType="separate"/>
            </w:r>
            <w:r w:rsidR="009D3FD0">
              <w:rPr>
                <w:noProof/>
                <w:webHidden/>
              </w:rPr>
              <w:t>83</w:t>
            </w:r>
            <w:r w:rsidR="00676826">
              <w:rPr>
                <w:noProof/>
                <w:webHidden/>
              </w:rPr>
              <w:fldChar w:fldCharType="end"/>
            </w:r>
          </w:hyperlink>
        </w:p>
        <w:p w14:paraId="66960875" w14:textId="3BF898FA" w:rsidR="00676826" w:rsidRDefault="000C0A8B">
          <w:pPr>
            <w:pStyle w:val="Sumrio1"/>
            <w:tabs>
              <w:tab w:val="left" w:pos="660"/>
            </w:tabs>
            <w:rPr>
              <w:rFonts w:eastAsiaTheme="minorEastAsia"/>
              <w:noProof/>
              <w:lang w:eastAsia="pt-BR"/>
            </w:rPr>
          </w:pPr>
          <w:hyperlink w:anchor="_Toc80091249" w:history="1">
            <w:r w:rsidR="00676826" w:rsidRPr="00C07BB1">
              <w:rPr>
                <w:rStyle w:val="Hyperlink"/>
                <w:b/>
                <w:noProof/>
              </w:rPr>
              <w:t>26.</w:t>
            </w:r>
            <w:r w:rsidR="00676826">
              <w:rPr>
                <w:rFonts w:eastAsiaTheme="minorEastAsia"/>
                <w:noProof/>
                <w:lang w:eastAsia="pt-BR"/>
              </w:rPr>
              <w:tab/>
            </w:r>
            <w:r w:rsidR="00676826" w:rsidRPr="00C07BB1">
              <w:rPr>
                <w:rStyle w:val="Hyperlink"/>
                <w:b/>
                <w:noProof/>
              </w:rPr>
              <w:t>APOIO LOGÍSTICO E OPERACIONAL</w:t>
            </w:r>
            <w:r w:rsidR="00676826">
              <w:rPr>
                <w:noProof/>
                <w:webHidden/>
              </w:rPr>
              <w:tab/>
            </w:r>
            <w:r w:rsidR="00676826">
              <w:rPr>
                <w:noProof/>
                <w:webHidden/>
              </w:rPr>
              <w:fldChar w:fldCharType="begin"/>
            </w:r>
            <w:r w:rsidR="00676826">
              <w:rPr>
                <w:noProof/>
                <w:webHidden/>
              </w:rPr>
              <w:instrText xml:space="preserve"> PAGEREF _Toc80091249 \h </w:instrText>
            </w:r>
            <w:r w:rsidR="00676826">
              <w:rPr>
                <w:noProof/>
                <w:webHidden/>
              </w:rPr>
            </w:r>
            <w:r w:rsidR="00676826">
              <w:rPr>
                <w:noProof/>
                <w:webHidden/>
              </w:rPr>
              <w:fldChar w:fldCharType="separate"/>
            </w:r>
            <w:r w:rsidR="009D3FD0">
              <w:rPr>
                <w:noProof/>
                <w:webHidden/>
              </w:rPr>
              <w:t>84</w:t>
            </w:r>
            <w:r w:rsidR="00676826">
              <w:rPr>
                <w:noProof/>
                <w:webHidden/>
              </w:rPr>
              <w:fldChar w:fldCharType="end"/>
            </w:r>
          </w:hyperlink>
        </w:p>
        <w:p w14:paraId="24CF641F" w14:textId="7C5B1A0D" w:rsidR="00676826" w:rsidRDefault="000C0A8B">
          <w:pPr>
            <w:pStyle w:val="Sumrio2"/>
            <w:tabs>
              <w:tab w:val="right" w:leader="dot" w:pos="9629"/>
            </w:tabs>
            <w:rPr>
              <w:rFonts w:cstheme="minorBidi"/>
              <w:noProof/>
            </w:rPr>
          </w:pPr>
          <w:hyperlink w:anchor="_Toc80091250" w:history="1">
            <w:r w:rsidR="00676826" w:rsidRPr="00C07BB1">
              <w:rPr>
                <w:rStyle w:val="Hyperlink"/>
                <w:rFonts w:cs="Arial"/>
                <w:noProof/>
              </w:rPr>
              <w:t>26.1 PATRIMÔNIO</w:t>
            </w:r>
            <w:r w:rsidR="00676826">
              <w:rPr>
                <w:noProof/>
                <w:webHidden/>
              </w:rPr>
              <w:tab/>
            </w:r>
            <w:r w:rsidR="00676826">
              <w:rPr>
                <w:noProof/>
                <w:webHidden/>
              </w:rPr>
              <w:fldChar w:fldCharType="begin"/>
            </w:r>
            <w:r w:rsidR="00676826">
              <w:rPr>
                <w:noProof/>
                <w:webHidden/>
              </w:rPr>
              <w:instrText xml:space="preserve"> PAGEREF _Toc80091250 \h </w:instrText>
            </w:r>
            <w:r w:rsidR="00676826">
              <w:rPr>
                <w:noProof/>
                <w:webHidden/>
              </w:rPr>
            </w:r>
            <w:r w:rsidR="00676826">
              <w:rPr>
                <w:noProof/>
                <w:webHidden/>
              </w:rPr>
              <w:fldChar w:fldCharType="separate"/>
            </w:r>
            <w:r w:rsidR="009D3FD0">
              <w:rPr>
                <w:noProof/>
                <w:webHidden/>
              </w:rPr>
              <w:t>84</w:t>
            </w:r>
            <w:r w:rsidR="00676826">
              <w:rPr>
                <w:noProof/>
                <w:webHidden/>
              </w:rPr>
              <w:fldChar w:fldCharType="end"/>
            </w:r>
          </w:hyperlink>
        </w:p>
        <w:p w14:paraId="4340B727" w14:textId="7465FCB4" w:rsidR="00676826" w:rsidRDefault="000C0A8B">
          <w:pPr>
            <w:pStyle w:val="Sumrio3"/>
            <w:tabs>
              <w:tab w:val="right" w:leader="dot" w:pos="9629"/>
            </w:tabs>
            <w:rPr>
              <w:rFonts w:cstheme="minorBidi"/>
              <w:noProof/>
            </w:rPr>
          </w:pPr>
          <w:hyperlink w:anchor="_Toc80091251" w:history="1">
            <w:r w:rsidR="00676826" w:rsidRPr="00C07BB1">
              <w:rPr>
                <w:rStyle w:val="Hyperlink"/>
                <w:rFonts w:cs="Arial"/>
                <w:b/>
                <w:noProof/>
              </w:rPr>
              <w:t>26.1.1 BENS ADQUIRIDOS NO MÊS</w:t>
            </w:r>
            <w:r w:rsidR="00676826">
              <w:rPr>
                <w:noProof/>
                <w:webHidden/>
              </w:rPr>
              <w:tab/>
            </w:r>
            <w:r w:rsidR="00676826">
              <w:rPr>
                <w:noProof/>
                <w:webHidden/>
              </w:rPr>
              <w:fldChar w:fldCharType="begin"/>
            </w:r>
            <w:r w:rsidR="00676826">
              <w:rPr>
                <w:noProof/>
                <w:webHidden/>
              </w:rPr>
              <w:instrText xml:space="preserve"> PAGEREF _Toc80091251 \h </w:instrText>
            </w:r>
            <w:r w:rsidR="00676826">
              <w:rPr>
                <w:noProof/>
                <w:webHidden/>
              </w:rPr>
            </w:r>
            <w:r w:rsidR="00676826">
              <w:rPr>
                <w:noProof/>
                <w:webHidden/>
              </w:rPr>
              <w:fldChar w:fldCharType="separate"/>
            </w:r>
            <w:r w:rsidR="009D3FD0">
              <w:rPr>
                <w:noProof/>
                <w:webHidden/>
              </w:rPr>
              <w:t>84</w:t>
            </w:r>
            <w:r w:rsidR="00676826">
              <w:rPr>
                <w:noProof/>
                <w:webHidden/>
              </w:rPr>
              <w:fldChar w:fldCharType="end"/>
            </w:r>
          </w:hyperlink>
        </w:p>
        <w:p w14:paraId="24BF2E5C" w14:textId="1B8A00DC" w:rsidR="00676826" w:rsidRDefault="000C0A8B">
          <w:pPr>
            <w:pStyle w:val="Sumrio3"/>
            <w:tabs>
              <w:tab w:val="right" w:leader="dot" w:pos="9629"/>
            </w:tabs>
            <w:rPr>
              <w:rFonts w:cstheme="minorBidi"/>
              <w:noProof/>
            </w:rPr>
          </w:pPr>
          <w:hyperlink w:anchor="_Toc80091252" w:history="1">
            <w:r w:rsidR="00676826" w:rsidRPr="00C07BB1">
              <w:rPr>
                <w:rStyle w:val="Hyperlink"/>
                <w:b/>
                <w:noProof/>
              </w:rPr>
              <w:t>26.1.2 CONTROLE DE BENS DEVOLVIDOS PARA SECRETARIA DO ESTADO DE SAÚDE DE GOIÁS.</w:t>
            </w:r>
            <w:r w:rsidR="00676826">
              <w:rPr>
                <w:noProof/>
                <w:webHidden/>
              </w:rPr>
              <w:tab/>
            </w:r>
            <w:r w:rsidR="00676826">
              <w:rPr>
                <w:noProof/>
                <w:webHidden/>
              </w:rPr>
              <w:fldChar w:fldCharType="begin"/>
            </w:r>
            <w:r w:rsidR="00676826">
              <w:rPr>
                <w:noProof/>
                <w:webHidden/>
              </w:rPr>
              <w:instrText xml:space="preserve"> PAGEREF _Toc80091252 \h </w:instrText>
            </w:r>
            <w:r w:rsidR="00676826">
              <w:rPr>
                <w:noProof/>
                <w:webHidden/>
              </w:rPr>
            </w:r>
            <w:r w:rsidR="00676826">
              <w:rPr>
                <w:noProof/>
                <w:webHidden/>
              </w:rPr>
              <w:fldChar w:fldCharType="separate"/>
            </w:r>
            <w:r w:rsidR="009D3FD0">
              <w:rPr>
                <w:noProof/>
                <w:webHidden/>
              </w:rPr>
              <w:t>84</w:t>
            </w:r>
            <w:r w:rsidR="00676826">
              <w:rPr>
                <w:noProof/>
                <w:webHidden/>
              </w:rPr>
              <w:fldChar w:fldCharType="end"/>
            </w:r>
          </w:hyperlink>
        </w:p>
        <w:p w14:paraId="55623512" w14:textId="4799A9BF" w:rsidR="00676826" w:rsidRDefault="000C0A8B">
          <w:pPr>
            <w:pStyle w:val="Sumrio3"/>
            <w:tabs>
              <w:tab w:val="right" w:leader="dot" w:pos="9629"/>
            </w:tabs>
            <w:rPr>
              <w:rFonts w:cstheme="minorBidi"/>
              <w:noProof/>
            </w:rPr>
          </w:pPr>
          <w:hyperlink w:anchor="_Toc80091253" w:history="1">
            <w:r w:rsidR="00676826" w:rsidRPr="00C07BB1">
              <w:rPr>
                <w:rStyle w:val="Hyperlink"/>
                <w:b/>
                <w:noProof/>
              </w:rPr>
              <w:t>26.1.3 ORDENS DE PAGAMENTOS NO MÊS</w:t>
            </w:r>
            <w:r w:rsidR="00676826">
              <w:rPr>
                <w:noProof/>
                <w:webHidden/>
              </w:rPr>
              <w:tab/>
            </w:r>
            <w:r w:rsidR="00676826">
              <w:rPr>
                <w:noProof/>
                <w:webHidden/>
              </w:rPr>
              <w:fldChar w:fldCharType="begin"/>
            </w:r>
            <w:r w:rsidR="00676826">
              <w:rPr>
                <w:noProof/>
                <w:webHidden/>
              </w:rPr>
              <w:instrText xml:space="preserve"> PAGEREF _Toc80091253 \h </w:instrText>
            </w:r>
            <w:r w:rsidR="00676826">
              <w:rPr>
                <w:noProof/>
                <w:webHidden/>
              </w:rPr>
            </w:r>
            <w:r w:rsidR="00676826">
              <w:rPr>
                <w:noProof/>
                <w:webHidden/>
              </w:rPr>
              <w:fldChar w:fldCharType="separate"/>
            </w:r>
            <w:r w:rsidR="009D3FD0">
              <w:rPr>
                <w:noProof/>
                <w:webHidden/>
              </w:rPr>
              <w:t>85</w:t>
            </w:r>
            <w:r w:rsidR="00676826">
              <w:rPr>
                <w:noProof/>
                <w:webHidden/>
              </w:rPr>
              <w:fldChar w:fldCharType="end"/>
            </w:r>
          </w:hyperlink>
        </w:p>
        <w:p w14:paraId="339ACF7A" w14:textId="624D7FD1" w:rsidR="00676826" w:rsidRDefault="000C0A8B">
          <w:pPr>
            <w:pStyle w:val="Sumrio3"/>
            <w:tabs>
              <w:tab w:val="right" w:leader="dot" w:pos="9629"/>
            </w:tabs>
            <w:rPr>
              <w:rFonts w:cstheme="minorBidi"/>
              <w:noProof/>
            </w:rPr>
          </w:pPr>
          <w:hyperlink w:anchor="_Toc80091254" w:history="1">
            <w:r w:rsidR="00676826" w:rsidRPr="00C07BB1">
              <w:rPr>
                <w:rStyle w:val="Hyperlink"/>
                <w:b/>
                <w:noProof/>
              </w:rPr>
              <w:t>26.1.4 DEMONSTRATIVO MENSAL DO SERVIÇO DE MANUTENÇÃO NA HEMORREDE</w:t>
            </w:r>
            <w:r w:rsidR="00676826">
              <w:rPr>
                <w:noProof/>
                <w:webHidden/>
              </w:rPr>
              <w:tab/>
            </w:r>
            <w:r w:rsidR="00676826">
              <w:rPr>
                <w:noProof/>
                <w:webHidden/>
              </w:rPr>
              <w:fldChar w:fldCharType="begin"/>
            </w:r>
            <w:r w:rsidR="00676826">
              <w:rPr>
                <w:noProof/>
                <w:webHidden/>
              </w:rPr>
              <w:instrText xml:space="preserve"> PAGEREF _Toc80091254 \h </w:instrText>
            </w:r>
            <w:r w:rsidR="00676826">
              <w:rPr>
                <w:noProof/>
                <w:webHidden/>
              </w:rPr>
            </w:r>
            <w:r w:rsidR="00676826">
              <w:rPr>
                <w:noProof/>
                <w:webHidden/>
              </w:rPr>
              <w:fldChar w:fldCharType="separate"/>
            </w:r>
            <w:r w:rsidR="009D3FD0">
              <w:rPr>
                <w:noProof/>
                <w:webHidden/>
              </w:rPr>
              <w:t>85</w:t>
            </w:r>
            <w:r w:rsidR="00676826">
              <w:rPr>
                <w:noProof/>
                <w:webHidden/>
              </w:rPr>
              <w:fldChar w:fldCharType="end"/>
            </w:r>
          </w:hyperlink>
        </w:p>
        <w:p w14:paraId="5516504A" w14:textId="32866098" w:rsidR="00676826" w:rsidRDefault="000C0A8B">
          <w:pPr>
            <w:pStyle w:val="Sumrio1"/>
            <w:tabs>
              <w:tab w:val="left" w:pos="660"/>
            </w:tabs>
            <w:rPr>
              <w:rFonts w:eastAsiaTheme="minorEastAsia"/>
              <w:noProof/>
              <w:lang w:eastAsia="pt-BR"/>
            </w:rPr>
          </w:pPr>
          <w:hyperlink w:anchor="_Toc80091255" w:history="1">
            <w:r w:rsidR="00676826" w:rsidRPr="00C07BB1">
              <w:rPr>
                <w:rStyle w:val="Hyperlink"/>
                <w:b/>
                <w:noProof/>
              </w:rPr>
              <w:t>27.</w:t>
            </w:r>
            <w:r w:rsidR="00676826">
              <w:rPr>
                <w:rFonts w:eastAsiaTheme="minorEastAsia"/>
                <w:noProof/>
                <w:lang w:eastAsia="pt-BR"/>
              </w:rPr>
              <w:tab/>
            </w:r>
            <w:r w:rsidR="00676826" w:rsidRPr="00C07BB1">
              <w:rPr>
                <w:rStyle w:val="Hyperlink"/>
                <w:b/>
                <w:noProof/>
              </w:rPr>
              <w:t>ALMOXARIFADO</w:t>
            </w:r>
            <w:r w:rsidR="00676826">
              <w:rPr>
                <w:noProof/>
                <w:webHidden/>
              </w:rPr>
              <w:tab/>
            </w:r>
            <w:r w:rsidR="00676826">
              <w:rPr>
                <w:noProof/>
                <w:webHidden/>
              </w:rPr>
              <w:fldChar w:fldCharType="begin"/>
            </w:r>
            <w:r w:rsidR="00676826">
              <w:rPr>
                <w:noProof/>
                <w:webHidden/>
              </w:rPr>
              <w:instrText xml:space="preserve"> PAGEREF _Toc80091255 \h </w:instrText>
            </w:r>
            <w:r w:rsidR="00676826">
              <w:rPr>
                <w:noProof/>
                <w:webHidden/>
              </w:rPr>
            </w:r>
            <w:r w:rsidR="00676826">
              <w:rPr>
                <w:noProof/>
                <w:webHidden/>
              </w:rPr>
              <w:fldChar w:fldCharType="separate"/>
            </w:r>
            <w:r w:rsidR="009D3FD0">
              <w:rPr>
                <w:noProof/>
                <w:webHidden/>
              </w:rPr>
              <w:t>86</w:t>
            </w:r>
            <w:r w:rsidR="00676826">
              <w:rPr>
                <w:noProof/>
                <w:webHidden/>
              </w:rPr>
              <w:fldChar w:fldCharType="end"/>
            </w:r>
          </w:hyperlink>
        </w:p>
        <w:p w14:paraId="5412FFF9" w14:textId="4261A173" w:rsidR="00676826" w:rsidRDefault="000C0A8B">
          <w:pPr>
            <w:pStyle w:val="Sumrio2"/>
            <w:tabs>
              <w:tab w:val="right" w:leader="dot" w:pos="9629"/>
            </w:tabs>
            <w:rPr>
              <w:rFonts w:cstheme="minorBidi"/>
              <w:noProof/>
            </w:rPr>
          </w:pPr>
          <w:hyperlink w:anchor="_Toc80091256" w:history="1">
            <w:r w:rsidR="00676826" w:rsidRPr="00C07BB1">
              <w:rPr>
                <w:rStyle w:val="Hyperlink"/>
                <w:rFonts w:cs="Arial"/>
                <w:noProof/>
              </w:rPr>
              <w:t>27.1 ESTATÍSTICA  MENSAL DE DISPENSAÇÃO PELO ALMOXARIFADO.</w:t>
            </w:r>
            <w:r w:rsidR="00676826">
              <w:rPr>
                <w:noProof/>
                <w:webHidden/>
              </w:rPr>
              <w:tab/>
            </w:r>
            <w:r w:rsidR="00676826">
              <w:rPr>
                <w:noProof/>
                <w:webHidden/>
              </w:rPr>
              <w:fldChar w:fldCharType="begin"/>
            </w:r>
            <w:r w:rsidR="00676826">
              <w:rPr>
                <w:noProof/>
                <w:webHidden/>
              </w:rPr>
              <w:instrText xml:space="preserve"> PAGEREF _Toc80091256 \h </w:instrText>
            </w:r>
            <w:r w:rsidR="00676826">
              <w:rPr>
                <w:noProof/>
                <w:webHidden/>
              </w:rPr>
            </w:r>
            <w:r w:rsidR="00676826">
              <w:rPr>
                <w:noProof/>
                <w:webHidden/>
              </w:rPr>
              <w:fldChar w:fldCharType="separate"/>
            </w:r>
            <w:r w:rsidR="009D3FD0">
              <w:rPr>
                <w:noProof/>
                <w:webHidden/>
              </w:rPr>
              <w:t>86</w:t>
            </w:r>
            <w:r w:rsidR="00676826">
              <w:rPr>
                <w:noProof/>
                <w:webHidden/>
              </w:rPr>
              <w:fldChar w:fldCharType="end"/>
            </w:r>
          </w:hyperlink>
        </w:p>
        <w:p w14:paraId="77F2CC2B" w14:textId="3A9B2CC4" w:rsidR="00676826" w:rsidRDefault="000C0A8B">
          <w:pPr>
            <w:pStyle w:val="Sumrio1"/>
            <w:tabs>
              <w:tab w:val="left" w:pos="660"/>
            </w:tabs>
            <w:rPr>
              <w:rFonts w:eastAsiaTheme="minorEastAsia"/>
              <w:noProof/>
              <w:lang w:eastAsia="pt-BR"/>
            </w:rPr>
          </w:pPr>
          <w:hyperlink w:anchor="_Toc80091257" w:history="1">
            <w:r w:rsidR="00676826" w:rsidRPr="00C07BB1">
              <w:rPr>
                <w:rStyle w:val="Hyperlink"/>
                <w:rFonts w:cs="Arial"/>
                <w:b/>
                <w:bCs/>
                <w:noProof/>
              </w:rPr>
              <w:t>28.</w:t>
            </w:r>
            <w:r w:rsidR="00676826">
              <w:rPr>
                <w:rFonts w:eastAsiaTheme="minorEastAsia"/>
                <w:noProof/>
                <w:lang w:eastAsia="pt-BR"/>
              </w:rPr>
              <w:tab/>
            </w:r>
            <w:r w:rsidR="00676826" w:rsidRPr="00C07BB1">
              <w:rPr>
                <w:rStyle w:val="Hyperlink"/>
                <w:rFonts w:cs="Arial"/>
                <w:b/>
                <w:bCs/>
                <w:noProof/>
              </w:rPr>
              <w:t>RELATÓRIO DE ATIVIDADES REALIZADAS NA HEMORREDE PÚBLICA ESTADUAL DE GOIÁS</w:t>
            </w:r>
            <w:r w:rsidR="00676826">
              <w:rPr>
                <w:noProof/>
                <w:webHidden/>
              </w:rPr>
              <w:tab/>
            </w:r>
            <w:r w:rsidR="00676826">
              <w:rPr>
                <w:noProof/>
                <w:webHidden/>
              </w:rPr>
              <w:fldChar w:fldCharType="begin"/>
            </w:r>
            <w:r w:rsidR="00676826">
              <w:rPr>
                <w:noProof/>
                <w:webHidden/>
              </w:rPr>
              <w:instrText xml:space="preserve"> PAGEREF _Toc80091257 \h </w:instrText>
            </w:r>
            <w:r w:rsidR="00676826">
              <w:rPr>
                <w:noProof/>
                <w:webHidden/>
              </w:rPr>
            </w:r>
            <w:r w:rsidR="00676826">
              <w:rPr>
                <w:noProof/>
                <w:webHidden/>
              </w:rPr>
              <w:fldChar w:fldCharType="separate"/>
            </w:r>
            <w:r w:rsidR="009D3FD0">
              <w:rPr>
                <w:noProof/>
                <w:webHidden/>
              </w:rPr>
              <w:t>86</w:t>
            </w:r>
            <w:r w:rsidR="00676826">
              <w:rPr>
                <w:noProof/>
                <w:webHidden/>
              </w:rPr>
              <w:fldChar w:fldCharType="end"/>
            </w:r>
          </w:hyperlink>
        </w:p>
        <w:p w14:paraId="769CA542" w14:textId="231610BA" w:rsidR="00676826" w:rsidRPr="00111FCF" w:rsidRDefault="000C0A8B" w:rsidP="00111FCF">
          <w:pPr>
            <w:pStyle w:val="Sumrio2"/>
            <w:tabs>
              <w:tab w:val="right" w:leader="dot" w:pos="9629"/>
            </w:tabs>
            <w:rPr>
              <w:rFonts w:cstheme="minorBidi"/>
              <w:noProof/>
            </w:rPr>
          </w:pPr>
          <w:hyperlink w:anchor="_Toc80091258" w:history="1">
            <w:r w:rsidR="00676826" w:rsidRPr="00C07BB1">
              <w:rPr>
                <w:rStyle w:val="Hyperlink"/>
                <w:noProof/>
              </w:rPr>
              <w:t>28.1 PRINCIPAIS AÇÕES REALIZADAS</w:t>
            </w:r>
            <w:r w:rsidR="00676826">
              <w:rPr>
                <w:noProof/>
                <w:webHidden/>
              </w:rPr>
              <w:tab/>
            </w:r>
            <w:r w:rsidR="00676826">
              <w:rPr>
                <w:noProof/>
                <w:webHidden/>
              </w:rPr>
              <w:fldChar w:fldCharType="begin"/>
            </w:r>
            <w:r w:rsidR="00676826">
              <w:rPr>
                <w:noProof/>
                <w:webHidden/>
              </w:rPr>
              <w:instrText xml:space="preserve"> PAGEREF _Toc80091258 \h </w:instrText>
            </w:r>
            <w:r w:rsidR="00676826">
              <w:rPr>
                <w:noProof/>
                <w:webHidden/>
              </w:rPr>
            </w:r>
            <w:r w:rsidR="00676826">
              <w:rPr>
                <w:noProof/>
                <w:webHidden/>
              </w:rPr>
              <w:fldChar w:fldCharType="separate"/>
            </w:r>
            <w:r w:rsidR="009D3FD0">
              <w:rPr>
                <w:noProof/>
                <w:webHidden/>
              </w:rPr>
              <w:t>86</w:t>
            </w:r>
            <w:r w:rsidR="00676826">
              <w:rPr>
                <w:noProof/>
                <w:webHidden/>
              </w:rPr>
              <w:fldChar w:fldCharType="end"/>
            </w:r>
          </w:hyperlink>
        </w:p>
        <w:p w14:paraId="727CCAE9" w14:textId="4492971A" w:rsidR="00676826" w:rsidRDefault="000C0A8B">
          <w:pPr>
            <w:pStyle w:val="Sumrio1"/>
            <w:tabs>
              <w:tab w:val="left" w:pos="660"/>
            </w:tabs>
            <w:rPr>
              <w:rFonts w:eastAsiaTheme="minorEastAsia"/>
              <w:noProof/>
              <w:lang w:eastAsia="pt-BR"/>
            </w:rPr>
          </w:pPr>
          <w:hyperlink w:anchor="_Toc80091260" w:history="1">
            <w:r w:rsidR="00676826" w:rsidRPr="00C07BB1">
              <w:rPr>
                <w:rStyle w:val="Hyperlink"/>
                <w:rFonts w:cs="Arial"/>
                <w:b/>
                <w:bCs/>
                <w:noProof/>
              </w:rPr>
              <w:t>29.</w:t>
            </w:r>
            <w:r w:rsidR="00676826">
              <w:rPr>
                <w:rFonts w:eastAsiaTheme="minorEastAsia"/>
                <w:noProof/>
                <w:lang w:eastAsia="pt-BR"/>
              </w:rPr>
              <w:tab/>
            </w:r>
            <w:r w:rsidR="00676826" w:rsidRPr="00C07BB1">
              <w:rPr>
                <w:rStyle w:val="Hyperlink"/>
                <w:rFonts w:cs="Arial"/>
                <w:b/>
                <w:bCs/>
                <w:noProof/>
              </w:rPr>
              <w:t>CONSIDERAÇÕES FINAIS</w:t>
            </w:r>
            <w:r w:rsidR="00676826">
              <w:rPr>
                <w:noProof/>
                <w:webHidden/>
              </w:rPr>
              <w:tab/>
            </w:r>
            <w:r w:rsidR="00676826">
              <w:rPr>
                <w:noProof/>
                <w:webHidden/>
              </w:rPr>
              <w:fldChar w:fldCharType="begin"/>
            </w:r>
            <w:r w:rsidR="00676826">
              <w:rPr>
                <w:noProof/>
                <w:webHidden/>
              </w:rPr>
              <w:instrText xml:space="preserve"> PAGEREF _Toc80091260 \h </w:instrText>
            </w:r>
            <w:r w:rsidR="00676826">
              <w:rPr>
                <w:noProof/>
                <w:webHidden/>
              </w:rPr>
            </w:r>
            <w:r w:rsidR="00676826">
              <w:rPr>
                <w:noProof/>
                <w:webHidden/>
              </w:rPr>
              <w:fldChar w:fldCharType="separate"/>
            </w:r>
            <w:r w:rsidR="009D3FD0">
              <w:rPr>
                <w:noProof/>
                <w:webHidden/>
              </w:rPr>
              <w:t>90</w:t>
            </w:r>
            <w:r w:rsidR="00676826">
              <w:rPr>
                <w:noProof/>
                <w:webHidden/>
              </w:rPr>
              <w:fldChar w:fldCharType="end"/>
            </w:r>
          </w:hyperlink>
        </w:p>
        <w:p w14:paraId="51A65DF3" w14:textId="39018288" w:rsidR="00C40030" w:rsidRDefault="00D2597F">
          <w:pPr>
            <w:rPr>
              <w:b/>
              <w:bCs/>
            </w:rPr>
          </w:pPr>
          <w:r>
            <w:rPr>
              <w:b/>
              <w:bCs/>
            </w:rPr>
            <w:fldChar w:fldCharType="end"/>
          </w:r>
        </w:p>
        <w:p w14:paraId="79C6EB20" w14:textId="5DBA5D9E" w:rsidR="00D2597F" w:rsidRPr="00C40030" w:rsidRDefault="000C0A8B">
          <w:pPr>
            <w:rPr>
              <w:b/>
              <w:bCs/>
            </w:rPr>
          </w:pPr>
        </w:p>
      </w:sdtContent>
    </w:sdt>
    <w:p w14:paraId="4244BDC3" w14:textId="77777777" w:rsidR="004652DF" w:rsidRDefault="004652DF" w:rsidP="005F7715">
      <w:pPr>
        <w:pStyle w:val="Ttulo1"/>
        <w:spacing w:line="360" w:lineRule="auto"/>
        <w:jc w:val="both"/>
        <w:rPr>
          <w:rFonts w:cs="Arial"/>
          <w:b/>
          <w:bCs/>
          <w:szCs w:val="24"/>
        </w:rPr>
      </w:pPr>
    </w:p>
    <w:p w14:paraId="283A1D6E" w14:textId="6CDFF952" w:rsidR="00077A3B" w:rsidRDefault="00077A3B" w:rsidP="005F7715">
      <w:pPr>
        <w:pStyle w:val="Ttulo1"/>
        <w:spacing w:line="360" w:lineRule="auto"/>
        <w:jc w:val="both"/>
        <w:rPr>
          <w:rFonts w:cs="Arial"/>
          <w:b/>
          <w:bCs/>
          <w:szCs w:val="24"/>
        </w:rPr>
      </w:pPr>
    </w:p>
    <w:p w14:paraId="676CADAE" w14:textId="5F707D2F" w:rsidR="00077A3B" w:rsidRDefault="00077A3B" w:rsidP="00077A3B"/>
    <w:p w14:paraId="797F5195" w14:textId="22D773E5" w:rsidR="00CC02E5" w:rsidRDefault="00CC02E5" w:rsidP="00077A3B"/>
    <w:p w14:paraId="3E85DE41" w14:textId="30AC27B9" w:rsidR="00B73B34" w:rsidRDefault="00B73B34" w:rsidP="00077A3B"/>
    <w:p w14:paraId="577CC251" w14:textId="68377CA8" w:rsidR="00B73B34" w:rsidRDefault="00B73B34" w:rsidP="00077A3B"/>
    <w:p w14:paraId="33B63411" w14:textId="6FF82D64" w:rsidR="00B73B34" w:rsidRDefault="00B73B34" w:rsidP="00077A3B"/>
    <w:p w14:paraId="1EF23E88" w14:textId="77777777" w:rsidR="00B73B34" w:rsidRDefault="00B73B34" w:rsidP="00077A3B"/>
    <w:p w14:paraId="69BA6917" w14:textId="26B70A14" w:rsidR="00922BEA" w:rsidRDefault="00922BEA" w:rsidP="00077A3B"/>
    <w:p w14:paraId="570A654D" w14:textId="09F97DA4" w:rsidR="00F51A34" w:rsidRDefault="00F51A34" w:rsidP="00077A3B"/>
    <w:p w14:paraId="4355B513" w14:textId="38E79976" w:rsidR="00C2202C" w:rsidRDefault="00C2202C" w:rsidP="00077A3B"/>
    <w:p w14:paraId="27F709ED" w14:textId="2AC20772" w:rsidR="00C2202C" w:rsidRDefault="00C2202C" w:rsidP="00077A3B"/>
    <w:p w14:paraId="70A46C17" w14:textId="06AA33F6" w:rsidR="00C2202C" w:rsidRDefault="00C2202C" w:rsidP="00077A3B"/>
    <w:p w14:paraId="4A9812F9" w14:textId="4885AB0E" w:rsidR="00C2202C" w:rsidRDefault="00C2202C" w:rsidP="00077A3B"/>
    <w:p w14:paraId="4B00124D" w14:textId="1FAEC7D2" w:rsidR="00C2202C" w:rsidRDefault="00C2202C" w:rsidP="00077A3B"/>
    <w:p w14:paraId="0F34830E" w14:textId="45271F01" w:rsidR="00C2202C" w:rsidRDefault="00C2202C" w:rsidP="00077A3B"/>
    <w:p w14:paraId="08DD4B00" w14:textId="5A708A6A" w:rsidR="00C2202C" w:rsidRDefault="00C2202C" w:rsidP="00077A3B"/>
    <w:p w14:paraId="2A7AE88A" w14:textId="1C36B4AD" w:rsidR="00C2202C" w:rsidRDefault="00C2202C" w:rsidP="00077A3B"/>
    <w:p w14:paraId="79BE23F1" w14:textId="796F345C" w:rsidR="00C2202C" w:rsidRDefault="00C2202C" w:rsidP="00077A3B"/>
    <w:p w14:paraId="3A38A588" w14:textId="77777777" w:rsidR="00C2202C" w:rsidRPr="00077A3B" w:rsidRDefault="00C2202C" w:rsidP="00077A3B"/>
    <w:p w14:paraId="5DFBA12C" w14:textId="08225596" w:rsidR="00065883" w:rsidRPr="00094240" w:rsidRDefault="0004081E" w:rsidP="005F7715">
      <w:pPr>
        <w:pStyle w:val="Ttulo1"/>
        <w:spacing w:line="360" w:lineRule="auto"/>
        <w:jc w:val="both"/>
        <w:rPr>
          <w:rFonts w:cs="Arial"/>
          <w:b/>
          <w:bCs/>
          <w:szCs w:val="24"/>
        </w:rPr>
      </w:pPr>
      <w:bookmarkStart w:id="5" w:name="_Toc80091152"/>
      <w:r w:rsidRPr="00094240">
        <w:rPr>
          <w:rFonts w:cs="Arial"/>
          <w:b/>
          <w:bCs/>
          <w:szCs w:val="24"/>
        </w:rPr>
        <w:lastRenderedPageBreak/>
        <w:t>APRESENTAÇÃO</w:t>
      </w:r>
      <w:bookmarkEnd w:id="5"/>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cs="Arial"/>
          <w:b/>
          <w:bCs/>
          <w:szCs w:val="24"/>
        </w:rPr>
      </w:pPr>
      <w:bookmarkStart w:id="6" w:name="_Toc60761416"/>
      <w:bookmarkStart w:id="7" w:name="_Toc80091153"/>
      <w:r w:rsidRPr="00094240">
        <w:rPr>
          <w:rFonts w:cs="Arial"/>
          <w:b/>
          <w:bCs/>
          <w:szCs w:val="24"/>
        </w:rPr>
        <w:t>BREVE DESCRIÇÃO DA HEMORREDE PÚBLICA DE GOIÁS</w:t>
      </w:r>
      <w:bookmarkEnd w:id="6"/>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1548430"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Hemorrede no âmbito estadual, com 04 hemocentros regionais; 06 unidades de coleta e transfusão; 18 agências transfusionais que atendem </w:t>
      </w:r>
      <w:r w:rsidR="00181473">
        <w:rPr>
          <w:rFonts w:ascii="Arial" w:hAnsi="Arial" w:cs="Arial"/>
        </w:rPr>
        <w:t>211</w:t>
      </w:r>
      <w:r w:rsidRPr="00094240">
        <w:rPr>
          <w:rFonts w:ascii="Arial" w:hAnsi="Arial" w:cs="Arial"/>
        </w:rPr>
        <w:t xml:space="preserve"> serviços de assistência </w:t>
      </w:r>
      <w:proofErr w:type="spellStart"/>
      <w:r w:rsidRPr="00094240">
        <w:rPr>
          <w:rFonts w:ascii="Arial" w:hAnsi="Arial" w:cs="Arial"/>
        </w:rPr>
        <w:t>hemoterápica</w:t>
      </w:r>
      <w:proofErr w:type="spellEnd"/>
      <w:r w:rsidRPr="00094240">
        <w:rPr>
          <w:rFonts w:ascii="Arial" w:hAnsi="Arial" w:cs="Arial"/>
        </w:rPr>
        <w:t xml:space="preserve">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cs="Arial"/>
          <w:b/>
          <w:bCs/>
          <w:szCs w:val="24"/>
        </w:rPr>
      </w:pPr>
      <w:bookmarkStart w:id="8" w:name="_Toc60761417"/>
      <w:bookmarkStart w:id="9" w:name="_Toc80091154"/>
      <w:r w:rsidRPr="00094240">
        <w:rPr>
          <w:rFonts w:cs="Arial"/>
          <w:b/>
          <w:bCs/>
          <w:szCs w:val="24"/>
        </w:rPr>
        <w:lastRenderedPageBreak/>
        <w:t>COMPOSIÇÃO DA HEMORREDE PÚBLICA DO ESTADO DE GOIÁS</w:t>
      </w:r>
      <w:bookmarkEnd w:id="8"/>
      <w:bookmarkEnd w:id="9"/>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990AF5" w:rsidRPr="00156CFB" w:rsidRDefault="00990AF5"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Composição da Hemorrede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cs="Arial"/>
          <w:b/>
          <w:bCs/>
          <w:szCs w:val="24"/>
        </w:rPr>
      </w:pPr>
      <w:bookmarkStart w:id="10" w:name="_Toc60761418"/>
      <w:bookmarkStart w:id="11" w:name="_Toc80091155"/>
      <w:r w:rsidRPr="00094240">
        <w:rPr>
          <w:rFonts w:cs="Arial"/>
          <w:b/>
          <w:bCs/>
          <w:szCs w:val="24"/>
        </w:rPr>
        <w:lastRenderedPageBreak/>
        <w:t>HEMORREDE DE GOIÁS NO CONTEXTO DO SISTEMA REGIONAL DE SAÚDE</w:t>
      </w:r>
      <w:bookmarkEnd w:id="10"/>
      <w:bookmarkEnd w:id="11"/>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Hemorrede Pública de Goiás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cs="Arial"/>
          <w:b/>
          <w:bCs/>
          <w:szCs w:val="24"/>
        </w:rPr>
      </w:pPr>
      <w:bookmarkStart w:id="12" w:name="_Toc80091156"/>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cs="Arial"/>
          <w:b/>
          <w:bCs/>
          <w:szCs w:val="24"/>
        </w:rPr>
      </w:pPr>
      <w:bookmarkStart w:id="13" w:name="_Toc80091157"/>
      <w:r w:rsidRPr="00094240">
        <w:rPr>
          <w:rFonts w:cs="Arial"/>
          <w:b/>
          <w:bCs/>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 xml:space="preserve">Coordenar com excelência a Política Estadual de Hematologia e Hemoterapia no Estado de Goiás, garantindo a qualidade na assistência hematológica e </w:t>
      </w:r>
      <w:proofErr w:type="spellStart"/>
      <w:r w:rsidRPr="00094240">
        <w:rPr>
          <w:rFonts w:ascii="Arial" w:hAnsi="Arial" w:cs="Arial"/>
        </w:rPr>
        <w:t>hemoterápica</w:t>
      </w:r>
      <w:proofErr w:type="spellEnd"/>
      <w:r w:rsidRPr="00094240">
        <w:rPr>
          <w:rFonts w:ascii="Arial" w:hAnsi="Arial" w:cs="Arial"/>
        </w:rPr>
        <w:t>,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 xml:space="preserve">Ser reconhecido em nível estadual até 2022 pela excelência na assistência </w:t>
      </w:r>
      <w:proofErr w:type="spellStart"/>
      <w:r w:rsidRPr="00094240">
        <w:rPr>
          <w:rFonts w:ascii="Arial" w:hAnsi="Arial" w:cs="Arial"/>
        </w:rPr>
        <w:t>hemoterápica</w:t>
      </w:r>
      <w:proofErr w:type="spellEnd"/>
      <w:r w:rsidRPr="00094240">
        <w:rPr>
          <w:rFonts w:ascii="Arial" w:hAnsi="Arial" w:cs="Arial"/>
        </w:rPr>
        <w:t xml:space="preserve">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cs="Arial"/>
          <w:b/>
          <w:bCs/>
          <w:szCs w:val="24"/>
        </w:rPr>
      </w:pPr>
      <w:bookmarkStart w:id="14" w:name="_Toc80091158"/>
      <w:r w:rsidRPr="00094240">
        <w:rPr>
          <w:rFonts w:cs="Arial"/>
          <w:b/>
          <w:bCs/>
          <w:szCs w:val="24"/>
        </w:rPr>
        <w:t>POL</w:t>
      </w:r>
      <w:r w:rsidR="00483BAA" w:rsidRPr="00094240">
        <w:rPr>
          <w:rFonts w:cs="Arial"/>
          <w:b/>
          <w:bCs/>
          <w:szCs w:val="24"/>
        </w:rPr>
        <w:t>Í</w:t>
      </w:r>
      <w:r w:rsidRPr="00094240">
        <w:rPr>
          <w:rFonts w:cs="Arial"/>
          <w:b/>
          <w:bCs/>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Hemorrede;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cs="Arial"/>
          <w:b/>
          <w:bCs/>
          <w:szCs w:val="24"/>
        </w:rPr>
      </w:pPr>
      <w:bookmarkStart w:id="15" w:name="_Toc80091159"/>
      <w:r w:rsidRPr="00094240">
        <w:rPr>
          <w:rFonts w:cs="Arial"/>
          <w:b/>
          <w:bCs/>
          <w:szCs w:val="24"/>
        </w:rPr>
        <w:t>MAPA ESTRATÉGICO DA HEMORREDE</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lang w:eastAsia="pt-BR"/>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cs="Arial"/>
          <w:b/>
          <w:bCs/>
          <w:szCs w:val="24"/>
        </w:rPr>
      </w:pPr>
      <w:bookmarkStart w:id="16" w:name="_Toc80091160"/>
      <w:r w:rsidRPr="00094240">
        <w:rPr>
          <w:rFonts w:cs="Arial"/>
          <w:b/>
          <w:bCs/>
          <w:szCs w:val="24"/>
        </w:rPr>
        <w:t>ORGANOGRAMA</w:t>
      </w:r>
      <w:bookmarkEnd w:id="16"/>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a Hemorrede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cs="Arial"/>
          <w:b/>
          <w:bCs/>
          <w:szCs w:val="24"/>
        </w:rPr>
      </w:pPr>
      <w:bookmarkStart w:id="17" w:name="_Toc80091161"/>
      <w:r w:rsidRPr="00094240">
        <w:rPr>
          <w:rFonts w:cs="Arial"/>
          <w:b/>
          <w:bCs/>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cs="Arial"/>
          <w:b/>
          <w:bCs/>
          <w:szCs w:val="24"/>
        </w:rPr>
      </w:pPr>
      <w:bookmarkStart w:id="18" w:name="_Toc80091162"/>
      <w:r w:rsidRPr="00C638A3">
        <w:rPr>
          <w:rFonts w:cs="Arial"/>
          <w:b/>
          <w:bCs/>
          <w:szCs w:val="24"/>
        </w:rPr>
        <w:lastRenderedPageBreak/>
        <w:t xml:space="preserve">PERFIL </w:t>
      </w:r>
      <w:r w:rsidR="00004B30" w:rsidRPr="00C638A3">
        <w:rPr>
          <w:rFonts w:cs="Arial"/>
          <w:b/>
          <w:bCs/>
          <w:szCs w:val="24"/>
        </w:rPr>
        <w:t>EPIDEMIOLÓGICO DO DOADOR</w:t>
      </w:r>
      <w:bookmarkEnd w:id="18"/>
    </w:p>
    <w:p w14:paraId="7C752486" w14:textId="77777777" w:rsidR="00C638A3" w:rsidRPr="00C638A3" w:rsidRDefault="00C638A3" w:rsidP="00C638A3"/>
    <w:p w14:paraId="03ED1E79" w14:textId="6D66B84C" w:rsidR="005363A9"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6C2A02">
        <w:rPr>
          <w:rFonts w:ascii="Arial" w:hAnsi="Arial" w:cs="Arial"/>
          <w:color w:val="000000" w:themeColor="text1"/>
        </w:rPr>
        <w:t xml:space="preserve">Hemorrede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408F0D62" w14:textId="713F4914" w:rsidR="00CC02A0" w:rsidRPr="00C638A3" w:rsidRDefault="00C638A3" w:rsidP="00A91A45">
      <w:pPr>
        <w:pStyle w:val="Ttulo2"/>
      </w:pPr>
      <w:bookmarkStart w:id="19" w:name="_Toc80091163"/>
      <w:r>
        <w:t>1</w:t>
      </w:r>
      <w:r w:rsidR="00A8297D">
        <w:t>0</w:t>
      </w:r>
      <w:r w:rsidRPr="008F7E58">
        <w:t xml:space="preserve">.1 </w:t>
      </w:r>
      <w:r w:rsidR="007E4870" w:rsidRPr="008F7E58">
        <w:t>CANDIDATOS CLASSIFICADOS QUANTO AO TIPO DE DOAÇÃO</w:t>
      </w:r>
      <w:r w:rsidR="00A8297D" w:rsidRPr="008F7E58">
        <w:t>.</w:t>
      </w:r>
      <w:bookmarkEnd w:id="19"/>
      <w:r w:rsidR="00927901" w:rsidRPr="00927901">
        <w:rPr>
          <w:noProof/>
        </w:rPr>
        <w:t xml:space="preserve"> </w:t>
      </w:r>
    </w:p>
    <w:p w14:paraId="3A4D7AE3" w14:textId="29615A57" w:rsidR="003419B0" w:rsidRDefault="003419B0" w:rsidP="003419B0">
      <w:pPr>
        <w:spacing w:before="240" w:after="240" w:line="360" w:lineRule="auto"/>
        <w:jc w:val="center"/>
        <w:rPr>
          <w:rFonts w:ascii="Arial" w:hAnsi="Arial" w:cs="Arial"/>
          <w:b/>
          <w:bCs/>
          <w:sz w:val="18"/>
          <w:szCs w:val="18"/>
        </w:rPr>
      </w:pPr>
      <w:r w:rsidRPr="003419B0">
        <w:rPr>
          <w:rFonts w:ascii="Arial" w:hAnsi="Arial" w:cs="Arial"/>
          <w:b/>
          <w:bCs/>
          <w:sz w:val="18"/>
          <w:szCs w:val="18"/>
        </w:rPr>
        <w:t>DOADORES ESPONTÂNEOS 2021</w:t>
      </w:r>
    </w:p>
    <w:p w14:paraId="26EEA9FC" w14:textId="16D3820A" w:rsidR="00FF61A7" w:rsidRDefault="00395146" w:rsidP="003419B0">
      <w:pPr>
        <w:spacing w:before="240" w:after="240" w:line="360" w:lineRule="auto"/>
        <w:jc w:val="center"/>
        <w:rPr>
          <w:rFonts w:ascii="Arial" w:hAnsi="Arial" w:cs="Arial"/>
          <w:b/>
          <w:bCs/>
          <w:sz w:val="18"/>
          <w:szCs w:val="18"/>
        </w:rPr>
      </w:pPr>
      <w:r>
        <w:rPr>
          <w:noProof/>
          <w:lang w:eastAsia="pt-BR"/>
        </w:rPr>
        <mc:AlternateContent>
          <mc:Choice Requires="wps">
            <w:drawing>
              <wp:anchor distT="0" distB="0" distL="114300" distR="114300" simplePos="0" relativeHeight="253533184" behindDoc="0" locked="0" layoutInCell="1" allowOverlap="1" wp14:anchorId="6288161D" wp14:editId="05E0B254">
                <wp:simplePos x="0" y="0"/>
                <wp:positionH relativeFrom="column">
                  <wp:posOffset>414691</wp:posOffset>
                </wp:positionH>
                <wp:positionV relativeFrom="paragraph">
                  <wp:posOffset>189386</wp:posOffset>
                </wp:positionV>
                <wp:extent cx="1543050" cy="198407"/>
                <wp:effectExtent l="0" t="0" r="0" b="0"/>
                <wp:wrapNone/>
                <wp:docPr id="21" name="CaixaDeTexto 7"/>
                <wp:cNvGraphicFramePr/>
                <a:graphic xmlns:a="http://schemas.openxmlformats.org/drawingml/2006/main">
                  <a:graphicData uri="http://schemas.microsoft.com/office/word/2010/wordprocessingShape">
                    <wps:wsp>
                      <wps:cNvSpPr txBox="1"/>
                      <wps:spPr>
                        <a:xfrm>
                          <a:off x="0" y="0"/>
                          <a:ext cx="1543050" cy="198407"/>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1D9F893A" w14:textId="77777777" w:rsidR="00990AF5" w:rsidRDefault="00990AF5" w:rsidP="00395146">
                            <w:pPr>
                              <w:rPr>
                                <w:rFonts w:hAnsi="Calibri"/>
                                <w:b/>
                                <w:bCs/>
                                <w:color w:val="000000"/>
                                <w:sz w:val="16"/>
                                <w:szCs w:val="16"/>
                              </w:rPr>
                            </w:pPr>
                            <w:r>
                              <w:rPr>
                                <w:rFonts w:hAnsi="Calibri"/>
                                <w:b/>
                                <w:bCs/>
                                <w:color w:val="000000"/>
                                <w:sz w:val="16"/>
                                <w:szCs w:val="16"/>
                              </w:rPr>
                              <w:t>M. HEMOPROD 2019 - 80%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6288161D" id="CaixaDeTexto 7" o:spid="_x0000_s1028" type="#_x0000_t202" style="position:absolute;left:0;text-align:left;margin-left:32.65pt;margin-top:14.9pt;width:121.5pt;height:15.6pt;z-index:25353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" filled="f" stroked="f">
                <v:stroke joinstyle="round"/>
                <v:textbox>
                  <w:txbxContent>
                    <w:p w14:paraId="1D9F893A" w14:textId="77777777" w:rsidR="00990AF5" w:rsidRDefault="00990AF5" w:rsidP="00395146">
                      <w:pPr>
                        <w:rPr>
                          <w:rFonts w:hAnsi="Calibri"/>
                          <w:b/>
                          <w:bCs/>
                          <w:color w:val="000000"/>
                          <w:sz w:val="16"/>
                          <w:szCs w:val="16"/>
                        </w:rPr>
                      </w:pPr>
                      <w:r>
                        <w:rPr>
                          <w:rFonts w:hAnsi="Calibri"/>
                          <w:b/>
                          <w:bCs/>
                          <w:color w:val="000000"/>
                          <w:sz w:val="16"/>
                          <w:szCs w:val="16"/>
                        </w:rPr>
                        <w:t>M. HEMOPROD 2019 - 80%</w:t>
                      </w:r>
                    </w:p>
                  </w:txbxContent>
                </v:textbox>
              </v:shape>
            </w:pict>
          </mc:Fallback>
        </mc:AlternateContent>
      </w:r>
      <w:r w:rsidR="00E74A8E">
        <w:rPr>
          <w:noProof/>
          <w:lang w:eastAsia="pt-BR"/>
        </w:rPr>
        <w:drawing>
          <wp:anchor distT="0" distB="0" distL="114300" distR="114300" simplePos="0" relativeHeight="253531136" behindDoc="0" locked="0" layoutInCell="1" allowOverlap="1" wp14:anchorId="19531BDD" wp14:editId="0210E964">
            <wp:simplePos x="0" y="0"/>
            <wp:positionH relativeFrom="margin">
              <wp:align>left</wp:align>
            </wp:positionH>
            <wp:positionV relativeFrom="paragraph">
              <wp:posOffset>56755</wp:posOffset>
            </wp:positionV>
            <wp:extent cx="6120765" cy="2108080"/>
            <wp:effectExtent l="38100" t="57150" r="51435" b="45085"/>
            <wp:wrapNone/>
            <wp:docPr id="11" name="Gráfico 11">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p>
    <w:p w14:paraId="58216B86" w14:textId="602A1359" w:rsidR="00FF61A7" w:rsidRPr="003419B0" w:rsidRDefault="00FF61A7" w:rsidP="003419B0">
      <w:pPr>
        <w:spacing w:before="240" w:after="240" w:line="360" w:lineRule="auto"/>
        <w:jc w:val="center"/>
        <w:rPr>
          <w:rFonts w:ascii="Arial" w:hAnsi="Arial" w:cs="Arial"/>
          <w:b/>
          <w:bCs/>
          <w:sz w:val="18"/>
          <w:szCs w:val="18"/>
        </w:rPr>
      </w:pPr>
    </w:p>
    <w:p w14:paraId="63B8F267" w14:textId="322F5A62" w:rsidR="00C40030" w:rsidRDefault="00927901" w:rsidP="008A4944">
      <w:pPr>
        <w:spacing w:before="240" w:after="240" w:line="360" w:lineRule="auto"/>
        <w:jc w:val="both"/>
        <w:rPr>
          <w:noProof/>
        </w:rPr>
      </w:pPr>
      <w:r>
        <w:rPr>
          <w:noProof/>
          <w:lang w:eastAsia="pt-BR"/>
        </w:rPr>
        <mc:AlternateContent>
          <mc:Choice Requires="wps">
            <w:drawing>
              <wp:anchor distT="0" distB="0" distL="114300" distR="114300" simplePos="0" relativeHeight="252936192" behindDoc="0" locked="0" layoutInCell="1" allowOverlap="1" wp14:anchorId="07D5DCCA" wp14:editId="0D36AE2D">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990AF5" w:rsidRPr="005363A9" w:rsidRDefault="00990AF5"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_x0000_s1029"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HW7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f5HnS2wabA8mQ3px0R4sySH0Q&#10;RnvOWgy/Xp51NNvU0587CNSykMwKh6cAnCD7mg/6cvhxl1DporEceAhzTIiGr6j0+FDk6X7+X6ye&#10;nrPlbwA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EOkdb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990AF5" w:rsidRPr="005363A9" w:rsidRDefault="00990AF5"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p>
    <w:p w14:paraId="36E8A6D1" w14:textId="4E864410" w:rsidR="00FF61A7" w:rsidRDefault="00FF61A7" w:rsidP="008A4944">
      <w:pPr>
        <w:spacing w:before="240" w:after="240" w:line="360" w:lineRule="auto"/>
        <w:jc w:val="both"/>
        <w:rPr>
          <w:noProof/>
        </w:rPr>
      </w:pPr>
    </w:p>
    <w:p w14:paraId="0433EDFE" w14:textId="3D7082F1" w:rsidR="00FF61A7" w:rsidRDefault="00FF61A7" w:rsidP="008A4944">
      <w:pPr>
        <w:spacing w:before="240" w:after="240" w:line="360" w:lineRule="auto"/>
        <w:jc w:val="both"/>
        <w:rPr>
          <w:noProof/>
        </w:rPr>
      </w:pPr>
    </w:p>
    <w:p w14:paraId="205C30A5" w14:textId="77777777" w:rsidR="00F51A34" w:rsidRDefault="00F51A34" w:rsidP="008A4944">
      <w:pPr>
        <w:spacing w:before="240" w:after="240" w:line="360" w:lineRule="auto"/>
        <w:jc w:val="both"/>
        <w:rPr>
          <w:noProof/>
        </w:rPr>
      </w:pPr>
    </w:p>
    <w:p w14:paraId="7FC4DAF2" w14:textId="50D2A0C7" w:rsidR="00395146" w:rsidRPr="00395146" w:rsidRDefault="00A8297D" w:rsidP="00395146">
      <w:pPr>
        <w:pStyle w:val="NormalWeb"/>
        <w:spacing w:after="266" w:line="360" w:lineRule="auto"/>
        <w:jc w:val="both"/>
        <w:rPr>
          <w:color w:val="auto"/>
          <w:kern w:val="0"/>
        </w:rPr>
      </w:pPr>
      <w:r w:rsidRPr="00F90309">
        <w:rPr>
          <w:rFonts w:ascii="Arial" w:hAnsi="Arial" w:cs="Arial"/>
          <w:b/>
          <w:bCs/>
          <w:noProof/>
          <w:sz w:val="22"/>
          <w:szCs w:val="22"/>
        </w:rPr>
        <w:t>Análise Critica:</w:t>
      </w:r>
      <w:r w:rsidRPr="00977266">
        <w:rPr>
          <w:rFonts w:ascii="Arial" w:hAnsi="Arial" w:cs="Arial"/>
          <w:noProof/>
        </w:rPr>
        <w:t xml:space="preserve"> </w:t>
      </w:r>
      <w:r w:rsidR="00395146" w:rsidRPr="00395146">
        <w:rPr>
          <w:rFonts w:ascii="Arial" w:hAnsi="Arial" w:cs="Arial"/>
          <w:color w:val="auto"/>
          <w:kern w:val="0"/>
          <w:sz w:val="22"/>
          <w:szCs w:val="22"/>
        </w:rPr>
        <w:t xml:space="preserve">No mês de </w:t>
      </w:r>
      <w:proofErr w:type="gramStart"/>
      <w:r w:rsidR="00395146" w:rsidRPr="00395146">
        <w:rPr>
          <w:rFonts w:ascii="Arial" w:hAnsi="Arial" w:cs="Arial"/>
          <w:color w:val="auto"/>
          <w:kern w:val="0"/>
          <w:sz w:val="22"/>
          <w:szCs w:val="22"/>
        </w:rPr>
        <w:t>Julho</w:t>
      </w:r>
      <w:proofErr w:type="gramEnd"/>
      <w:r w:rsidR="00395146" w:rsidRPr="00395146">
        <w:rPr>
          <w:rFonts w:ascii="Arial" w:hAnsi="Arial" w:cs="Arial"/>
          <w:color w:val="auto"/>
          <w:kern w:val="0"/>
          <w:sz w:val="22"/>
          <w:szCs w:val="22"/>
        </w:rPr>
        <w:t xml:space="preserve"> tivemos 3311 doadores espontâneos na Hemorrede Pública Estadual de Hemoterapia e Hematologia de Goiás. Com o maior índice de porcentagem quanto ao tipo de doação, representando 9</w:t>
      </w:r>
      <w:r w:rsidR="002618C5">
        <w:rPr>
          <w:rFonts w:ascii="Arial" w:hAnsi="Arial" w:cs="Arial"/>
          <w:color w:val="auto"/>
          <w:kern w:val="0"/>
          <w:sz w:val="22"/>
          <w:szCs w:val="22"/>
        </w:rPr>
        <w:t>5</w:t>
      </w:r>
      <w:r w:rsidR="00395146" w:rsidRPr="00395146">
        <w:rPr>
          <w:rFonts w:ascii="Arial" w:hAnsi="Arial" w:cs="Arial"/>
          <w:color w:val="auto"/>
          <w:kern w:val="0"/>
          <w:sz w:val="22"/>
          <w:szCs w:val="22"/>
        </w:rPr>
        <w:t xml:space="preserve">% da porcentagem do total de doadores. Nos meses de </w:t>
      </w:r>
      <w:proofErr w:type="gramStart"/>
      <w:r w:rsidR="00395146" w:rsidRPr="00395146">
        <w:rPr>
          <w:rFonts w:ascii="Arial" w:hAnsi="Arial" w:cs="Arial"/>
          <w:color w:val="auto"/>
          <w:kern w:val="0"/>
          <w:sz w:val="22"/>
          <w:szCs w:val="22"/>
        </w:rPr>
        <w:t>Março</w:t>
      </w:r>
      <w:proofErr w:type="gramEnd"/>
      <w:r w:rsidR="00395146" w:rsidRPr="00395146">
        <w:rPr>
          <w:rFonts w:ascii="Arial" w:hAnsi="Arial" w:cs="Arial"/>
          <w:color w:val="auto"/>
          <w:kern w:val="0"/>
          <w:sz w:val="22"/>
          <w:szCs w:val="22"/>
        </w:rPr>
        <w:t>, Abril, Maio, Junho e Julho do corrente ano a quantidade de doadores espontâneos ficou acima da meta Institucional de 50% estimado. A divulgação em redes sociais e a captação dos doadores com o setor de telefonia tem apresentado resultado com a mobilização da população para a procura das unidades</w:t>
      </w:r>
      <w:r w:rsidR="00395146" w:rsidRPr="00395146">
        <w:rPr>
          <w:rFonts w:ascii="Arial" w:hAnsi="Arial" w:cs="Arial"/>
          <w:color w:val="auto"/>
          <w:kern w:val="0"/>
          <w:sz w:val="20"/>
          <w:szCs w:val="20"/>
        </w:rPr>
        <w:t>.</w:t>
      </w:r>
      <w:r w:rsidR="00395146" w:rsidRPr="00395146">
        <w:rPr>
          <w:noProof/>
        </w:rPr>
        <w:t xml:space="preserve"> </w:t>
      </w:r>
    </w:p>
    <w:p w14:paraId="0281E21E" w14:textId="382C0E4F" w:rsidR="005363A9" w:rsidRDefault="00395146" w:rsidP="00395146">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536256" behindDoc="0" locked="0" layoutInCell="1" allowOverlap="1" wp14:anchorId="29D11B69" wp14:editId="2FB932B8">
            <wp:simplePos x="0" y="0"/>
            <wp:positionH relativeFrom="margin">
              <wp:align>center</wp:align>
            </wp:positionH>
            <wp:positionV relativeFrom="paragraph">
              <wp:posOffset>312049</wp:posOffset>
            </wp:positionV>
            <wp:extent cx="6155055" cy="1914525"/>
            <wp:effectExtent l="57150" t="57150" r="55245" b="47625"/>
            <wp:wrapNone/>
            <wp:docPr id="35" name="Gráfico 35">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005363A9" w:rsidRPr="003419B0">
        <w:rPr>
          <w:rFonts w:ascii="Arial" w:hAnsi="Arial" w:cs="Arial"/>
          <w:b/>
          <w:bCs/>
          <w:noProof/>
          <w:sz w:val="18"/>
          <w:szCs w:val="18"/>
        </w:rPr>
        <w:t>DOADORES DE REPOSIÇÃO 2021</w:t>
      </w:r>
    </w:p>
    <w:p w14:paraId="205AEA07" w14:textId="48557D16" w:rsidR="009A235E" w:rsidRDefault="00395146" w:rsidP="009A235E">
      <w:pPr>
        <w:pStyle w:val="NormalWeb"/>
        <w:spacing w:after="266" w:line="360" w:lineRule="auto"/>
        <w:jc w:val="both"/>
        <w:rPr>
          <w:rFonts w:ascii="Arial" w:hAnsi="Arial" w:cs="Arial"/>
          <w:b/>
          <w:bCs/>
          <w:noProof/>
          <w:sz w:val="18"/>
          <w:szCs w:val="18"/>
        </w:rPr>
      </w:pPr>
      <w:r>
        <w:rPr>
          <w:noProof/>
        </w:rPr>
        <mc:AlternateContent>
          <mc:Choice Requires="wps">
            <w:drawing>
              <wp:anchor distT="0" distB="0" distL="114300" distR="114300" simplePos="0" relativeHeight="253538304" behindDoc="0" locked="0" layoutInCell="1" allowOverlap="1" wp14:anchorId="28034C21" wp14:editId="34DAFC14">
                <wp:simplePos x="0" y="0"/>
                <wp:positionH relativeFrom="column">
                  <wp:posOffset>2294626</wp:posOffset>
                </wp:positionH>
                <wp:positionV relativeFrom="paragraph">
                  <wp:posOffset>310060</wp:posOffset>
                </wp:positionV>
                <wp:extent cx="1309718" cy="217560"/>
                <wp:effectExtent l="0" t="0" r="0" b="0"/>
                <wp:wrapNone/>
                <wp:docPr id="39" name="CaixaDeTexto 13"/>
                <wp:cNvGraphicFramePr/>
                <a:graphic xmlns:a="http://schemas.openxmlformats.org/drawingml/2006/main">
                  <a:graphicData uri="http://schemas.microsoft.com/office/word/2010/wordprocessingShape">
                    <wps:wsp>
                      <wps:cNvSpPr txBox="1"/>
                      <wps:spPr>
                        <a:xfrm>
                          <a:off x="0" y="0"/>
                          <a:ext cx="130971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E9E7FD3" w14:textId="77777777" w:rsidR="00990AF5" w:rsidRDefault="00990AF5" w:rsidP="00395146">
                            <w:pPr>
                              <w:rPr>
                                <w:rFonts w:hAnsi="Calibri"/>
                                <w:b/>
                                <w:bCs/>
                                <w:color w:val="000000" w:themeColor="text1"/>
                                <w:sz w:val="16"/>
                                <w:szCs w:val="16"/>
                              </w:rPr>
                            </w:pPr>
                            <w:r>
                              <w:rPr>
                                <w:rFonts w:hAnsi="Calibri"/>
                                <w:b/>
                                <w:bCs/>
                                <w:color w:val="000000" w:themeColor="text1"/>
                                <w:sz w:val="16"/>
                                <w:szCs w:val="16"/>
                              </w:rPr>
                              <w:t>M.HEMOPROD 2019 - 44%</w:t>
                            </w:r>
                          </w:p>
                        </w:txbxContent>
                      </wps:txbx>
                      <wps:bodyPr vertOverflow="clip" horzOverflow="clip" wrap="none" rtlCol="0" anchor="t">
                        <a:spAutoFit/>
                      </wps:bodyPr>
                    </wps:wsp>
                  </a:graphicData>
                </a:graphic>
              </wp:anchor>
            </w:drawing>
          </mc:Choice>
          <mc:Fallback>
            <w:pict>
              <v:shape w14:anchorId="28034C21" id="CaixaDeTexto 13" o:spid="_x0000_s1030" type="#_x0000_t202" style="position:absolute;left:0;text-align:left;margin-left:180.7pt;margin-top:24.4pt;width:103.15pt;height:17.15pt;z-index:253538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" filled="f" stroked="f">
                <v:textbox style="mso-fit-shape-to-text:t">
                  <w:txbxContent>
                    <w:p w14:paraId="5E9E7FD3" w14:textId="77777777" w:rsidR="00990AF5" w:rsidRDefault="00990AF5" w:rsidP="00395146">
                      <w:pPr>
                        <w:rPr>
                          <w:rFonts w:hAnsi="Calibri"/>
                          <w:b/>
                          <w:bCs/>
                          <w:color w:val="000000" w:themeColor="text1"/>
                          <w:sz w:val="16"/>
                          <w:szCs w:val="16"/>
                        </w:rPr>
                      </w:pPr>
                      <w:r>
                        <w:rPr>
                          <w:rFonts w:hAnsi="Calibri"/>
                          <w:b/>
                          <w:bCs/>
                          <w:color w:val="000000" w:themeColor="text1"/>
                          <w:sz w:val="16"/>
                          <w:szCs w:val="16"/>
                        </w:rPr>
                        <w:t>M.HEMOPROD 2019 - 44%</w:t>
                      </w:r>
                    </w:p>
                  </w:txbxContent>
                </v:textbox>
              </v:shape>
            </w:pict>
          </mc:Fallback>
        </mc:AlternateContent>
      </w:r>
    </w:p>
    <w:p w14:paraId="7AC3D70F" w14:textId="1C547FF1" w:rsidR="009A235E" w:rsidRDefault="009A235E" w:rsidP="009A235E">
      <w:pPr>
        <w:pStyle w:val="NormalWeb"/>
        <w:spacing w:after="266" w:line="360" w:lineRule="auto"/>
        <w:jc w:val="both"/>
        <w:rPr>
          <w:rFonts w:ascii="Arial" w:hAnsi="Arial" w:cs="Arial"/>
          <w:b/>
          <w:bCs/>
          <w:noProof/>
          <w:sz w:val="18"/>
          <w:szCs w:val="18"/>
        </w:rPr>
      </w:pPr>
    </w:p>
    <w:p w14:paraId="14FE90A0" w14:textId="0C7E284E" w:rsidR="009A235E" w:rsidRPr="005363A9" w:rsidRDefault="009A235E" w:rsidP="009A235E">
      <w:pPr>
        <w:pStyle w:val="NormalWeb"/>
        <w:spacing w:after="266" w:line="360" w:lineRule="auto"/>
        <w:jc w:val="both"/>
        <w:rPr>
          <w:rFonts w:ascii="Arial" w:hAnsi="Arial" w:cs="Arial"/>
          <w:b/>
          <w:bCs/>
          <w:noProof/>
          <w:sz w:val="18"/>
          <w:szCs w:val="18"/>
        </w:rPr>
      </w:pPr>
    </w:p>
    <w:p w14:paraId="61BD8FCF" w14:textId="4EA82D62" w:rsidR="005363A9" w:rsidRDefault="005363A9" w:rsidP="003419B0">
      <w:pPr>
        <w:spacing w:before="240" w:after="240" w:line="360" w:lineRule="auto"/>
        <w:jc w:val="center"/>
        <w:rPr>
          <w:rFonts w:ascii="Arial" w:hAnsi="Arial" w:cs="Arial"/>
          <w:b/>
          <w:bCs/>
          <w:noProof/>
          <w:sz w:val="18"/>
          <w:szCs w:val="18"/>
        </w:rPr>
      </w:pPr>
      <w:r>
        <w:rPr>
          <w:noProof/>
          <w:lang w:eastAsia="pt-BR"/>
        </w:rPr>
        <mc:AlternateContent>
          <mc:Choice Requires="wps">
            <w:drawing>
              <wp:anchor distT="0" distB="0" distL="114300" distR="114300" simplePos="0" relativeHeight="252939264" behindDoc="0" locked="0" layoutInCell="1" allowOverlap="1" wp14:anchorId="264373A1" wp14:editId="1BBFC240">
                <wp:simplePos x="0" y="0"/>
                <wp:positionH relativeFrom="column">
                  <wp:posOffset>3619500</wp:posOffset>
                </wp:positionH>
                <wp:positionV relativeFrom="paragraph">
                  <wp:posOffset>339725</wp:posOffset>
                </wp:positionV>
                <wp:extent cx="1591141" cy="248851"/>
                <wp:effectExtent l="0" t="0" r="0" b="0"/>
                <wp:wrapNone/>
                <wp:docPr id="48" name="CaixaDeTexto 13"/>
                <wp:cNvGraphicFramePr/>
                <a:graphic xmlns:a="http://schemas.openxmlformats.org/drawingml/2006/main">
                  <a:graphicData uri="http://schemas.microsoft.com/office/word/2010/wordprocessingShape">
                    <wps:wsp>
                      <wps:cNvSpPr txBox="1"/>
                      <wps:spPr>
                        <a:xfrm>
                          <a:off x="0" y="0"/>
                          <a:ext cx="1591141"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CAA603" w14:textId="7A122AE2" w:rsidR="00990AF5" w:rsidRPr="005363A9" w:rsidRDefault="00990AF5"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wps:txbx>
                      <wps:bodyPr vertOverflow="clip" horzOverflow="clip" wrap="none" rtlCol="0" anchor="t">
                        <a:spAutoFit/>
                      </wps:bodyPr>
                    </wps:wsp>
                  </a:graphicData>
                </a:graphic>
              </wp:anchor>
            </w:drawing>
          </mc:Choice>
          <mc:Fallback>
            <w:pict>
              <v:shape w14:anchorId="264373A1" id="_x0000_s1031" type="#_x0000_t202" style="position:absolute;left:0;text-align:left;margin-left:285pt;margin-top:26.75pt;width:125.3pt;height:19.6pt;z-index:25293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" filled="f" stroked="f">
                <v:textbox style="mso-fit-shape-to-text:t">
                  <w:txbxContent>
                    <w:p w14:paraId="2CCAA603" w14:textId="7A122AE2" w:rsidR="00990AF5" w:rsidRPr="005363A9" w:rsidRDefault="00990AF5" w:rsidP="00653B4A">
                      <w:pPr>
                        <w:rPr>
                          <w:rFonts w:hAnsi="Calibri"/>
                          <w:b/>
                          <w:bCs/>
                          <w:color w:val="FFFFFF" w:themeColor="background1"/>
                          <w:sz w:val="20"/>
                          <w:szCs w:val="20"/>
                        </w:rPr>
                      </w:pPr>
                      <w:r w:rsidRPr="005363A9">
                        <w:rPr>
                          <w:rFonts w:hAnsi="Calibri"/>
                          <w:b/>
                          <w:bCs/>
                          <w:color w:val="FFFFFF" w:themeColor="background1"/>
                          <w:sz w:val="20"/>
                          <w:szCs w:val="20"/>
                        </w:rPr>
                        <w:t>HEMOPROD 201</w:t>
                      </w:r>
                      <w:r>
                        <w:rPr>
                          <w:rFonts w:hAnsi="Calibri"/>
                          <w:b/>
                          <w:bCs/>
                          <w:color w:val="FFFFFF" w:themeColor="background1"/>
                          <w:sz w:val="20"/>
                          <w:szCs w:val="20"/>
                        </w:rPr>
                        <w:t>9</w:t>
                      </w:r>
                      <w:r w:rsidRPr="005363A9">
                        <w:rPr>
                          <w:rFonts w:hAnsi="Calibri"/>
                          <w:b/>
                          <w:bCs/>
                          <w:color w:val="FFFFFF" w:themeColor="background1"/>
                          <w:sz w:val="20"/>
                          <w:szCs w:val="20"/>
                        </w:rPr>
                        <w:t xml:space="preserve"> - 44%</w:t>
                      </w:r>
                    </w:p>
                  </w:txbxContent>
                </v:textbox>
              </v:shape>
            </w:pict>
          </mc:Fallback>
        </mc:AlternateContent>
      </w:r>
      <w:r w:rsidR="009A235E" w:rsidRPr="009A235E">
        <w:rPr>
          <w:noProof/>
        </w:rPr>
        <w:t xml:space="preserve"> </w:t>
      </w:r>
    </w:p>
    <w:p w14:paraId="0EE89875" w14:textId="77777777" w:rsidR="005363A9" w:rsidRDefault="005363A9" w:rsidP="003419B0">
      <w:pPr>
        <w:spacing w:before="240" w:after="240" w:line="360" w:lineRule="auto"/>
        <w:jc w:val="center"/>
        <w:rPr>
          <w:rFonts w:ascii="Arial" w:hAnsi="Arial" w:cs="Arial"/>
          <w:b/>
          <w:bCs/>
          <w:noProof/>
          <w:sz w:val="18"/>
          <w:szCs w:val="18"/>
        </w:rPr>
      </w:pPr>
    </w:p>
    <w:p w14:paraId="551E3F49" w14:textId="47AEA9C9" w:rsidR="00E066EB" w:rsidRPr="00E066EB" w:rsidRDefault="00977266" w:rsidP="00E066EB">
      <w:pPr>
        <w:pStyle w:val="NormalWeb"/>
        <w:spacing w:after="266" w:line="360" w:lineRule="auto"/>
        <w:jc w:val="both"/>
        <w:rPr>
          <w:color w:val="auto"/>
          <w:kern w:val="0"/>
          <w:sz w:val="22"/>
          <w:szCs w:val="22"/>
        </w:rPr>
      </w:pPr>
      <w:r w:rsidRPr="00BC1BAE">
        <w:rPr>
          <w:rFonts w:ascii="Arial" w:hAnsi="Arial" w:cs="Arial"/>
          <w:b/>
          <w:bCs/>
          <w:noProof/>
          <w:sz w:val="22"/>
          <w:szCs w:val="22"/>
        </w:rPr>
        <w:lastRenderedPageBreak/>
        <w:t>Análise Critica:</w:t>
      </w:r>
      <w:r w:rsidRPr="00BC1BAE">
        <w:rPr>
          <w:rFonts w:ascii="Arial" w:hAnsi="Arial" w:cs="Arial"/>
          <w:noProof/>
          <w:sz w:val="22"/>
          <w:szCs w:val="22"/>
        </w:rPr>
        <w:t xml:space="preserve"> </w:t>
      </w:r>
      <w:r w:rsidR="00395146" w:rsidRPr="00395146">
        <w:rPr>
          <w:rFonts w:ascii="Arial" w:hAnsi="Arial" w:cs="Arial"/>
          <w:color w:val="auto"/>
          <w:kern w:val="0"/>
          <w:sz w:val="22"/>
          <w:szCs w:val="22"/>
        </w:rPr>
        <w:t xml:space="preserve">No mês de </w:t>
      </w:r>
      <w:proofErr w:type="gramStart"/>
      <w:r w:rsidR="00395146" w:rsidRPr="00395146">
        <w:rPr>
          <w:rFonts w:ascii="Arial" w:hAnsi="Arial" w:cs="Arial"/>
          <w:color w:val="auto"/>
          <w:kern w:val="0"/>
          <w:sz w:val="22"/>
          <w:szCs w:val="22"/>
        </w:rPr>
        <w:t>Julho</w:t>
      </w:r>
      <w:proofErr w:type="gramEnd"/>
      <w:r w:rsidR="00395146" w:rsidRPr="00395146">
        <w:rPr>
          <w:rFonts w:ascii="Arial" w:hAnsi="Arial" w:cs="Arial"/>
          <w:color w:val="auto"/>
          <w:kern w:val="0"/>
          <w:sz w:val="22"/>
          <w:szCs w:val="22"/>
        </w:rPr>
        <w:t xml:space="preserve"> o número de doadores de reposição foi superior ao mês de Junho. O mês de </w:t>
      </w:r>
      <w:proofErr w:type="gramStart"/>
      <w:r w:rsidR="00395146" w:rsidRPr="00395146">
        <w:rPr>
          <w:rFonts w:ascii="Arial" w:hAnsi="Arial" w:cs="Arial"/>
          <w:color w:val="auto"/>
          <w:kern w:val="0"/>
          <w:sz w:val="22"/>
          <w:szCs w:val="22"/>
        </w:rPr>
        <w:t>Julho</w:t>
      </w:r>
      <w:proofErr w:type="gramEnd"/>
      <w:r w:rsidR="00395146" w:rsidRPr="00395146">
        <w:rPr>
          <w:rFonts w:ascii="Arial" w:hAnsi="Arial" w:cs="Arial"/>
          <w:color w:val="auto"/>
          <w:kern w:val="0"/>
          <w:sz w:val="22"/>
          <w:szCs w:val="22"/>
        </w:rPr>
        <w:t xml:space="preserve"> teve 176 doadores de reposição, representando 5,05% do total de doadores relacionado ao tipo de doação. Com um aumento de 05 doadores comparado ao mês de </w:t>
      </w:r>
      <w:proofErr w:type="gramStart"/>
      <w:r w:rsidR="00395146" w:rsidRPr="00395146">
        <w:rPr>
          <w:rFonts w:ascii="Arial" w:hAnsi="Arial" w:cs="Arial"/>
          <w:color w:val="auto"/>
          <w:kern w:val="0"/>
          <w:sz w:val="22"/>
          <w:szCs w:val="22"/>
        </w:rPr>
        <w:t>Junho</w:t>
      </w:r>
      <w:proofErr w:type="gramEnd"/>
      <w:r w:rsidR="00395146" w:rsidRPr="00395146">
        <w:rPr>
          <w:rFonts w:ascii="Arial" w:hAnsi="Arial" w:cs="Arial"/>
          <w:color w:val="auto"/>
          <w:kern w:val="0"/>
          <w:sz w:val="22"/>
          <w:szCs w:val="22"/>
        </w:rPr>
        <w:t xml:space="preserve">. Ressaltando que a doação de reposição </w:t>
      </w:r>
      <w:r w:rsidR="00395146" w:rsidRPr="00395146">
        <w:rPr>
          <w:rFonts w:ascii="Arial" w:hAnsi="Arial" w:cs="Arial"/>
          <w:color w:val="000000"/>
          <w:kern w:val="0"/>
          <w:sz w:val="22"/>
          <w:szCs w:val="22"/>
        </w:rPr>
        <w:t xml:space="preserve">é a doação advinda do indivíduo que doa para atender à necessidade de um paciente, feitas por pessoas motivadas pelo próprio serviço, família ou amigos dos receptores de sangue para repor o estoque de componentes sanguíneos do serviço de hemoterapia. </w:t>
      </w:r>
      <w:proofErr w:type="gramStart"/>
      <w:r w:rsidR="00395146" w:rsidRPr="00395146">
        <w:rPr>
          <w:rFonts w:ascii="Arial" w:hAnsi="Arial" w:cs="Arial"/>
          <w:color w:val="auto"/>
          <w:kern w:val="0"/>
          <w:sz w:val="22"/>
          <w:szCs w:val="22"/>
        </w:rPr>
        <w:t>O setor de captação vêm</w:t>
      </w:r>
      <w:proofErr w:type="gramEnd"/>
      <w:r w:rsidR="00395146" w:rsidRPr="00395146">
        <w:rPr>
          <w:rFonts w:ascii="Arial" w:hAnsi="Arial" w:cs="Arial"/>
          <w:color w:val="auto"/>
          <w:kern w:val="0"/>
          <w:sz w:val="22"/>
          <w:szCs w:val="22"/>
        </w:rPr>
        <w:t xml:space="preserve">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w:t>
      </w:r>
    </w:p>
    <w:p w14:paraId="67CDFBD6" w14:textId="46DB85B5" w:rsidR="003419B0" w:rsidRPr="003419B0" w:rsidRDefault="003419B0" w:rsidP="00965DA5">
      <w:pPr>
        <w:pStyle w:val="NormalWeb"/>
        <w:spacing w:after="266" w:line="360" w:lineRule="auto"/>
        <w:jc w:val="center"/>
        <w:rPr>
          <w:rFonts w:ascii="Arial" w:hAnsi="Arial" w:cs="Arial"/>
          <w:b/>
          <w:bCs/>
          <w:sz w:val="18"/>
          <w:szCs w:val="18"/>
        </w:rPr>
      </w:pPr>
      <w:r w:rsidRPr="003419B0">
        <w:rPr>
          <w:rFonts w:ascii="Arial" w:hAnsi="Arial" w:cs="Arial"/>
          <w:b/>
          <w:bCs/>
          <w:sz w:val="18"/>
          <w:szCs w:val="18"/>
        </w:rPr>
        <w:t>DOADORES AUTÓLOGOS 2021</w:t>
      </w:r>
    </w:p>
    <w:p w14:paraId="23946159" w14:textId="6BF54327" w:rsidR="007E4870" w:rsidRDefault="001B2B1A" w:rsidP="008A4944">
      <w:pPr>
        <w:spacing w:before="240" w:after="240" w:line="360" w:lineRule="auto"/>
        <w:jc w:val="both"/>
        <w:rPr>
          <w:rFonts w:ascii="Arial" w:hAnsi="Arial" w:cs="Arial"/>
          <w:b/>
          <w:bCs/>
          <w:sz w:val="24"/>
          <w:szCs w:val="24"/>
        </w:rPr>
      </w:pPr>
      <w:r>
        <w:rPr>
          <w:noProof/>
          <w:lang w:eastAsia="pt-BR"/>
        </w:rPr>
        <mc:AlternateContent>
          <mc:Choice Requires="wps">
            <w:drawing>
              <wp:anchor distT="0" distB="0" distL="114300" distR="114300" simplePos="0" relativeHeight="253220864" behindDoc="0" locked="0" layoutInCell="1" allowOverlap="1" wp14:anchorId="0C3FA126" wp14:editId="4BD0A77D">
                <wp:simplePos x="0" y="0"/>
                <wp:positionH relativeFrom="column">
                  <wp:posOffset>4095750</wp:posOffset>
                </wp:positionH>
                <wp:positionV relativeFrom="paragraph">
                  <wp:posOffset>567690</wp:posOffset>
                </wp:positionV>
                <wp:extent cx="1388201" cy="217560"/>
                <wp:effectExtent l="0" t="0" r="0" b="0"/>
                <wp:wrapNone/>
                <wp:docPr id="161" name="CaixaDeTexto 15"/>
                <wp:cNvGraphicFramePr/>
                <a:graphic xmlns:a="http://schemas.openxmlformats.org/drawingml/2006/main">
                  <a:graphicData uri="http://schemas.microsoft.com/office/word/2010/wordprocessingShape">
                    <wps:wsp>
                      <wps:cNvSpPr txBox="1"/>
                      <wps:spPr>
                        <a:xfrm>
                          <a:off x="0" y="0"/>
                          <a:ext cx="138820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0588DAB" w14:textId="77777777" w:rsidR="00990AF5" w:rsidRDefault="00990AF5" w:rsidP="001B2B1A">
                            <w:pPr>
                              <w:rPr>
                                <w:rFonts w:hAnsi="Calibri"/>
                                <w:b/>
                                <w:bCs/>
                                <w:color w:val="000000" w:themeColor="text1"/>
                                <w:sz w:val="16"/>
                                <w:szCs w:val="16"/>
                              </w:rPr>
                            </w:pPr>
                            <w:r>
                              <w:rPr>
                                <w:rFonts w:hAnsi="Calibri"/>
                                <w:b/>
                                <w:bCs/>
                                <w:color w:val="000000" w:themeColor="text1"/>
                                <w:sz w:val="16"/>
                                <w:szCs w:val="16"/>
                              </w:rPr>
                              <w:t>M.HEMOPROD 2019 - 0,03%</w:t>
                            </w:r>
                          </w:p>
                        </w:txbxContent>
                      </wps:txbx>
                      <wps:bodyPr vertOverflow="clip" horzOverflow="clip" wrap="none" rtlCol="0" anchor="t">
                        <a:spAutoFit/>
                      </wps:bodyPr>
                    </wps:wsp>
                  </a:graphicData>
                </a:graphic>
              </wp:anchor>
            </w:drawing>
          </mc:Choice>
          <mc:Fallback>
            <w:pict>
              <v:shape w14:anchorId="0C3FA126" id="CaixaDeTexto 15" o:spid="_x0000_s1032" type="#_x0000_t202" style="position:absolute;left:0;text-align:left;margin-left:322.5pt;margin-top:44.7pt;width:109.3pt;height:17.15pt;z-index:253220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" filled="f" stroked="f">
                <v:textbox style="mso-fit-shape-to-text:t">
                  <w:txbxContent>
                    <w:p w14:paraId="60588DAB" w14:textId="77777777" w:rsidR="00990AF5" w:rsidRDefault="00990AF5" w:rsidP="001B2B1A">
                      <w:pPr>
                        <w:rPr>
                          <w:rFonts w:hAnsi="Calibri"/>
                          <w:b/>
                          <w:bCs/>
                          <w:color w:val="000000" w:themeColor="text1"/>
                          <w:sz w:val="16"/>
                          <w:szCs w:val="16"/>
                        </w:rPr>
                      </w:pPr>
                      <w:r>
                        <w:rPr>
                          <w:rFonts w:hAnsi="Calibri"/>
                          <w:b/>
                          <w:bCs/>
                          <w:color w:val="000000" w:themeColor="text1"/>
                          <w:sz w:val="16"/>
                          <w:szCs w:val="16"/>
                        </w:rPr>
                        <w:t>M.HEMOPROD 2019 - 0,03%</w:t>
                      </w:r>
                    </w:p>
                  </w:txbxContent>
                </v:textbox>
              </v:shape>
            </w:pict>
          </mc:Fallback>
        </mc:AlternateContent>
      </w:r>
      <w:r w:rsidR="00395146">
        <w:rPr>
          <w:noProof/>
          <w:lang w:eastAsia="pt-BR"/>
        </w:rPr>
        <w:drawing>
          <wp:inline distT="0" distB="0" distL="0" distR="0" wp14:anchorId="3B1E24E2" wp14:editId="2FF16FB3">
            <wp:extent cx="6120765" cy="1704975"/>
            <wp:effectExtent l="38100" t="57150" r="51435" b="47625"/>
            <wp:docPr id="46" name="Gráfico 46">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7882FCB" w14:textId="1523521C" w:rsidR="003419B0" w:rsidRPr="00965DA5" w:rsidRDefault="007A73D3" w:rsidP="00965DA5">
      <w:pPr>
        <w:pStyle w:val="NormalWeb"/>
        <w:spacing w:after="266" w:line="360" w:lineRule="auto"/>
        <w:rPr>
          <w:color w:val="auto"/>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Pr="00C638A3">
        <w:rPr>
          <w:rFonts w:ascii="Arial" w:hAnsi="Arial" w:cs="Arial"/>
        </w:rPr>
        <w:t xml:space="preserve"> </w:t>
      </w:r>
      <w:r w:rsidR="00E066EB" w:rsidRPr="00E066EB">
        <w:rPr>
          <w:rFonts w:ascii="Arial" w:hAnsi="Arial" w:cs="Arial"/>
          <w:color w:val="auto"/>
          <w:kern w:val="0"/>
          <w:sz w:val="22"/>
          <w:szCs w:val="22"/>
          <w:shd w:val="clear" w:color="auto" w:fill="FFFFFF"/>
        </w:rPr>
        <w:t xml:space="preserve">A Doação Autóloga </w:t>
      </w:r>
      <w:r w:rsidR="00E066EB" w:rsidRPr="00E066EB">
        <w:rPr>
          <w:rFonts w:ascii="Arial" w:hAnsi="Arial" w:cs="Arial"/>
          <w:color w:val="000000"/>
          <w:kern w:val="0"/>
          <w:sz w:val="22"/>
          <w:szCs w:val="22"/>
          <w:shd w:val="clear" w:color="auto" w:fill="FFFFFF"/>
        </w:rPr>
        <w:t xml:space="preserve">é a doação do próprio paciente para seu uso exclusivo. </w:t>
      </w:r>
      <w:r w:rsidR="00E066EB" w:rsidRPr="00E066EB">
        <w:rPr>
          <w:rFonts w:ascii="Arial" w:hAnsi="Arial" w:cs="Arial"/>
          <w:color w:val="auto"/>
          <w:kern w:val="0"/>
          <w:sz w:val="22"/>
          <w:szCs w:val="22"/>
          <w:shd w:val="clear" w:color="auto" w:fill="FFFFFF"/>
        </w:rPr>
        <w:t xml:space="preserve">No mês de </w:t>
      </w:r>
      <w:proofErr w:type="gramStart"/>
      <w:r w:rsidR="00E066EB" w:rsidRPr="00E066EB">
        <w:rPr>
          <w:rFonts w:ascii="Arial" w:hAnsi="Arial" w:cs="Arial"/>
          <w:color w:val="auto"/>
          <w:kern w:val="0"/>
          <w:sz w:val="22"/>
          <w:szCs w:val="22"/>
          <w:shd w:val="clear" w:color="auto" w:fill="FFFFFF"/>
        </w:rPr>
        <w:t>Ju</w:t>
      </w:r>
      <w:r w:rsidR="00395146">
        <w:rPr>
          <w:rFonts w:ascii="Arial" w:hAnsi="Arial" w:cs="Arial"/>
          <w:color w:val="auto"/>
          <w:kern w:val="0"/>
          <w:sz w:val="22"/>
          <w:szCs w:val="22"/>
          <w:shd w:val="clear" w:color="auto" w:fill="FFFFFF"/>
        </w:rPr>
        <w:t>l</w:t>
      </w:r>
      <w:r w:rsidR="00E066EB" w:rsidRPr="00E066EB">
        <w:rPr>
          <w:rFonts w:ascii="Arial" w:hAnsi="Arial" w:cs="Arial"/>
          <w:color w:val="auto"/>
          <w:kern w:val="0"/>
          <w:sz w:val="22"/>
          <w:szCs w:val="22"/>
          <w:shd w:val="clear" w:color="auto" w:fill="FFFFFF"/>
        </w:rPr>
        <w:t>ho</w:t>
      </w:r>
      <w:proofErr w:type="gramEnd"/>
      <w:r w:rsidR="00E066EB" w:rsidRPr="00E066EB">
        <w:rPr>
          <w:rFonts w:ascii="Arial" w:hAnsi="Arial" w:cs="Arial"/>
          <w:color w:val="auto"/>
          <w:kern w:val="0"/>
          <w:sz w:val="22"/>
          <w:szCs w:val="22"/>
          <w:shd w:val="clear" w:color="auto" w:fill="FFFFFF"/>
        </w:rPr>
        <w:t xml:space="preserve"> não tivemos doações autólogas na Hemorrede Pública Estadual de Hemoterapia e Hematologia de Goiás. Não tivemos este tipo de doação no ano de 2021.</w:t>
      </w:r>
    </w:p>
    <w:p w14:paraId="784F58AA" w14:textId="3A60B769" w:rsidR="00EF20D2" w:rsidRDefault="00C638A3" w:rsidP="00A91A45">
      <w:pPr>
        <w:pStyle w:val="Ttulo2"/>
        <w:rPr>
          <w:noProof/>
        </w:rPr>
      </w:pPr>
      <w:bookmarkStart w:id="20" w:name="_Toc80091164"/>
      <w:r>
        <w:t>1</w:t>
      </w:r>
      <w:r w:rsidR="00A91A45">
        <w:t>0</w:t>
      </w:r>
      <w:r>
        <w:t xml:space="preserve">.2 </w:t>
      </w:r>
      <w:r w:rsidR="009B1085">
        <w:t>CANDIDATOS CLASSIFICADOS QUANTO AO TIPO DE DOADOR</w:t>
      </w:r>
      <w:bookmarkEnd w:id="20"/>
    </w:p>
    <w:p w14:paraId="26E0FCA4" w14:textId="3DFB16C2" w:rsidR="003419B0" w:rsidRDefault="00A03D1E" w:rsidP="003419B0">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539328" behindDoc="0" locked="0" layoutInCell="1" allowOverlap="1" wp14:anchorId="2B4FBA3D" wp14:editId="27BAC035">
            <wp:simplePos x="0" y="0"/>
            <wp:positionH relativeFrom="margin">
              <wp:align>right</wp:align>
            </wp:positionH>
            <wp:positionV relativeFrom="paragraph">
              <wp:posOffset>332165</wp:posOffset>
            </wp:positionV>
            <wp:extent cx="5965885" cy="1866900"/>
            <wp:effectExtent l="38100" t="57150" r="53975" b="38100"/>
            <wp:wrapNone/>
            <wp:docPr id="57" name="Gráfico 57">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anchor>
        </w:drawing>
      </w:r>
      <w:r w:rsidR="003419B0" w:rsidRPr="003419B0">
        <w:rPr>
          <w:rFonts w:ascii="Arial" w:hAnsi="Arial" w:cs="Arial"/>
          <w:b/>
          <w:bCs/>
          <w:noProof/>
          <w:sz w:val="18"/>
          <w:szCs w:val="18"/>
        </w:rPr>
        <w:t>DOAÇÃO DE 1ª VEZ</w:t>
      </w:r>
      <w:r w:rsidR="0006190D" w:rsidRPr="0006190D">
        <w:rPr>
          <w:noProof/>
        </w:rPr>
        <w:t xml:space="preserve"> </w:t>
      </w:r>
    </w:p>
    <w:p w14:paraId="0DD895B6" w14:textId="70706687" w:rsidR="00FB2559" w:rsidRDefault="00A03D1E" w:rsidP="003419B0">
      <w:pPr>
        <w:spacing w:before="240" w:after="240" w:line="360" w:lineRule="auto"/>
        <w:jc w:val="center"/>
        <w:rPr>
          <w:rFonts w:ascii="Arial" w:hAnsi="Arial" w:cs="Arial"/>
          <w:b/>
          <w:bCs/>
          <w:noProof/>
          <w:sz w:val="18"/>
          <w:szCs w:val="18"/>
        </w:rPr>
      </w:pPr>
      <w:r>
        <w:rPr>
          <w:noProof/>
          <w:lang w:eastAsia="pt-BR"/>
        </w:rPr>
        <mc:AlternateContent>
          <mc:Choice Requires="wps">
            <w:drawing>
              <wp:anchor distT="0" distB="0" distL="114300" distR="114300" simplePos="0" relativeHeight="253541376" behindDoc="0" locked="0" layoutInCell="1" allowOverlap="1" wp14:anchorId="7400E135" wp14:editId="5A0D274E">
                <wp:simplePos x="0" y="0"/>
                <wp:positionH relativeFrom="column">
                  <wp:posOffset>2441239</wp:posOffset>
                </wp:positionH>
                <wp:positionV relativeFrom="paragraph">
                  <wp:posOffset>10687</wp:posOffset>
                </wp:positionV>
                <wp:extent cx="2000250" cy="233205"/>
                <wp:effectExtent l="0" t="0" r="0" b="0"/>
                <wp:wrapNone/>
                <wp:docPr id="59" name="CaixaDeTexto 3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A44E9C2" w14:textId="77777777" w:rsidR="00990AF5" w:rsidRDefault="00990AF5" w:rsidP="00A03D1E">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wps:txbx>
                      <wps:bodyPr vertOverflow="clip" horzOverflow="clip" wrap="square" rtlCol="0" anchor="t">
                        <a:spAutoFit/>
                      </wps:bodyPr>
                    </wps:wsp>
                  </a:graphicData>
                </a:graphic>
              </wp:anchor>
            </w:drawing>
          </mc:Choice>
          <mc:Fallback>
            <w:pict>
              <v:shape w14:anchorId="7400E135" id="CaixaDeTexto 33" o:spid="_x0000_s1033" type="#_x0000_t202" style="position:absolute;left:0;text-align:left;margin-left:192.2pt;margin-top:.85pt;width:157.5pt;height:18.35pt;z-index:25354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" filled="f" stroked="f">
                <v:textbox style="mso-fit-shape-to-text:t">
                  <w:txbxContent>
                    <w:p w14:paraId="0A44E9C2" w14:textId="77777777" w:rsidR="00990AF5" w:rsidRDefault="00990AF5" w:rsidP="00A03D1E">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v:textbox>
              </v:shape>
            </w:pict>
          </mc:Fallback>
        </mc:AlternateContent>
      </w:r>
    </w:p>
    <w:p w14:paraId="7A2E75F0" w14:textId="3A16FC41" w:rsidR="00FB2559" w:rsidRDefault="00FB2559" w:rsidP="003419B0">
      <w:pPr>
        <w:spacing w:before="240" w:after="240" w:line="360" w:lineRule="auto"/>
        <w:jc w:val="center"/>
        <w:rPr>
          <w:rFonts w:ascii="Arial" w:hAnsi="Arial" w:cs="Arial"/>
          <w:b/>
          <w:bCs/>
          <w:noProof/>
          <w:sz w:val="18"/>
          <w:szCs w:val="18"/>
        </w:rPr>
      </w:pPr>
    </w:p>
    <w:p w14:paraId="45D4ECCD" w14:textId="64439F55" w:rsidR="00FB2559" w:rsidRDefault="00FB2559" w:rsidP="003419B0">
      <w:pPr>
        <w:spacing w:before="240" w:after="240" w:line="360" w:lineRule="auto"/>
        <w:jc w:val="center"/>
        <w:rPr>
          <w:rFonts w:ascii="Arial" w:hAnsi="Arial" w:cs="Arial"/>
          <w:b/>
          <w:bCs/>
          <w:noProof/>
          <w:sz w:val="18"/>
          <w:szCs w:val="18"/>
        </w:rPr>
      </w:pPr>
    </w:p>
    <w:p w14:paraId="11446A81" w14:textId="77777777" w:rsidR="00965DA5" w:rsidRPr="003419B0" w:rsidRDefault="00965DA5" w:rsidP="003419B0">
      <w:pPr>
        <w:spacing w:before="240" w:after="240" w:line="360" w:lineRule="auto"/>
        <w:jc w:val="center"/>
        <w:rPr>
          <w:rFonts w:ascii="Arial" w:hAnsi="Arial" w:cs="Arial"/>
          <w:b/>
          <w:bCs/>
          <w:noProof/>
          <w:sz w:val="18"/>
          <w:szCs w:val="18"/>
        </w:rPr>
      </w:pPr>
    </w:p>
    <w:p w14:paraId="40DA1CD7" w14:textId="713C5D11" w:rsidR="00FB2559" w:rsidRPr="00E066EB" w:rsidRDefault="00FB2559" w:rsidP="005D2A09">
      <w:pPr>
        <w:spacing w:before="100" w:beforeAutospacing="1" w:after="238" w:line="360" w:lineRule="auto"/>
        <w:jc w:val="both"/>
        <w:rPr>
          <w:noProof/>
        </w:rPr>
      </w:pPr>
      <w:r w:rsidRPr="00FB2559">
        <w:rPr>
          <w:noProof/>
        </w:rPr>
        <w:t xml:space="preserve"> </w:t>
      </w:r>
    </w:p>
    <w:p w14:paraId="5F7C4E93" w14:textId="7D4A9692" w:rsidR="00A03D1E" w:rsidRPr="00A03D1E" w:rsidRDefault="005D2A09" w:rsidP="00A03D1E">
      <w:pPr>
        <w:pStyle w:val="NormalWeb"/>
        <w:spacing w:after="266" w:line="360" w:lineRule="auto"/>
        <w:jc w:val="both"/>
        <w:rPr>
          <w:color w:val="auto"/>
          <w:kern w:val="0"/>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A03D1E" w:rsidRPr="00A03D1E">
        <w:rPr>
          <w:rFonts w:ascii="Arial" w:hAnsi="Arial" w:cs="Arial"/>
          <w:color w:val="auto"/>
          <w:kern w:val="0"/>
          <w:sz w:val="22"/>
          <w:szCs w:val="22"/>
        </w:rPr>
        <w:t xml:space="preserve">Quanto ao tipo de doador, no mês de </w:t>
      </w:r>
      <w:proofErr w:type="gramStart"/>
      <w:r w:rsidR="00A03D1E" w:rsidRPr="00A03D1E">
        <w:rPr>
          <w:rFonts w:ascii="Arial" w:hAnsi="Arial" w:cs="Arial"/>
          <w:color w:val="auto"/>
          <w:kern w:val="0"/>
          <w:sz w:val="22"/>
          <w:szCs w:val="22"/>
        </w:rPr>
        <w:t>Julho</w:t>
      </w:r>
      <w:proofErr w:type="gramEnd"/>
      <w:r w:rsidR="00A03D1E" w:rsidRPr="00A03D1E">
        <w:rPr>
          <w:rFonts w:ascii="Arial" w:hAnsi="Arial" w:cs="Arial"/>
          <w:color w:val="auto"/>
          <w:kern w:val="0"/>
          <w:sz w:val="22"/>
          <w:szCs w:val="22"/>
        </w:rPr>
        <w:t xml:space="preserve"> tivemos 1353 doadores de 1ª vez na Hemorrede Pública Estadual de Hemoterapia e Hematologia de Goiás. Com a porcentagem de 38,80% os doadores de 1ª vez tiveram o melhor índice neste mês, comparado com os doadores de repetição e esporádicos. Visto que os d</w:t>
      </w:r>
      <w:r w:rsidR="00A03D1E" w:rsidRPr="00A03D1E">
        <w:rPr>
          <w:rFonts w:ascii="Arial" w:hAnsi="Arial" w:cs="Arial"/>
          <w:color w:val="000000"/>
          <w:kern w:val="0"/>
          <w:sz w:val="22"/>
          <w:szCs w:val="22"/>
        </w:rPr>
        <w:t>oadores de primeira vez são os indivíduos que doam pela primeira vez naquele serviço de hemoterapia é percebido que as divulgações de estímulo em mídias e redes acrescentam todos os meses neste saldo final.</w:t>
      </w:r>
      <w:r w:rsidR="00A03D1E" w:rsidRPr="00A03D1E">
        <w:rPr>
          <w:rFonts w:ascii="Arial" w:hAnsi="Arial" w:cs="Arial"/>
          <w:color w:val="000000"/>
          <w:kern w:val="0"/>
          <w:sz w:val="20"/>
          <w:szCs w:val="20"/>
        </w:rPr>
        <w:t xml:space="preserve"> </w:t>
      </w:r>
    </w:p>
    <w:p w14:paraId="651B978E" w14:textId="34B94AC3" w:rsidR="00E82D35" w:rsidRPr="00E82D35" w:rsidRDefault="00F74E65" w:rsidP="00F74E65">
      <w:pPr>
        <w:pStyle w:val="NormalWeb"/>
        <w:spacing w:after="266" w:line="360" w:lineRule="auto"/>
        <w:jc w:val="center"/>
      </w:pPr>
      <w:r>
        <w:rPr>
          <w:noProof/>
        </w:rPr>
        <w:drawing>
          <wp:anchor distT="0" distB="0" distL="114300" distR="114300" simplePos="0" relativeHeight="253542400" behindDoc="0" locked="0" layoutInCell="1" allowOverlap="1" wp14:anchorId="5B5939EC" wp14:editId="0BD5CC57">
            <wp:simplePos x="0" y="0"/>
            <wp:positionH relativeFrom="column">
              <wp:posOffset>81855</wp:posOffset>
            </wp:positionH>
            <wp:positionV relativeFrom="paragraph">
              <wp:posOffset>322700</wp:posOffset>
            </wp:positionV>
            <wp:extent cx="6112510" cy="2039069"/>
            <wp:effectExtent l="38100" t="57150" r="40640" b="56515"/>
            <wp:wrapNone/>
            <wp:docPr id="61" name="Gráfico 61">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3419B0" w:rsidRPr="003419B0">
        <w:rPr>
          <w:rFonts w:ascii="Arial" w:hAnsi="Arial" w:cs="Arial"/>
          <w:b/>
          <w:bCs/>
          <w:sz w:val="18"/>
          <w:szCs w:val="18"/>
        </w:rPr>
        <w:t>DOAÇÃO DE REPETIÇÃO 2021</w:t>
      </w:r>
    </w:p>
    <w:p w14:paraId="38EFE766" w14:textId="4375E9D0" w:rsidR="001E5C9E" w:rsidRDefault="00F74E65" w:rsidP="00F337D6">
      <w:pPr>
        <w:spacing w:before="100" w:beforeAutospacing="1" w:after="238" w:line="360" w:lineRule="auto"/>
        <w:jc w:val="both"/>
        <w:rPr>
          <w:noProof/>
        </w:rPr>
      </w:pPr>
      <w:r>
        <w:rPr>
          <w:noProof/>
          <w:lang w:eastAsia="pt-BR"/>
        </w:rPr>
        <mc:AlternateContent>
          <mc:Choice Requires="wps">
            <w:drawing>
              <wp:anchor distT="0" distB="0" distL="114300" distR="114300" simplePos="0" relativeHeight="253544448" behindDoc="0" locked="0" layoutInCell="1" allowOverlap="1" wp14:anchorId="608A8611" wp14:editId="0FD87D76">
                <wp:simplePos x="0" y="0"/>
                <wp:positionH relativeFrom="column">
                  <wp:posOffset>552090</wp:posOffset>
                </wp:positionH>
                <wp:positionV relativeFrom="paragraph">
                  <wp:posOffset>288949</wp:posOffset>
                </wp:positionV>
                <wp:extent cx="2000250" cy="217560"/>
                <wp:effectExtent l="0" t="0" r="0" b="0"/>
                <wp:wrapNone/>
                <wp:docPr id="62" name="CaixaDeTexto 21"/>
                <wp:cNvGraphicFramePr/>
                <a:graphic xmlns:a="http://schemas.openxmlformats.org/drawingml/2006/main">
                  <a:graphicData uri="http://schemas.microsoft.com/office/word/2010/wordprocessingShape">
                    <wps:wsp>
                      <wps:cNvSpPr txBox="1"/>
                      <wps:spPr>
                        <a:xfrm>
                          <a:off x="0" y="0"/>
                          <a:ext cx="20002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1B5A20B" w14:textId="77777777" w:rsidR="00990AF5" w:rsidRDefault="00990AF5" w:rsidP="00F74E65">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wps:txbx>
                      <wps:bodyPr vertOverflow="clip" horzOverflow="clip" wrap="square" rtlCol="0" anchor="t">
                        <a:spAutoFit/>
                      </wps:bodyPr>
                    </wps:wsp>
                  </a:graphicData>
                </a:graphic>
              </wp:anchor>
            </w:drawing>
          </mc:Choice>
          <mc:Fallback>
            <w:pict>
              <v:shape w14:anchorId="608A8611" id="CaixaDeTexto 21" o:spid="_x0000_s1034" type="#_x0000_t202" style="position:absolute;left:0;text-align:left;margin-left:43.45pt;margin-top:22.75pt;width:157.5pt;height:17.15pt;z-index:25354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" filled="f" stroked="f">
                <v:textbox style="mso-fit-shape-to-text:t">
                  <w:txbxContent>
                    <w:p w14:paraId="01B5A20B" w14:textId="77777777" w:rsidR="00990AF5" w:rsidRDefault="00990AF5" w:rsidP="00F74E65">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v:textbox>
              </v:shape>
            </w:pict>
          </mc:Fallback>
        </mc:AlternateContent>
      </w:r>
      <w:r w:rsidR="00EF20D2">
        <w:rPr>
          <w:noProof/>
          <w:lang w:eastAsia="pt-BR"/>
        </w:rPr>
        <mc:AlternateContent>
          <mc:Choice Requires="wps">
            <w:drawing>
              <wp:anchor distT="0" distB="0" distL="114300" distR="114300" simplePos="0" relativeHeight="252943360" behindDoc="0" locked="0" layoutInCell="1" allowOverlap="1" wp14:anchorId="7A6260FC" wp14:editId="386EC59C">
                <wp:simplePos x="0" y="0"/>
                <wp:positionH relativeFrom="column">
                  <wp:posOffset>3562350</wp:posOffset>
                </wp:positionH>
                <wp:positionV relativeFrom="paragraph">
                  <wp:posOffset>422910</wp:posOffset>
                </wp:positionV>
                <wp:extent cx="2000250" cy="248851"/>
                <wp:effectExtent l="0" t="0" r="0" b="0"/>
                <wp:wrapNone/>
                <wp:docPr id="133"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EE9BC" w14:textId="29E9A430" w:rsidR="00990AF5" w:rsidRPr="00FB2559" w:rsidRDefault="00990AF5"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wps:txbx>
                      <wps:bodyPr vertOverflow="clip" horzOverflow="clip" wrap="square" rtlCol="0" anchor="t">
                        <a:spAutoFit/>
                      </wps:bodyPr>
                    </wps:wsp>
                  </a:graphicData>
                </a:graphic>
              </wp:anchor>
            </w:drawing>
          </mc:Choice>
          <mc:Fallback>
            <w:pict>
              <v:shape w14:anchorId="7A6260FC" id="_x0000_s1035" type="#_x0000_t202" style="position:absolute;left:0;text-align:left;margin-left:280.5pt;margin-top:33.3pt;width:157.5pt;height:19.6pt;z-index:2529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" filled="f" stroked="f">
                <v:textbox style="mso-fit-shape-to-text:t">
                  <w:txbxContent>
                    <w:p w14:paraId="6CCEE9BC" w14:textId="29E9A430" w:rsidR="00990AF5" w:rsidRPr="00FB2559" w:rsidRDefault="00990AF5" w:rsidP="00EF20D2">
                      <w:pPr>
                        <w:rPr>
                          <w:rFonts w:hAnsi="Calibri"/>
                          <w:b/>
                          <w:bCs/>
                          <w:color w:val="FFFFFF" w:themeColor="background1"/>
                          <w:sz w:val="20"/>
                          <w:szCs w:val="20"/>
                        </w:rPr>
                      </w:pPr>
                      <w:r w:rsidRPr="00FB2559">
                        <w:rPr>
                          <w:rFonts w:hAnsi="Calibri"/>
                          <w:b/>
                          <w:bCs/>
                          <w:color w:val="FFFFFF" w:themeColor="background1"/>
                          <w:sz w:val="20"/>
                          <w:szCs w:val="20"/>
                        </w:rPr>
                        <w:t>HEMOPROD - 201</w:t>
                      </w:r>
                      <w:r>
                        <w:rPr>
                          <w:rFonts w:hAnsi="Calibri"/>
                          <w:b/>
                          <w:bCs/>
                          <w:color w:val="FFFFFF" w:themeColor="background1"/>
                          <w:sz w:val="20"/>
                          <w:szCs w:val="20"/>
                        </w:rPr>
                        <w:t>9</w:t>
                      </w:r>
                      <w:r w:rsidRPr="00FB2559">
                        <w:rPr>
                          <w:rFonts w:hAnsi="Calibri"/>
                          <w:b/>
                          <w:bCs/>
                          <w:color w:val="FFFFFF" w:themeColor="background1"/>
                          <w:sz w:val="20"/>
                          <w:szCs w:val="20"/>
                        </w:rPr>
                        <w:t xml:space="preserve"> - 47%</w:t>
                      </w:r>
                    </w:p>
                  </w:txbxContent>
                </v:textbox>
              </v:shape>
            </w:pict>
          </mc:Fallback>
        </mc:AlternateContent>
      </w:r>
      <w:r w:rsidR="001E5C9E" w:rsidRPr="001E5C9E">
        <w:rPr>
          <w:noProof/>
        </w:rPr>
        <w:t xml:space="preserve"> </w:t>
      </w:r>
    </w:p>
    <w:p w14:paraId="05E3AC56" w14:textId="5221324C" w:rsidR="001E5C9E" w:rsidRDefault="001E5C9E" w:rsidP="00F337D6">
      <w:pPr>
        <w:spacing w:before="100" w:beforeAutospacing="1" w:after="238" w:line="360" w:lineRule="auto"/>
        <w:jc w:val="both"/>
        <w:rPr>
          <w:noProof/>
        </w:rPr>
      </w:pPr>
    </w:p>
    <w:p w14:paraId="4722E949" w14:textId="77777777" w:rsidR="001E5C9E" w:rsidRDefault="001E5C9E" w:rsidP="00F337D6">
      <w:pPr>
        <w:spacing w:before="100" w:beforeAutospacing="1" w:after="238" w:line="360" w:lineRule="auto"/>
        <w:jc w:val="both"/>
        <w:rPr>
          <w:noProof/>
        </w:rPr>
      </w:pPr>
    </w:p>
    <w:p w14:paraId="4A41540C" w14:textId="2790088C" w:rsidR="001E5C9E" w:rsidRDefault="001E5C9E" w:rsidP="00F337D6">
      <w:pPr>
        <w:spacing w:before="100" w:beforeAutospacing="1" w:after="238" w:line="360" w:lineRule="auto"/>
        <w:jc w:val="both"/>
        <w:rPr>
          <w:noProof/>
        </w:rPr>
      </w:pPr>
    </w:p>
    <w:p w14:paraId="65B6A7DD" w14:textId="42BD64CD" w:rsidR="00057E23" w:rsidRDefault="00057E23" w:rsidP="00F337D6">
      <w:pPr>
        <w:spacing w:before="100" w:beforeAutospacing="1" w:after="238" w:line="360" w:lineRule="auto"/>
        <w:jc w:val="both"/>
        <w:rPr>
          <w:rFonts w:ascii="Arial" w:eastAsia="Times New Roman" w:hAnsi="Arial" w:cs="Arial"/>
          <w:b/>
          <w:bCs/>
          <w:lang w:eastAsia="pt-BR"/>
        </w:rPr>
      </w:pPr>
    </w:p>
    <w:p w14:paraId="2E31794A" w14:textId="2A537EDB" w:rsidR="00F74E65" w:rsidRPr="00965DA5" w:rsidRDefault="00F337D6" w:rsidP="00965DA5">
      <w:pPr>
        <w:pStyle w:val="NormalWeb"/>
        <w:spacing w:after="266" w:line="360" w:lineRule="auto"/>
        <w:jc w:val="both"/>
        <w:rPr>
          <w:color w:val="auto"/>
          <w:kern w:val="0"/>
        </w:rPr>
      </w:pPr>
      <w:r w:rsidRPr="00FE55D5">
        <w:rPr>
          <w:rFonts w:ascii="Arial" w:hAnsi="Arial" w:cs="Arial"/>
          <w:b/>
          <w:bCs/>
          <w:sz w:val="22"/>
          <w:szCs w:val="22"/>
        </w:rPr>
        <w:t>Análise Crítica:</w:t>
      </w:r>
      <w:r w:rsidRPr="00FE55D5">
        <w:rPr>
          <w:rFonts w:ascii="Arial" w:hAnsi="Arial" w:cs="Arial"/>
          <w:sz w:val="22"/>
          <w:szCs w:val="22"/>
        </w:rPr>
        <w:t xml:space="preserve"> </w:t>
      </w:r>
      <w:r w:rsidR="00F74E65" w:rsidRPr="00F74E65">
        <w:rPr>
          <w:rFonts w:ascii="Arial" w:hAnsi="Arial" w:cs="Arial"/>
          <w:color w:val="auto"/>
          <w:kern w:val="0"/>
          <w:sz w:val="22"/>
          <w:szCs w:val="22"/>
        </w:rPr>
        <w:t xml:space="preserve">Quanto ao tipo de doador, a doação de repetição teve um declínio de 455 doadores comparando com o mês de </w:t>
      </w:r>
      <w:proofErr w:type="gramStart"/>
      <w:r w:rsidR="00F74E65" w:rsidRPr="00F74E65">
        <w:rPr>
          <w:rFonts w:ascii="Arial" w:hAnsi="Arial" w:cs="Arial"/>
          <w:color w:val="auto"/>
          <w:kern w:val="0"/>
          <w:sz w:val="22"/>
          <w:szCs w:val="22"/>
        </w:rPr>
        <w:t>Junho</w:t>
      </w:r>
      <w:proofErr w:type="gramEnd"/>
      <w:r w:rsidR="00F74E65" w:rsidRPr="00F74E65">
        <w:rPr>
          <w:rFonts w:ascii="Arial" w:hAnsi="Arial" w:cs="Arial"/>
          <w:color w:val="auto"/>
          <w:kern w:val="0"/>
          <w:sz w:val="22"/>
          <w:szCs w:val="22"/>
        </w:rPr>
        <w:t xml:space="preserve">. No mês de </w:t>
      </w:r>
      <w:proofErr w:type="gramStart"/>
      <w:r w:rsidR="00F74E65" w:rsidRPr="00F74E65">
        <w:rPr>
          <w:rFonts w:ascii="Arial" w:hAnsi="Arial" w:cs="Arial"/>
          <w:color w:val="auto"/>
          <w:kern w:val="0"/>
          <w:sz w:val="22"/>
          <w:szCs w:val="22"/>
        </w:rPr>
        <w:t>Julho</w:t>
      </w:r>
      <w:proofErr w:type="gramEnd"/>
      <w:r w:rsidR="00F74E65" w:rsidRPr="00F74E65">
        <w:rPr>
          <w:rFonts w:ascii="Arial" w:hAnsi="Arial" w:cs="Arial"/>
          <w:color w:val="auto"/>
          <w:kern w:val="0"/>
          <w:sz w:val="22"/>
          <w:szCs w:val="22"/>
        </w:rPr>
        <w:t xml:space="preserve"> tivemos </w:t>
      </w:r>
      <w:r w:rsidR="00927638">
        <w:rPr>
          <w:rFonts w:ascii="Arial" w:hAnsi="Arial" w:cs="Arial"/>
          <w:color w:val="auto"/>
          <w:kern w:val="0"/>
          <w:sz w:val="22"/>
          <w:szCs w:val="22"/>
        </w:rPr>
        <w:t>32</w:t>
      </w:r>
      <w:r w:rsidR="00F74E65" w:rsidRPr="00F74E65">
        <w:rPr>
          <w:rFonts w:ascii="Arial" w:hAnsi="Arial" w:cs="Arial"/>
          <w:color w:val="auto"/>
          <w:kern w:val="0"/>
          <w:sz w:val="22"/>
          <w:szCs w:val="22"/>
        </w:rPr>
        <w:t xml:space="preserve">% relacionado a porcentagem de doadores de repetição da Hemorrede Pública Estadual de Hemoterapia e Hematologia de Goiás, neste mês não foi alcançado a meta Institucional de 42% e ficou 10,4% abaixo da mesma. Analisando ao tipo de doador neste mês o de maior número foi o de 1ª vez, seguido dos doadores de repetição e com o menor número de doadores estão os esporádicos. O setor do Ciclo do Doador desde o dia 01 de </w:t>
      </w:r>
      <w:proofErr w:type="gramStart"/>
      <w:r w:rsidR="00F74E65" w:rsidRPr="00F74E65">
        <w:rPr>
          <w:rFonts w:ascii="Arial" w:hAnsi="Arial" w:cs="Arial"/>
          <w:color w:val="auto"/>
          <w:kern w:val="0"/>
          <w:sz w:val="22"/>
          <w:szCs w:val="22"/>
        </w:rPr>
        <w:t>Junho</w:t>
      </w:r>
      <w:proofErr w:type="gramEnd"/>
      <w:r w:rsidR="00F74E65" w:rsidRPr="00F74E65">
        <w:rPr>
          <w:rFonts w:ascii="Arial" w:hAnsi="Arial" w:cs="Arial"/>
          <w:color w:val="auto"/>
          <w:kern w:val="0"/>
          <w:sz w:val="22"/>
          <w:szCs w:val="22"/>
        </w:rPr>
        <w:t xml:space="preserve"> de 2021 iniciou as atividades em nova estrutura. Com a mudança para a nova estrutura, treinamento e satisfação da equipe percebeu-se um aumento nos números e a fidelização dos doadores.</w:t>
      </w:r>
    </w:p>
    <w:p w14:paraId="5A2388F2" w14:textId="62913994" w:rsidR="00057E23" w:rsidRDefault="00F74E65" w:rsidP="00965DA5">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545472" behindDoc="0" locked="0" layoutInCell="1" allowOverlap="1" wp14:anchorId="1C1C66CC" wp14:editId="43120A2A">
            <wp:simplePos x="0" y="0"/>
            <wp:positionH relativeFrom="margin">
              <wp:posOffset>144037</wp:posOffset>
            </wp:positionH>
            <wp:positionV relativeFrom="paragraph">
              <wp:posOffset>287859</wp:posOffset>
            </wp:positionV>
            <wp:extent cx="6063615" cy="2108080"/>
            <wp:effectExtent l="57150" t="57150" r="51435" b="45085"/>
            <wp:wrapNone/>
            <wp:docPr id="129" name="Gráfico 12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057E23" w:rsidRPr="00057E23">
        <w:rPr>
          <w:rFonts w:ascii="Arial" w:hAnsi="Arial" w:cs="Arial"/>
          <w:b/>
          <w:bCs/>
          <w:noProof/>
          <w:sz w:val="18"/>
          <w:szCs w:val="18"/>
        </w:rPr>
        <w:t>DOADORES ESPORÁDICOS 2021</w:t>
      </w:r>
      <w:r w:rsidR="0082607B" w:rsidRPr="0082607B">
        <w:rPr>
          <w:noProof/>
        </w:rPr>
        <w:t xml:space="preserve"> </w:t>
      </w:r>
    </w:p>
    <w:p w14:paraId="1064CF0B" w14:textId="40499977" w:rsidR="00057E23" w:rsidRDefault="00057E23" w:rsidP="00336BE1">
      <w:pPr>
        <w:spacing w:before="240" w:after="240" w:line="360" w:lineRule="auto"/>
        <w:jc w:val="center"/>
        <w:rPr>
          <w:rFonts w:ascii="Arial" w:hAnsi="Arial" w:cs="Arial"/>
          <w:b/>
          <w:bCs/>
          <w:noProof/>
          <w:sz w:val="18"/>
          <w:szCs w:val="18"/>
        </w:rPr>
      </w:pPr>
    </w:p>
    <w:p w14:paraId="5187D656" w14:textId="12CE6CD6" w:rsidR="00F74E65" w:rsidRDefault="00F74E65" w:rsidP="00336BE1">
      <w:pPr>
        <w:spacing w:before="240" w:after="240" w:line="360" w:lineRule="auto"/>
        <w:jc w:val="center"/>
        <w:rPr>
          <w:rFonts w:ascii="Arial" w:hAnsi="Arial" w:cs="Arial"/>
          <w:b/>
          <w:bCs/>
          <w:noProof/>
          <w:sz w:val="18"/>
          <w:szCs w:val="18"/>
        </w:rPr>
      </w:pPr>
    </w:p>
    <w:p w14:paraId="55A79B45" w14:textId="19FC77AA" w:rsidR="00F74E65" w:rsidRDefault="00F74E65" w:rsidP="00336BE1">
      <w:pPr>
        <w:spacing w:before="240" w:after="240" w:line="360" w:lineRule="auto"/>
        <w:jc w:val="center"/>
        <w:rPr>
          <w:rFonts w:ascii="Arial" w:hAnsi="Arial" w:cs="Arial"/>
          <w:b/>
          <w:bCs/>
          <w:noProof/>
          <w:sz w:val="18"/>
          <w:szCs w:val="18"/>
        </w:rPr>
      </w:pPr>
    </w:p>
    <w:p w14:paraId="0587872F" w14:textId="3B59C20F" w:rsidR="00F74E65" w:rsidRDefault="00F74E65" w:rsidP="00336BE1">
      <w:pPr>
        <w:spacing w:before="240" w:after="240" w:line="360" w:lineRule="auto"/>
        <w:jc w:val="center"/>
        <w:rPr>
          <w:rFonts w:ascii="Arial" w:hAnsi="Arial" w:cs="Arial"/>
          <w:b/>
          <w:bCs/>
          <w:noProof/>
          <w:sz w:val="18"/>
          <w:szCs w:val="18"/>
        </w:rPr>
      </w:pPr>
    </w:p>
    <w:p w14:paraId="7D7684D3" w14:textId="46D28884" w:rsidR="00F74E65" w:rsidRDefault="00F74E65" w:rsidP="00336BE1">
      <w:pPr>
        <w:spacing w:before="240" w:after="240" w:line="360" w:lineRule="auto"/>
        <w:jc w:val="center"/>
        <w:rPr>
          <w:rFonts w:ascii="Arial" w:hAnsi="Arial" w:cs="Arial"/>
          <w:b/>
          <w:bCs/>
          <w:noProof/>
          <w:sz w:val="18"/>
          <w:szCs w:val="18"/>
        </w:rPr>
      </w:pPr>
    </w:p>
    <w:p w14:paraId="30A95FCA" w14:textId="77777777" w:rsidR="00F74E65" w:rsidRPr="00AD7FB9" w:rsidRDefault="00F74E65" w:rsidP="008E5B6C">
      <w:pPr>
        <w:spacing w:before="240" w:after="240" w:line="360" w:lineRule="auto"/>
        <w:rPr>
          <w:rFonts w:ascii="Arial" w:hAnsi="Arial" w:cs="Arial"/>
          <w:b/>
          <w:bCs/>
          <w:noProof/>
          <w:sz w:val="18"/>
          <w:szCs w:val="18"/>
        </w:rPr>
      </w:pPr>
    </w:p>
    <w:p w14:paraId="47695779" w14:textId="74E8AEB6" w:rsidR="00F74E65" w:rsidRPr="00F74E65" w:rsidRDefault="00EC72F1" w:rsidP="00F74E65">
      <w:pPr>
        <w:pStyle w:val="NormalWeb"/>
        <w:spacing w:after="0" w:line="360" w:lineRule="auto"/>
        <w:jc w:val="both"/>
        <w:rPr>
          <w:color w:val="auto"/>
          <w:kern w:val="0"/>
          <w:sz w:val="22"/>
          <w:szCs w:val="22"/>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F74E65" w:rsidRPr="00F74E65">
        <w:rPr>
          <w:rFonts w:ascii="Arial" w:hAnsi="Arial" w:cs="Arial"/>
          <w:color w:val="auto"/>
          <w:kern w:val="0"/>
          <w:sz w:val="22"/>
          <w:szCs w:val="22"/>
        </w:rPr>
        <w:t xml:space="preserve">Os doadores esporádicos são </w:t>
      </w:r>
      <w:r w:rsidR="00F74E65" w:rsidRPr="00F74E65">
        <w:rPr>
          <w:rFonts w:ascii="Arial" w:hAnsi="Arial" w:cs="Arial"/>
          <w:color w:val="000000"/>
          <w:kern w:val="0"/>
          <w:sz w:val="22"/>
          <w:szCs w:val="22"/>
        </w:rPr>
        <w:t>os doadores que repetem a doação após intervalo superior a 12 (doze) meses da última doação. No mês Julho de 2021, tivemos o total de 1034 doadores esporádicos. Com a porcentagem de</w:t>
      </w:r>
      <w:r w:rsidR="002618C5">
        <w:rPr>
          <w:rFonts w:ascii="Arial" w:hAnsi="Arial" w:cs="Arial"/>
          <w:color w:val="000000"/>
          <w:kern w:val="0"/>
          <w:sz w:val="22"/>
          <w:szCs w:val="22"/>
        </w:rPr>
        <w:t xml:space="preserve"> 39</w:t>
      </w:r>
      <w:r w:rsidR="00F74E65" w:rsidRPr="00F74E65">
        <w:rPr>
          <w:rFonts w:ascii="Arial" w:hAnsi="Arial" w:cs="Arial"/>
          <w:color w:val="000000"/>
          <w:kern w:val="0"/>
          <w:sz w:val="22"/>
          <w:szCs w:val="22"/>
        </w:rPr>
        <w:t xml:space="preserve">%, os doadores esporádicos tiveram o menor índice de porcentagem neste mês relacionado ao tipo de doadores da Hemorrede Pública Estadual de Hemoterapia e Hematologia de Goiás. </w:t>
      </w:r>
    </w:p>
    <w:p w14:paraId="3177FE1A" w14:textId="7D132533" w:rsidR="009B1085" w:rsidRDefault="00B82546" w:rsidP="00A91A45">
      <w:pPr>
        <w:pStyle w:val="Ttulo2"/>
      </w:pPr>
      <w:bookmarkStart w:id="21" w:name="_Toc80091165"/>
      <w:r>
        <w:t>1</w:t>
      </w:r>
      <w:r w:rsidR="00A91A45">
        <w:t>0</w:t>
      </w:r>
      <w:r>
        <w:t xml:space="preserve">.3 </w:t>
      </w:r>
      <w:r w:rsidR="00EC72F1">
        <w:t>QUANTO AO GÊNERO DO DOADOR</w:t>
      </w:r>
      <w:bookmarkEnd w:id="21"/>
    </w:p>
    <w:p w14:paraId="56633B09" w14:textId="2AC170DA" w:rsidR="00057E23" w:rsidRP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64F2810C" w14:textId="44BA88B5" w:rsidR="007773EA" w:rsidRPr="00C81804" w:rsidRDefault="00336BE1" w:rsidP="006538C5">
      <w:pPr>
        <w:spacing w:before="100" w:beforeAutospacing="1" w:after="238" w:line="360" w:lineRule="auto"/>
        <w:jc w:val="both"/>
        <w:rPr>
          <w:rFonts w:ascii="Arial" w:eastAsia="Times New Roman" w:hAnsi="Arial" w:cs="Arial"/>
          <w:b/>
          <w:bCs/>
          <w:lang w:eastAsia="pt-BR"/>
        </w:rPr>
      </w:pPr>
      <w:r>
        <w:rPr>
          <w:noProof/>
          <w:lang w:eastAsia="pt-BR"/>
        </w:rPr>
        <mc:AlternateContent>
          <mc:Choice Requires="wps">
            <w:drawing>
              <wp:anchor distT="0" distB="0" distL="114300" distR="114300" simplePos="0" relativeHeight="252947456" behindDoc="0" locked="0" layoutInCell="1" allowOverlap="1" wp14:anchorId="73BD08BD" wp14:editId="00405E44">
                <wp:simplePos x="0" y="0"/>
                <wp:positionH relativeFrom="column">
                  <wp:posOffset>1533393</wp:posOffset>
                </wp:positionH>
                <wp:positionV relativeFrom="paragraph">
                  <wp:posOffset>214954</wp:posOffset>
                </wp:positionV>
                <wp:extent cx="1310446" cy="248285"/>
                <wp:effectExtent l="0" t="0" r="0" b="0"/>
                <wp:wrapNone/>
                <wp:docPr id="137" name="CaixaDeTexto 25"/>
                <wp:cNvGraphicFramePr/>
                <a:graphic xmlns:a="http://schemas.openxmlformats.org/drawingml/2006/main">
                  <a:graphicData uri="http://schemas.microsoft.com/office/word/2010/wordprocessingShape">
                    <wps:wsp>
                      <wps:cNvSpPr txBox="1"/>
                      <wps:spPr>
                        <a:xfrm>
                          <a:off x="0" y="0"/>
                          <a:ext cx="1310446" cy="2482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23F1DD" w14:textId="4A620687" w:rsidR="00990AF5" w:rsidRPr="00336BE1" w:rsidRDefault="00990AF5" w:rsidP="003C3D2C">
                            <w:pPr>
                              <w:rPr>
                                <w:rFonts w:hAnsi="Calibri"/>
                                <w:b/>
                                <w:bCs/>
                                <w:color w:val="000000" w:themeColor="text1"/>
                                <w:sz w:val="16"/>
                                <w:szCs w:val="16"/>
                              </w:rPr>
                            </w:pPr>
                            <w:r w:rsidRPr="00336BE1">
                              <w:rPr>
                                <w:rFonts w:hAnsi="Calibri"/>
                                <w:b/>
                                <w:bCs/>
                                <w:color w:val="000000" w:themeColor="text1"/>
                                <w:sz w:val="16"/>
                                <w:szCs w:val="16"/>
                              </w:rPr>
                              <w:t>HEMOPROD - 2019 - 39%</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73BD08BD" id="CaixaDeTexto 25" o:spid="_x0000_s1036" type="#_x0000_t202" style="position:absolute;left:0;text-align:left;margin-left:120.75pt;margin-top:16.95pt;width:103.2pt;height:19.55pt;z-index:25294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" filled="f" stroked="f">
                <v:textbox style="mso-fit-shape-to-text:t">
                  <w:txbxContent>
                    <w:p w14:paraId="7423F1DD" w14:textId="4A620687" w:rsidR="00990AF5" w:rsidRPr="00336BE1" w:rsidRDefault="00990AF5" w:rsidP="003C3D2C">
                      <w:pPr>
                        <w:rPr>
                          <w:rFonts w:hAnsi="Calibri"/>
                          <w:b/>
                          <w:bCs/>
                          <w:color w:val="000000" w:themeColor="text1"/>
                          <w:sz w:val="16"/>
                          <w:szCs w:val="16"/>
                        </w:rPr>
                      </w:pPr>
                      <w:r w:rsidRPr="00336BE1">
                        <w:rPr>
                          <w:rFonts w:hAnsi="Calibri"/>
                          <w:b/>
                          <w:bCs/>
                          <w:color w:val="000000" w:themeColor="text1"/>
                          <w:sz w:val="16"/>
                          <w:szCs w:val="16"/>
                        </w:rPr>
                        <w:t>HEMOPROD - 2019 - 39%</w:t>
                      </w:r>
                    </w:p>
                  </w:txbxContent>
                </v:textbox>
              </v:shape>
            </w:pict>
          </mc:Fallback>
        </mc:AlternateContent>
      </w:r>
      <w:r w:rsidR="000928C0">
        <w:rPr>
          <w:noProof/>
          <w:lang w:eastAsia="pt-BR"/>
        </w:rPr>
        <w:drawing>
          <wp:inline distT="0" distB="0" distL="0" distR="0" wp14:anchorId="5D464AB5" wp14:editId="2C125DC9">
            <wp:extent cx="6120765" cy="1779905"/>
            <wp:effectExtent l="38100" t="57150" r="51435" b="48895"/>
            <wp:docPr id="130" name="Gráfico 130">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A2F1613" w14:textId="41D719FC" w:rsidR="00057E23" w:rsidRDefault="000928C0" w:rsidP="00057E23">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546496" behindDoc="0" locked="0" layoutInCell="1" allowOverlap="1" wp14:anchorId="3C8A843F" wp14:editId="41F3EFD9">
            <wp:simplePos x="0" y="0"/>
            <wp:positionH relativeFrom="margin">
              <wp:align>right</wp:align>
            </wp:positionH>
            <wp:positionV relativeFrom="paragraph">
              <wp:posOffset>338084</wp:posOffset>
            </wp:positionV>
            <wp:extent cx="6000391" cy="1924050"/>
            <wp:effectExtent l="57150" t="57150" r="38735" b="38100"/>
            <wp:wrapNone/>
            <wp:docPr id="131" name="Gráfico 131">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r w:rsidR="00057E23" w:rsidRPr="00057E23">
        <w:rPr>
          <w:rFonts w:ascii="Arial" w:hAnsi="Arial" w:cs="Arial"/>
          <w:b/>
          <w:bCs/>
          <w:noProof/>
          <w:sz w:val="18"/>
          <w:szCs w:val="18"/>
        </w:rPr>
        <w:t>GÊNERO MASCULINO</w:t>
      </w:r>
    </w:p>
    <w:p w14:paraId="0BB6FA07" w14:textId="740CB501" w:rsidR="007773EA" w:rsidRDefault="000928C0" w:rsidP="00057E23">
      <w:pPr>
        <w:spacing w:before="240" w:after="240" w:line="360" w:lineRule="auto"/>
        <w:jc w:val="center"/>
        <w:rPr>
          <w:rFonts w:ascii="Arial" w:hAnsi="Arial" w:cs="Arial"/>
          <w:b/>
          <w:bCs/>
          <w:noProof/>
          <w:sz w:val="18"/>
          <w:szCs w:val="18"/>
        </w:rPr>
      </w:pPr>
      <w:r>
        <w:rPr>
          <w:noProof/>
          <w:lang w:eastAsia="pt-BR"/>
        </w:rPr>
        <mc:AlternateContent>
          <mc:Choice Requires="wps">
            <w:drawing>
              <wp:anchor distT="0" distB="0" distL="114300" distR="114300" simplePos="0" relativeHeight="253548544" behindDoc="0" locked="0" layoutInCell="1" allowOverlap="1" wp14:anchorId="47877462" wp14:editId="46AFD3F1">
                <wp:simplePos x="0" y="0"/>
                <wp:positionH relativeFrom="column">
                  <wp:posOffset>3640347</wp:posOffset>
                </wp:positionH>
                <wp:positionV relativeFrom="paragraph">
                  <wp:posOffset>123298</wp:posOffset>
                </wp:positionV>
                <wp:extent cx="2000250" cy="217560"/>
                <wp:effectExtent l="0" t="0" r="0" b="0"/>
                <wp:wrapNone/>
                <wp:docPr id="136" name="CaixaDeTexto 27"/>
                <wp:cNvGraphicFramePr/>
                <a:graphic xmlns:a="http://schemas.openxmlformats.org/drawingml/2006/main">
                  <a:graphicData uri="http://schemas.microsoft.com/office/word/2010/wordprocessingShape">
                    <wps:wsp>
                      <wps:cNvSpPr txBox="1"/>
                      <wps:spPr>
                        <a:xfrm>
                          <a:off x="0" y="0"/>
                          <a:ext cx="20002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8039805" w14:textId="77777777" w:rsidR="00990AF5" w:rsidRDefault="00990AF5" w:rsidP="000928C0">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000000"/>
                                <w:sz w:val="16"/>
                                <w:szCs w:val="16"/>
                              </w:rPr>
                              <w:t>- 60%</w:t>
                            </w:r>
                          </w:p>
                        </w:txbxContent>
                      </wps:txbx>
                      <wps:bodyPr vertOverflow="clip" horzOverflow="clip" wrap="square" rtlCol="0" anchor="t">
                        <a:spAutoFit/>
                      </wps:bodyPr>
                    </wps:wsp>
                  </a:graphicData>
                </a:graphic>
              </wp:anchor>
            </w:drawing>
          </mc:Choice>
          <mc:Fallback>
            <w:pict>
              <v:shape w14:anchorId="47877462" id="CaixaDeTexto 27" o:spid="_x0000_s1037" type="#_x0000_t202" style="position:absolute;left:0;text-align:left;margin-left:286.65pt;margin-top:9.7pt;width:157.5pt;height:17.15pt;z-index:25354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" filled="f" stroked="f">
                <v:textbox style="mso-fit-shape-to-text:t">
                  <w:txbxContent>
                    <w:p w14:paraId="08039805" w14:textId="77777777" w:rsidR="00990AF5" w:rsidRDefault="00990AF5" w:rsidP="000928C0">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000000"/>
                          <w:sz w:val="16"/>
                          <w:szCs w:val="16"/>
                        </w:rPr>
                        <w:t>- 60%</w:t>
                      </w:r>
                    </w:p>
                  </w:txbxContent>
                </v:textbox>
              </v:shape>
            </w:pict>
          </mc:Fallback>
        </mc:AlternateContent>
      </w:r>
    </w:p>
    <w:p w14:paraId="1CD38B47" w14:textId="102F7BDD" w:rsidR="007773EA" w:rsidRDefault="007773EA" w:rsidP="00057E23">
      <w:pPr>
        <w:spacing w:before="240" w:after="240" w:line="360" w:lineRule="auto"/>
        <w:jc w:val="center"/>
        <w:rPr>
          <w:rFonts w:ascii="Arial" w:hAnsi="Arial" w:cs="Arial"/>
          <w:b/>
          <w:bCs/>
          <w:noProof/>
          <w:sz w:val="18"/>
          <w:szCs w:val="18"/>
        </w:rPr>
      </w:pPr>
    </w:p>
    <w:p w14:paraId="712F8456" w14:textId="47797734" w:rsidR="007773EA" w:rsidRDefault="007773EA" w:rsidP="00057E23">
      <w:pPr>
        <w:spacing w:before="240" w:after="240" w:line="360" w:lineRule="auto"/>
        <w:jc w:val="center"/>
        <w:rPr>
          <w:rFonts w:ascii="Arial" w:hAnsi="Arial" w:cs="Arial"/>
          <w:b/>
          <w:bCs/>
          <w:noProof/>
          <w:sz w:val="18"/>
          <w:szCs w:val="18"/>
        </w:rPr>
      </w:pPr>
    </w:p>
    <w:p w14:paraId="60BB7DC2" w14:textId="1535EC12" w:rsidR="007773EA" w:rsidRDefault="007773EA" w:rsidP="00057E23">
      <w:pPr>
        <w:spacing w:before="240" w:after="240" w:line="360" w:lineRule="auto"/>
        <w:jc w:val="center"/>
        <w:rPr>
          <w:rFonts w:ascii="Arial" w:hAnsi="Arial" w:cs="Arial"/>
          <w:b/>
          <w:bCs/>
          <w:noProof/>
          <w:sz w:val="18"/>
          <w:szCs w:val="18"/>
        </w:rPr>
      </w:pPr>
    </w:p>
    <w:p w14:paraId="589416A7" w14:textId="27AF9628" w:rsidR="007773EA" w:rsidRPr="00057E23" w:rsidRDefault="007773EA" w:rsidP="00057E23">
      <w:pPr>
        <w:spacing w:before="240" w:after="240" w:line="360" w:lineRule="auto"/>
        <w:jc w:val="center"/>
        <w:rPr>
          <w:rFonts w:ascii="Arial" w:hAnsi="Arial" w:cs="Arial"/>
          <w:b/>
          <w:bCs/>
          <w:noProof/>
          <w:sz w:val="18"/>
          <w:szCs w:val="18"/>
        </w:rPr>
      </w:pPr>
    </w:p>
    <w:p w14:paraId="50085CA3" w14:textId="1DE4E7B4" w:rsidR="006538C5" w:rsidRDefault="006538C5" w:rsidP="00D46B48">
      <w:pPr>
        <w:spacing w:before="240" w:after="240" w:line="360" w:lineRule="auto"/>
        <w:jc w:val="both"/>
        <w:rPr>
          <w:noProof/>
        </w:rPr>
      </w:pPr>
    </w:p>
    <w:p w14:paraId="292EF85D" w14:textId="5EBEBB20" w:rsidR="00184053" w:rsidRPr="00965DA5" w:rsidRDefault="006538C5" w:rsidP="00965DA5">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9B6BAE" w:rsidRPr="009B6BAE">
        <w:rPr>
          <w:rFonts w:ascii="Arial" w:hAnsi="Arial" w:cs="Arial"/>
          <w:color w:val="auto"/>
          <w:kern w:val="0"/>
          <w:sz w:val="22"/>
          <w:szCs w:val="22"/>
        </w:rPr>
        <w:t xml:space="preserve">Analisando o Gênero dos doadores no mês de </w:t>
      </w:r>
      <w:proofErr w:type="gramStart"/>
      <w:r w:rsidR="009B6BAE" w:rsidRPr="009B6BAE">
        <w:rPr>
          <w:rFonts w:ascii="Arial" w:hAnsi="Arial" w:cs="Arial"/>
          <w:color w:val="auto"/>
          <w:kern w:val="0"/>
          <w:sz w:val="22"/>
          <w:szCs w:val="22"/>
        </w:rPr>
        <w:t>Julho</w:t>
      </w:r>
      <w:proofErr w:type="gramEnd"/>
      <w:r w:rsidR="009B6BAE" w:rsidRPr="009B6BAE">
        <w:rPr>
          <w:rFonts w:ascii="Arial" w:hAnsi="Arial" w:cs="Arial"/>
          <w:color w:val="auto"/>
          <w:kern w:val="0"/>
          <w:sz w:val="22"/>
          <w:szCs w:val="22"/>
        </w:rPr>
        <w:t xml:space="preserve"> de 2021, da Hemorrede Pública Estadual de Hemoterapia e Hematologia de Goiás, segue em maior número o sexo masculino, com a porcentagem de 5</w:t>
      </w:r>
      <w:r w:rsidR="00B660FC">
        <w:rPr>
          <w:rFonts w:ascii="Arial" w:hAnsi="Arial" w:cs="Arial"/>
          <w:color w:val="auto"/>
          <w:kern w:val="0"/>
          <w:sz w:val="22"/>
          <w:szCs w:val="22"/>
        </w:rPr>
        <w:t>7</w:t>
      </w:r>
      <w:r w:rsidR="009B6BAE" w:rsidRPr="009B6BAE">
        <w:rPr>
          <w:rFonts w:ascii="Arial" w:hAnsi="Arial" w:cs="Arial"/>
          <w:color w:val="auto"/>
          <w:kern w:val="0"/>
          <w:sz w:val="22"/>
          <w:szCs w:val="22"/>
        </w:rPr>
        <w:t>% do total de doadores. O intervalo entre as doações pode interferir no quantitativo de doações relacionadas ao Gênero, visto que o</w:t>
      </w:r>
      <w:r w:rsidR="009B6BAE" w:rsidRPr="009B6BAE">
        <w:rPr>
          <w:rFonts w:ascii="Arial" w:hAnsi="Arial" w:cs="Arial"/>
          <w:color w:val="000000"/>
          <w:kern w:val="0"/>
          <w:sz w:val="22"/>
          <w:szCs w:val="22"/>
        </w:rPr>
        <w:t xml:space="preserve"> intervalo mínimo entre doações deve ser de 2 (dois) meses para os homens e de 3 (três) meses para as mulheres (conforme Portaria de Consolidação N° 5 de 28 de </w:t>
      </w:r>
      <w:proofErr w:type="gramStart"/>
      <w:r w:rsidR="009B6BAE" w:rsidRPr="009B6BAE">
        <w:rPr>
          <w:rFonts w:ascii="Arial" w:hAnsi="Arial" w:cs="Arial"/>
          <w:color w:val="000000"/>
          <w:kern w:val="0"/>
          <w:sz w:val="22"/>
          <w:szCs w:val="22"/>
        </w:rPr>
        <w:t>Setembro</w:t>
      </w:r>
      <w:proofErr w:type="gramEnd"/>
      <w:r w:rsidR="009B6BAE" w:rsidRPr="009B6BAE">
        <w:rPr>
          <w:rFonts w:ascii="Arial" w:hAnsi="Arial" w:cs="Arial"/>
          <w:color w:val="000000"/>
          <w:kern w:val="0"/>
          <w:sz w:val="22"/>
          <w:szCs w:val="22"/>
        </w:rPr>
        <w:t xml:space="preserve"> 2017). E outro motivo para o número de doadores do gênero feminino ser inferior é devido à recuperação dos estoques de ferro, que nas mulheres é mais demorada em razão das perdas que elas têm durante os ciclos menstruais. </w:t>
      </w:r>
      <w:r w:rsidR="009B6BAE" w:rsidRPr="009B6BAE">
        <w:rPr>
          <w:rFonts w:ascii="Arial" w:hAnsi="Arial" w:cs="Arial"/>
          <w:color w:val="000000"/>
          <w:kern w:val="0"/>
          <w:sz w:val="22"/>
          <w:szCs w:val="22"/>
          <w:shd w:val="clear" w:color="auto" w:fill="FFFFFF"/>
        </w:rPr>
        <w:t xml:space="preserve">Tivemos 78 candidatas mulheres inaptas por hemoglobina abaixo do permitido para doação e 16 candidatos homens inaptos </w:t>
      </w:r>
      <w:r w:rsidR="009B6BAE" w:rsidRPr="009B6BAE">
        <w:rPr>
          <w:rFonts w:ascii="Arial" w:hAnsi="Arial" w:cs="Arial"/>
          <w:color w:val="000000"/>
          <w:kern w:val="0"/>
          <w:sz w:val="22"/>
          <w:szCs w:val="22"/>
          <w:shd w:val="clear" w:color="auto" w:fill="FFFFFF"/>
        </w:rPr>
        <w:lastRenderedPageBreak/>
        <w:t xml:space="preserve">pelo mesmo motivo. De acordo com a Portaria de Consolidação N° 5 de 28 de </w:t>
      </w:r>
      <w:proofErr w:type="gramStart"/>
      <w:r w:rsidR="009B6BAE" w:rsidRPr="009B6BAE">
        <w:rPr>
          <w:rFonts w:ascii="Arial" w:hAnsi="Arial" w:cs="Arial"/>
          <w:color w:val="000000"/>
          <w:kern w:val="0"/>
          <w:sz w:val="22"/>
          <w:szCs w:val="22"/>
          <w:shd w:val="clear" w:color="auto" w:fill="FFFFFF"/>
        </w:rPr>
        <w:t>Setembro</w:t>
      </w:r>
      <w:proofErr w:type="gramEnd"/>
      <w:r w:rsidR="009B6BAE" w:rsidRPr="009B6BAE">
        <w:rPr>
          <w:rFonts w:ascii="Arial" w:hAnsi="Arial" w:cs="Arial"/>
          <w:color w:val="000000"/>
          <w:kern w:val="0"/>
          <w:sz w:val="22"/>
          <w:szCs w:val="22"/>
          <w:shd w:val="clear" w:color="auto" w:fill="FFFFFF"/>
        </w:rPr>
        <w:t xml:space="preserve"> 2017, os valores mínimos aceitáveis do nível de hemoglobina para o candidato a doação são de </w:t>
      </w:r>
      <w:proofErr w:type="spellStart"/>
      <w:r w:rsidR="009B6BAE" w:rsidRPr="009B6BAE">
        <w:rPr>
          <w:rFonts w:ascii="Arial" w:hAnsi="Arial" w:cs="Arial"/>
          <w:color w:val="000000"/>
          <w:kern w:val="0"/>
          <w:sz w:val="22"/>
          <w:szCs w:val="22"/>
          <w:shd w:val="clear" w:color="auto" w:fill="FFFFFF"/>
        </w:rPr>
        <w:t>Hb</w:t>
      </w:r>
      <w:proofErr w:type="spellEnd"/>
      <w:r w:rsidR="009B6BAE" w:rsidRPr="009B6BAE">
        <w:rPr>
          <w:rFonts w:ascii="Arial" w:hAnsi="Arial" w:cs="Arial"/>
          <w:color w:val="000000"/>
          <w:kern w:val="0"/>
          <w:sz w:val="22"/>
          <w:szCs w:val="22"/>
          <w:shd w:val="clear" w:color="auto" w:fill="FFFFFF"/>
        </w:rPr>
        <w:t xml:space="preserve"> =12,5g/</w:t>
      </w:r>
      <w:proofErr w:type="spellStart"/>
      <w:r w:rsidR="009B6BAE" w:rsidRPr="009B6BAE">
        <w:rPr>
          <w:rFonts w:ascii="Arial" w:hAnsi="Arial" w:cs="Arial"/>
          <w:color w:val="000000"/>
          <w:kern w:val="0"/>
          <w:sz w:val="22"/>
          <w:szCs w:val="22"/>
          <w:shd w:val="clear" w:color="auto" w:fill="FFFFFF"/>
        </w:rPr>
        <w:t>dL</w:t>
      </w:r>
      <w:proofErr w:type="spellEnd"/>
      <w:r w:rsidR="009B6BAE" w:rsidRPr="009B6BAE">
        <w:rPr>
          <w:rFonts w:ascii="Arial" w:hAnsi="Arial" w:cs="Arial"/>
          <w:color w:val="000000"/>
          <w:kern w:val="0"/>
          <w:sz w:val="22"/>
          <w:szCs w:val="22"/>
          <w:shd w:val="clear" w:color="auto" w:fill="FFFFFF"/>
        </w:rPr>
        <w:t xml:space="preserve"> para </w:t>
      </w:r>
      <w:proofErr w:type="spellStart"/>
      <w:r w:rsidR="009B6BAE" w:rsidRPr="009B6BAE">
        <w:rPr>
          <w:rFonts w:ascii="Arial" w:hAnsi="Arial" w:cs="Arial"/>
          <w:color w:val="000000"/>
          <w:kern w:val="0"/>
          <w:sz w:val="22"/>
          <w:szCs w:val="22"/>
          <w:shd w:val="clear" w:color="auto" w:fill="FFFFFF"/>
        </w:rPr>
        <w:t>muheres</w:t>
      </w:r>
      <w:proofErr w:type="spellEnd"/>
      <w:r w:rsidR="009B6BAE" w:rsidRPr="009B6BAE">
        <w:rPr>
          <w:rFonts w:ascii="Arial" w:hAnsi="Arial" w:cs="Arial"/>
          <w:color w:val="000000"/>
          <w:kern w:val="0"/>
          <w:sz w:val="22"/>
          <w:szCs w:val="22"/>
          <w:shd w:val="clear" w:color="auto" w:fill="FFFFFF"/>
        </w:rPr>
        <w:t xml:space="preserve"> e </w:t>
      </w:r>
      <w:proofErr w:type="spellStart"/>
      <w:r w:rsidR="009B6BAE" w:rsidRPr="009B6BAE">
        <w:rPr>
          <w:rFonts w:ascii="Arial" w:hAnsi="Arial" w:cs="Arial"/>
          <w:color w:val="000000"/>
          <w:kern w:val="0"/>
          <w:sz w:val="22"/>
          <w:szCs w:val="22"/>
          <w:shd w:val="clear" w:color="auto" w:fill="FFFFFF"/>
        </w:rPr>
        <w:t>Hb</w:t>
      </w:r>
      <w:proofErr w:type="spellEnd"/>
      <w:r w:rsidR="009B6BAE" w:rsidRPr="009B6BAE">
        <w:rPr>
          <w:rFonts w:ascii="Arial" w:hAnsi="Arial" w:cs="Arial"/>
          <w:color w:val="000000"/>
          <w:kern w:val="0"/>
          <w:sz w:val="22"/>
          <w:szCs w:val="22"/>
          <w:shd w:val="clear" w:color="auto" w:fill="FFFFFF"/>
        </w:rPr>
        <w:t xml:space="preserve"> =13,0g/</w:t>
      </w:r>
      <w:proofErr w:type="spellStart"/>
      <w:r w:rsidR="009B6BAE" w:rsidRPr="009B6BAE">
        <w:rPr>
          <w:rFonts w:ascii="Arial" w:hAnsi="Arial" w:cs="Arial"/>
          <w:color w:val="000000"/>
          <w:kern w:val="0"/>
          <w:sz w:val="22"/>
          <w:szCs w:val="22"/>
          <w:shd w:val="clear" w:color="auto" w:fill="FFFFFF"/>
        </w:rPr>
        <w:t>dL</w:t>
      </w:r>
      <w:proofErr w:type="spellEnd"/>
      <w:r w:rsidR="009B6BAE" w:rsidRPr="009B6BAE">
        <w:rPr>
          <w:rFonts w:ascii="Arial" w:hAnsi="Arial" w:cs="Arial"/>
          <w:color w:val="000000"/>
          <w:kern w:val="0"/>
          <w:sz w:val="22"/>
          <w:szCs w:val="22"/>
          <w:shd w:val="clear" w:color="auto" w:fill="FFFFFF"/>
        </w:rPr>
        <w:t xml:space="preserve"> para homens.</w:t>
      </w:r>
    </w:p>
    <w:p w14:paraId="49357E5B" w14:textId="783A5F81" w:rsidR="00EC72F1" w:rsidRPr="009E2320" w:rsidRDefault="00B82546" w:rsidP="00A91A45">
      <w:pPr>
        <w:pStyle w:val="Ttulo2"/>
        <w:rPr>
          <w:noProof/>
        </w:rPr>
      </w:pPr>
      <w:bookmarkStart w:id="22" w:name="_Toc80091166"/>
      <w:r w:rsidRPr="00B82546">
        <w:t>1</w:t>
      </w:r>
      <w:r w:rsidR="00A91A45">
        <w:t>0</w:t>
      </w:r>
      <w:r w:rsidRPr="00B82546">
        <w:t xml:space="preserve">.4 </w:t>
      </w:r>
      <w:r w:rsidR="00D46B48">
        <w:t xml:space="preserve">QUANTO </w:t>
      </w:r>
      <w:r w:rsidR="000A2076">
        <w:t>À</w:t>
      </w:r>
      <w:r w:rsidR="00D46B48">
        <w:t xml:space="preserve"> IDADE</w:t>
      </w:r>
      <w:bookmarkEnd w:id="22"/>
      <w:r w:rsidR="00EC72F1" w:rsidRPr="00EC72F1">
        <w:rPr>
          <w:noProof/>
        </w:rPr>
        <w:t xml:space="preserve"> </w:t>
      </w:r>
    </w:p>
    <w:p w14:paraId="5F79EB51" w14:textId="0E91E600" w:rsidR="00D46B48" w:rsidRPr="009E2320" w:rsidRDefault="00057E23" w:rsidP="00057E23">
      <w:pPr>
        <w:spacing w:before="240" w:after="240" w:line="360" w:lineRule="auto"/>
        <w:jc w:val="center"/>
        <w:rPr>
          <w:rFonts w:ascii="Arial" w:hAnsi="Arial" w:cs="Arial"/>
          <w:b/>
          <w:bCs/>
          <w:sz w:val="18"/>
          <w:szCs w:val="18"/>
        </w:rPr>
      </w:pPr>
      <w:r w:rsidRPr="009E2320">
        <w:rPr>
          <w:rFonts w:ascii="Arial" w:hAnsi="Arial" w:cs="Arial"/>
          <w:b/>
          <w:bCs/>
          <w:sz w:val="18"/>
          <w:szCs w:val="18"/>
        </w:rPr>
        <w:t>DE 18 ATÉ 29 ANOS</w:t>
      </w:r>
      <w:r w:rsidR="00AE2AEB" w:rsidRPr="00AE2AEB">
        <w:rPr>
          <w:noProof/>
        </w:rPr>
        <w:t xml:space="preserve"> </w:t>
      </w:r>
    </w:p>
    <w:p w14:paraId="0598780D" w14:textId="0E313797" w:rsidR="00CC777A" w:rsidRDefault="009B6BAE" w:rsidP="00057E23">
      <w:pPr>
        <w:spacing w:before="240" w:after="240" w:line="360" w:lineRule="auto"/>
        <w:jc w:val="center"/>
        <w:rPr>
          <w:rFonts w:ascii="Arial" w:hAnsi="Arial" w:cs="Arial"/>
          <w:b/>
          <w:bCs/>
          <w:sz w:val="18"/>
          <w:szCs w:val="18"/>
        </w:rPr>
      </w:pPr>
      <w:r>
        <w:rPr>
          <w:noProof/>
          <w:lang w:eastAsia="pt-BR"/>
        </w:rPr>
        <mc:AlternateContent>
          <mc:Choice Requires="wps">
            <w:drawing>
              <wp:anchor distT="0" distB="0" distL="114300" distR="114300" simplePos="0" relativeHeight="253551616" behindDoc="0" locked="0" layoutInCell="1" allowOverlap="1" wp14:anchorId="003C2046" wp14:editId="76AE372E">
                <wp:simplePos x="0" y="0"/>
                <wp:positionH relativeFrom="column">
                  <wp:posOffset>871160</wp:posOffset>
                </wp:positionH>
                <wp:positionV relativeFrom="paragraph">
                  <wp:posOffset>174062</wp:posOffset>
                </wp:positionV>
                <wp:extent cx="2019300" cy="248851"/>
                <wp:effectExtent l="0" t="0" r="0" b="0"/>
                <wp:wrapNone/>
                <wp:docPr id="139"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9D00E6C" w14:textId="77777777" w:rsidR="00990AF5" w:rsidRPr="009B6BAE" w:rsidRDefault="00990AF5" w:rsidP="009B6BAE">
                            <w:pPr>
                              <w:rPr>
                                <w:rFonts w:hAnsi="Calibri"/>
                                <w:b/>
                                <w:bCs/>
                                <w:color w:val="000000" w:themeColor="text1"/>
                                <w:sz w:val="16"/>
                                <w:szCs w:val="16"/>
                              </w:rPr>
                            </w:pPr>
                            <w:r w:rsidRPr="009B6BAE">
                              <w:rPr>
                                <w:rFonts w:hAnsi="Calibri"/>
                                <w:b/>
                                <w:bCs/>
                                <w:color w:val="000000" w:themeColor="text1"/>
                                <w:sz w:val="16"/>
                                <w:szCs w:val="16"/>
                              </w:rPr>
                              <w:t xml:space="preserve">M.HEMOPROD - 2019 </w:t>
                            </w:r>
                            <w:r w:rsidRPr="009B6BAE">
                              <w:rPr>
                                <w:rFonts w:hAnsi="Calibri"/>
                                <w:b/>
                                <w:bCs/>
                                <w:color w:val="1F3864" w:themeColor="accent1" w:themeShade="80"/>
                                <w:sz w:val="16"/>
                                <w:szCs w:val="16"/>
                              </w:rPr>
                              <w:t xml:space="preserve">- </w:t>
                            </w:r>
                            <w:r w:rsidRPr="009B6BAE">
                              <w:rPr>
                                <w:rFonts w:hAnsi="Calibri"/>
                                <w:b/>
                                <w:bCs/>
                                <w:color w:val="000000" w:themeColor="text1"/>
                                <w:sz w:val="16"/>
                                <w:szCs w:val="16"/>
                              </w:rPr>
                              <w:t>41%</w:t>
                            </w:r>
                          </w:p>
                        </w:txbxContent>
                      </wps:txbx>
                      <wps:bodyPr vertOverflow="clip" horzOverflow="clip" wrap="square" rtlCol="0" anchor="t">
                        <a:spAutoFit/>
                      </wps:bodyPr>
                    </wps:wsp>
                  </a:graphicData>
                </a:graphic>
              </wp:anchor>
            </w:drawing>
          </mc:Choice>
          <mc:Fallback>
            <w:pict>
              <v:shape w14:anchorId="003C2046" id="CaixaDeTexto 30" o:spid="_x0000_s1038" type="#_x0000_t202" style="position:absolute;left:0;text-align:left;margin-left:68.6pt;margin-top:13.7pt;width:159pt;height:19.6pt;z-index:25355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" filled="f" stroked="f">
                <v:textbox style="mso-fit-shape-to-text:t">
                  <w:txbxContent>
                    <w:p w14:paraId="09D00E6C" w14:textId="77777777" w:rsidR="00990AF5" w:rsidRPr="009B6BAE" w:rsidRDefault="00990AF5" w:rsidP="009B6BAE">
                      <w:pPr>
                        <w:rPr>
                          <w:rFonts w:hAnsi="Calibri"/>
                          <w:b/>
                          <w:bCs/>
                          <w:color w:val="000000" w:themeColor="text1"/>
                          <w:sz w:val="16"/>
                          <w:szCs w:val="16"/>
                        </w:rPr>
                      </w:pPr>
                      <w:r w:rsidRPr="009B6BAE">
                        <w:rPr>
                          <w:rFonts w:hAnsi="Calibri"/>
                          <w:b/>
                          <w:bCs/>
                          <w:color w:val="000000" w:themeColor="text1"/>
                          <w:sz w:val="16"/>
                          <w:szCs w:val="16"/>
                        </w:rPr>
                        <w:t xml:space="preserve">M.HEMOPROD - 2019 </w:t>
                      </w:r>
                      <w:r w:rsidRPr="009B6BAE">
                        <w:rPr>
                          <w:rFonts w:hAnsi="Calibri"/>
                          <w:b/>
                          <w:bCs/>
                          <w:color w:val="1F3864" w:themeColor="accent1" w:themeShade="80"/>
                          <w:sz w:val="16"/>
                          <w:szCs w:val="16"/>
                        </w:rPr>
                        <w:t xml:space="preserve">- </w:t>
                      </w:r>
                      <w:r w:rsidRPr="009B6BAE">
                        <w:rPr>
                          <w:rFonts w:hAnsi="Calibri"/>
                          <w:b/>
                          <w:bCs/>
                          <w:color w:val="000000" w:themeColor="text1"/>
                          <w:sz w:val="16"/>
                          <w:szCs w:val="16"/>
                        </w:rPr>
                        <w:t>41%</w:t>
                      </w:r>
                    </w:p>
                  </w:txbxContent>
                </v:textbox>
              </v:shape>
            </w:pict>
          </mc:Fallback>
        </mc:AlternateContent>
      </w:r>
      <w:r>
        <w:rPr>
          <w:noProof/>
          <w:lang w:eastAsia="pt-BR"/>
        </w:rPr>
        <w:drawing>
          <wp:anchor distT="0" distB="0" distL="114300" distR="114300" simplePos="0" relativeHeight="253549568" behindDoc="0" locked="0" layoutInCell="1" allowOverlap="1" wp14:anchorId="4CB5AA89" wp14:editId="4FD057AB">
            <wp:simplePos x="0" y="0"/>
            <wp:positionH relativeFrom="margin">
              <wp:align>right</wp:align>
            </wp:positionH>
            <wp:positionV relativeFrom="paragraph">
              <wp:posOffset>57317</wp:posOffset>
            </wp:positionV>
            <wp:extent cx="6120765" cy="1958340"/>
            <wp:effectExtent l="38100" t="57150" r="51435" b="41910"/>
            <wp:wrapNone/>
            <wp:docPr id="138" name="Gráfico 138">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1B6144CB" w14:textId="4CAEABE6" w:rsidR="00CC777A" w:rsidRDefault="00CC777A" w:rsidP="00057E23">
      <w:pPr>
        <w:spacing w:before="240" w:after="240" w:line="360" w:lineRule="auto"/>
        <w:jc w:val="center"/>
        <w:rPr>
          <w:rFonts w:ascii="Arial" w:hAnsi="Arial" w:cs="Arial"/>
          <w:b/>
          <w:bCs/>
          <w:sz w:val="18"/>
          <w:szCs w:val="18"/>
        </w:rPr>
      </w:pPr>
    </w:p>
    <w:p w14:paraId="6E0DFF4B" w14:textId="52AD801A" w:rsidR="00CC777A" w:rsidRDefault="00CC777A" w:rsidP="00057E23">
      <w:pPr>
        <w:spacing w:before="240" w:after="240" w:line="360" w:lineRule="auto"/>
        <w:jc w:val="center"/>
        <w:rPr>
          <w:rFonts w:ascii="Arial" w:hAnsi="Arial" w:cs="Arial"/>
          <w:b/>
          <w:bCs/>
          <w:sz w:val="18"/>
          <w:szCs w:val="18"/>
        </w:rPr>
      </w:pPr>
    </w:p>
    <w:p w14:paraId="0B572C3C" w14:textId="24DB9365" w:rsidR="00CC777A" w:rsidRDefault="00CC777A" w:rsidP="00057E23">
      <w:pPr>
        <w:spacing w:before="240" w:after="240" w:line="360" w:lineRule="auto"/>
        <w:jc w:val="center"/>
        <w:rPr>
          <w:rFonts w:ascii="Arial" w:hAnsi="Arial" w:cs="Arial"/>
          <w:b/>
          <w:bCs/>
          <w:sz w:val="18"/>
          <w:szCs w:val="18"/>
        </w:rPr>
      </w:pPr>
    </w:p>
    <w:p w14:paraId="41B901C4" w14:textId="09AE59ED" w:rsidR="00CC777A" w:rsidRDefault="00CC777A" w:rsidP="00057E23">
      <w:pPr>
        <w:spacing w:before="240" w:after="240" w:line="360" w:lineRule="auto"/>
        <w:jc w:val="center"/>
        <w:rPr>
          <w:rFonts w:ascii="Arial" w:hAnsi="Arial" w:cs="Arial"/>
          <w:b/>
          <w:bCs/>
          <w:sz w:val="18"/>
          <w:szCs w:val="18"/>
        </w:rPr>
      </w:pPr>
    </w:p>
    <w:p w14:paraId="1037829B" w14:textId="5A0486AC" w:rsidR="00401BAE" w:rsidRDefault="00401BAE" w:rsidP="008A4944">
      <w:pPr>
        <w:spacing w:before="240" w:after="240" w:line="360" w:lineRule="auto"/>
        <w:jc w:val="both"/>
        <w:rPr>
          <w:rFonts w:ascii="Arial" w:hAnsi="Arial" w:cs="Arial"/>
          <w:b/>
          <w:bCs/>
          <w:sz w:val="18"/>
          <w:szCs w:val="18"/>
        </w:rPr>
      </w:pPr>
    </w:p>
    <w:p w14:paraId="7AAF5F8E" w14:textId="61CBCBA5" w:rsidR="001A5930" w:rsidRDefault="001A5930" w:rsidP="008A4944">
      <w:pPr>
        <w:spacing w:before="240" w:after="240" w:line="360" w:lineRule="auto"/>
        <w:jc w:val="both"/>
        <w:rPr>
          <w:noProof/>
        </w:rPr>
      </w:pPr>
    </w:p>
    <w:p w14:paraId="41D93DB9" w14:textId="470135A5" w:rsidR="00EC72F1" w:rsidRPr="00582A2C" w:rsidRDefault="00582A2C" w:rsidP="00582A2C">
      <w:pPr>
        <w:spacing w:before="240" w:after="240" w:line="360" w:lineRule="auto"/>
        <w:jc w:val="center"/>
        <w:rPr>
          <w:noProof/>
          <w:sz w:val="18"/>
          <w:szCs w:val="18"/>
        </w:rPr>
      </w:pPr>
      <w:r w:rsidRPr="00582A2C">
        <w:rPr>
          <w:rFonts w:ascii="Arial" w:hAnsi="Arial" w:cs="Arial"/>
          <w:b/>
          <w:bCs/>
          <w:noProof/>
          <w:sz w:val="18"/>
          <w:szCs w:val="18"/>
        </w:rPr>
        <w:t xml:space="preserve">ACIMA DE 29 ANOS </w:t>
      </w:r>
    </w:p>
    <w:p w14:paraId="168AF1A2" w14:textId="1473D010" w:rsidR="000A2076" w:rsidRDefault="009B6BAE" w:rsidP="008A4944">
      <w:pPr>
        <w:spacing w:before="240" w:after="240" w:line="360" w:lineRule="auto"/>
        <w:jc w:val="both"/>
        <w:rPr>
          <w:noProof/>
        </w:rPr>
      </w:pPr>
      <w:r>
        <w:rPr>
          <w:noProof/>
          <w:lang w:eastAsia="pt-BR"/>
        </w:rPr>
        <mc:AlternateContent>
          <mc:Choice Requires="wps">
            <w:drawing>
              <wp:anchor distT="0" distB="0" distL="114300" distR="114300" simplePos="0" relativeHeight="253554688" behindDoc="0" locked="0" layoutInCell="1" allowOverlap="1" wp14:anchorId="7432EE1C" wp14:editId="3922FFE4">
                <wp:simplePos x="0" y="0"/>
                <wp:positionH relativeFrom="column">
                  <wp:posOffset>482852</wp:posOffset>
                </wp:positionH>
                <wp:positionV relativeFrom="paragraph">
                  <wp:posOffset>115941</wp:posOffset>
                </wp:positionV>
                <wp:extent cx="2019300" cy="248851"/>
                <wp:effectExtent l="0" t="0" r="0" b="0"/>
                <wp:wrapNone/>
                <wp:docPr id="33" name="CaixaDeTexto 32">
                  <a:extLst xmlns:a="http://schemas.openxmlformats.org/drawingml/2006/main">
                    <a:ext uri="{FF2B5EF4-FFF2-40B4-BE49-F238E27FC236}">
                      <a16:creationId xmlns:a16="http://schemas.microsoft.com/office/drawing/2014/main" id="{00000000-0008-0000-0100-000021000000}"/>
                    </a:ext>
                  </a:extLst>
                </wp:docPr>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55403F7" w14:textId="77777777" w:rsidR="00990AF5" w:rsidRPr="009B6BAE" w:rsidRDefault="00990AF5" w:rsidP="009B6BAE">
                            <w:pPr>
                              <w:rPr>
                                <w:rFonts w:hAnsi="Calibri"/>
                                <w:b/>
                                <w:bCs/>
                                <w:color w:val="000000" w:themeColor="text1"/>
                                <w:sz w:val="16"/>
                                <w:szCs w:val="16"/>
                              </w:rPr>
                            </w:pPr>
                            <w:r w:rsidRPr="009B6BAE">
                              <w:rPr>
                                <w:rFonts w:hAnsi="Calibri"/>
                                <w:b/>
                                <w:bCs/>
                                <w:color w:val="000000" w:themeColor="text1"/>
                                <w:sz w:val="16"/>
                                <w:szCs w:val="16"/>
                              </w:rPr>
                              <w:t xml:space="preserve">M.HEMOPROD - 2019 </w:t>
                            </w:r>
                            <w:r w:rsidRPr="009B6BAE">
                              <w:rPr>
                                <w:rFonts w:hAnsi="Calibri"/>
                                <w:b/>
                                <w:bCs/>
                                <w:color w:val="000000"/>
                                <w:sz w:val="16"/>
                                <w:szCs w:val="16"/>
                              </w:rPr>
                              <w:t>- 59%</w:t>
                            </w:r>
                          </w:p>
                        </w:txbxContent>
                      </wps:txbx>
                      <wps:bodyPr vertOverflow="clip" horzOverflow="clip" wrap="square" rtlCol="0" anchor="t">
                        <a:spAutoFit/>
                      </wps:bodyPr>
                    </wps:wsp>
                  </a:graphicData>
                </a:graphic>
              </wp:anchor>
            </w:drawing>
          </mc:Choice>
          <mc:Fallback>
            <w:pict>
              <v:shape w14:anchorId="7432EE1C" id="CaixaDeTexto 32" o:spid="_x0000_s1039" type="#_x0000_t202" style="position:absolute;left:0;text-align:left;margin-left:38pt;margin-top:9.15pt;width:159pt;height:19.6pt;z-index:25355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" filled="f" stroked="f">
                <v:textbox style="mso-fit-shape-to-text:t">
                  <w:txbxContent>
                    <w:p w14:paraId="255403F7" w14:textId="77777777" w:rsidR="00990AF5" w:rsidRPr="009B6BAE" w:rsidRDefault="00990AF5" w:rsidP="009B6BAE">
                      <w:pPr>
                        <w:rPr>
                          <w:rFonts w:hAnsi="Calibri"/>
                          <w:b/>
                          <w:bCs/>
                          <w:color w:val="000000" w:themeColor="text1"/>
                          <w:sz w:val="16"/>
                          <w:szCs w:val="16"/>
                        </w:rPr>
                      </w:pPr>
                      <w:r w:rsidRPr="009B6BAE">
                        <w:rPr>
                          <w:rFonts w:hAnsi="Calibri"/>
                          <w:b/>
                          <w:bCs/>
                          <w:color w:val="000000" w:themeColor="text1"/>
                          <w:sz w:val="16"/>
                          <w:szCs w:val="16"/>
                        </w:rPr>
                        <w:t xml:space="preserve">M.HEMOPROD - 2019 </w:t>
                      </w:r>
                      <w:r w:rsidRPr="009B6BAE">
                        <w:rPr>
                          <w:rFonts w:hAnsi="Calibri"/>
                          <w:b/>
                          <w:bCs/>
                          <w:color w:val="000000"/>
                          <w:sz w:val="16"/>
                          <w:szCs w:val="16"/>
                        </w:rPr>
                        <w:t>- 59%</w:t>
                      </w:r>
                    </w:p>
                  </w:txbxContent>
                </v:textbox>
              </v:shape>
            </w:pict>
          </mc:Fallback>
        </mc:AlternateContent>
      </w:r>
      <w:r>
        <w:rPr>
          <w:noProof/>
          <w:lang w:eastAsia="pt-BR"/>
        </w:rPr>
        <w:drawing>
          <wp:anchor distT="0" distB="0" distL="114300" distR="114300" simplePos="0" relativeHeight="253552640" behindDoc="0" locked="0" layoutInCell="1" allowOverlap="1" wp14:anchorId="67396BE3" wp14:editId="120EC660">
            <wp:simplePos x="0" y="0"/>
            <wp:positionH relativeFrom="margin">
              <wp:align>right</wp:align>
            </wp:positionH>
            <wp:positionV relativeFrom="paragraph">
              <wp:posOffset>66375</wp:posOffset>
            </wp:positionV>
            <wp:extent cx="6008622" cy="2066925"/>
            <wp:effectExtent l="38100" t="57150" r="49530" b="47625"/>
            <wp:wrapNone/>
            <wp:docPr id="142" name="Gráfico 142">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anchor>
        </w:drawing>
      </w:r>
    </w:p>
    <w:p w14:paraId="6FD5377E" w14:textId="23A625B3" w:rsidR="00B1620A" w:rsidRDefault="00B1620A" w:rsidP="008A4944">
      <w:pPr>
        <w:spacing w:before="240" w:after="240" w:line="360" w:lineRule="auto"/>
        <w:jc w:val="both"/>
        <w:rPr>
          <w:noProof/>
        </w:rPr>
      </w:pPr>
    </w:p>
    <w:p w14:paraId="11B90AFE" w14:textId="45A281D6" w:rsidR="00B1620A" w:rsidRDefault="00B1620A" w:rsidP="008A4944">
      <w:pPr>
        <w:spacing w:before="240" w:after="240" w:line="360" w:lineRule="auto"/>
        <w:jc w:val="both"/>
        <w:rPr>
          <w:noProof/>
        </w:rPr>
      </w:pPr>
    </w:p>
    <w:p w14:paraId="01D58CD3" w14:textId="4E011F01" w:rsidR="00B1620A" w:rsidRDefault="00B1620A" w:rsidP="008A4944">
      <w:pPr>
        <w:spacing w:before="240" w:after="240" w:line="360" w:lineRule="auto"/>
        <w:jc w:val="both"/>
        <w:rPr>
          <w:noProof/>
        </w:rPr>
      </w:pPr>
    </w:p>
    <w:p w14:paraId="0CAFD4C2" w14:textId="73A1E8ED" w:rsidR="00B1620A" w:rsidRDefault="00B1620A" w:rsidP="008A4944">
      <w:pPr>
        <w:spacing w:before="240" w:after="240" w:line="360" w:lineRule="auto"/>
        <w:jc w:val="both"/>
        <w:rPr>
          <w:noProof/>
        </w:rPr>
      </w:pPr>
    </w:p>
    <w:p w14:paraId="2571AF14" w14:textId="77777777" w:rsidR="009270B1" w:rsidRDefault="009270B1" w:rsidP="008A4944">
      <w:pPr>
        <w:spacing w:before="240" w:after="240" w:line="360" w:lineRule="auto"/>
        <w:jc w:val="both"/>
        <w:rPr>
          <w:noProof/>
        </w:rPr>
      </w:pPr>
    </w:p>
    <w:p w14:paraId="5DEEAB4D" w14:textId="561DB655" w:rsidR="009B6BAE" w:rsidRPr="009B6BAE" w:rsidRDefault="00D46B48" w:rsidP="009B6BAE">
      <w:pPr>
        <w:pStyle w:val="NormalWeb"/>
        <w:spacing w:after="266" w:line="360" w:lineRule="auto"/>
        <w:jc w:val="both"/>
        <w:rPr>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9B6BAE" w:rsidRPr="009B6BAE">
        <w:rPr>
          <w:rFonts w:ascii="Arial" w:hAnsi="Arial" w:cs="Arial"/>
          <w:color w:val="auto"/>
          <w:kern w:val="0"/>
          <w:sz w:val="22"/>
          <w:szCs w:val="22"/>
        </w:rPr>
        <w:t xml:space="preserve">Quanto a faixa etária dos doadores, no mês de </w:t>
      </w:r>
      <w:proofErr w:type="gramStart"/>
      <w:r w:rsidR="009B6BAE" w:rsidRPr="009B6BAE">
        <w:rPr>
          <w:rFonts w:ascii="Arial" w:hAnsi="Arial" w:cs="Arial"/>
          <w:color w:val="auto"/>
          <w:kern w:val="0"/>
          <w:sz w:val="22"/>
          <w:szCs w:val="22"/>
        </w:rPr>
        <w:t>Julho</w:t>
      </w:r>
      <w:proofErr w:type="gramEnd"/>
      <w:r w:rsidR="009B6BAE" w:rsidRPr="009B6BAE">
        <w:rPr>
          <w:rFonts w:ascii="Arial" w:hAnsi="Arial" w:cs="Arial"/>
          <w:color w:val="auto"/>
          <w:kern w:val="0"/>
          <w:sz w:val="22"/>
          <w:szCs w:val="22"/>
        </w:rPr>
        <w:t xml:space="preserve"> de 2021, percebe-se um maior número de doadores acima de 29 anos, com 2102 doadores nesta faixa etária. O maior percentual está na faixa etária a partir dos 29 anos, com 60% do total dos doadores da Hemorrede Pública Estadual de Hemoterapia e Hematologia de Goiás, enquanto as pessoas de 16 a 29 anos representam 39,7%. O índice de doadores na faixa etária acima de 29 anos foi superior nos meses de </w:t>
      </w:r>
      <w:proofErr w:type="gramStart"/>
      <w:r w:rsidR="009B6BAE" w:rsidRPr="009B6BAE">
        <w:rPr>
          <w:rFonts w:ascii="Arial" w:hAnsi="Arial" w:cs="Arial"/>
          <w:color w:val="auto"/>
          <w:kern w:val="0"/>
          <w:sz w:val="22"/>
          <w:szCs w:val="22"/>
        </w:rPr>
        <w:t>Março</w:t>
      </w:r>
      <w:proofErr w:type="gramEnd"/>
      <w:r w:rsidR="009B6BAE" w:rsidRPr="009B6BAE">
        <w:rPr>
          <w:rFonts w:ascii="Arial" w:hAnsi="Arial" w:cs="Arial"/>
          <w:color w:val="auto"/>
          <w:kern w:val="0"/>
          <w:sz w:val="22"/>
          <w:szCs w:val="22"/>
        </w:rPr>
        <w:t>, Abril, Maio e Junho e Julho 2021.</w:t>
      </w:r>
    </w:p>
    <w:p w14:paraId="440B672F" w14:textId="2AB75C33" w:rsidR="00F16826" w:rsidRPr="008E5B6C" w:rsidRDefault="00F16826" w:rsidP="008E5B6C">
      <w:pPr>
        <w:rPr>
          <w:rFonts w:ascii="Times New Roman" w:eastAsia="Times New Roman" w:hAnsi="Times New Roman" w:cs="Times New Roman"/>
          <w:sz w:val="24"/>
          <w:szCs w:val="24"/>
          <w:lang w:eastAsia="pt-BR"/>
        </w:rPr>
      </w:pPr>
    </w:p>
    <w:p w14:paraId="49631CAD" w14:textId="288DAAE1" w:rsidR="00401BAE" w:rsidRDefault="00B82546" w:rsidP="00A91A45">
      <w:pPr>
        <w:pStyle w:val="Ttulo2"/>
      </w:pPr>
      <w:bookmarkStart w:id="23" w:name="_Toc80091167"/>
      <w:r>
        <w:lastRenderedPageBreak/>
        <w:t>1</w:t>
      </w:r>
      <w:r w:rsidR="00A91A45">
        <w:t>0</w:t>
      </w:r>
      <w:r>
        <w:t xml:space="preserve">.5 </w:t>
      </w:r>
      <w:r w:rsidR="00477BE1">
        <w:t>PERCENTUAL DE INAPTIDÃO GERAL NA TRIAGEM CLÍNICA DE DOADORES</w:t>
      </w:r>
      <w:bookmarkEnd w:id="23"/>
    </w:p>
    <w:p w14:paraId="338188A5" w14:textId="3229F5B5" w:rsidR="00B82546" w:rsidRPr="00BA623C" w:rsidRDefault="008A6140" w:rsidP="00BA623C">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w:t>
      </w:r>
      <w:r w:rsidR="009270B1">
        <w:rPr>
          <w:rFonts w:ascii="Arial" w:hAnsi="Arial" w:cs="Arial"/>
          <w:b/>
          <w:bCs/>
          <w:noProof/>
          <w:sz w:val="18"/>
          <w:szCs w:val="18"/>
        </w:rPr>
        <w:t>9</w:t>
      </w:r>
      <w:r w:rsidR="00EE31BB" w:rsidRPr="00EE31BB">
        <w:rPr>
          <w:noProof/>
        </w:rPr>
        <w:t xml:space="preserve"> </w:t>
      </w:r>
    </w:p>
    <w:p w14:paraId="1D2C8091" w14:textId="2CDE9CA1" w:rsidR="00E363ED" w:rsidRDefault="008E5B6C" w:rsidP="008A4944">
      <w:pPr>
        <w:spacing w:before="240" w:after="240" w:line="360" w:lineRule="auto"/>
        <w:jc w:val="both"/>
        <w:rPr>
          <w:noProof/>
        </w:rPr>
      </w:pPr>
      <w:r>
        <w:rPr>
          <w:noProof/>
          <w:lang w:eastAsia="pt-BR"/>
        </w:rPr>
        <mc:AlternateContent>
          <mc:Choice Requires="wps">
            <w:drawing>
              <wp:anchor distT="0" distB="0" distL="114300" distR="114300" simplePos="0" relativeHeight="253557760" behindDoc="0" locked="0" layoutInCell="1" allowOverlap="1" wp14:anchorId="0A09380A" wp14:editId="7EAACFF0">
                <wp:simplePos x="0" y="0"/>
                <wp:positionH relativeFrom="column">
                  <wp:posOffset>4183811</wp:posOffset>
                </wp:positionH>
                <wp:positionV relativeFrom="paragraph">
                  <wp:posOffset>159074</wp:posOffset>
                </wp:positionV>
                <wp:extent cx="1504289" cy="228591"/>
                <wp:effectExtent l="0" t="0" r="0" b="635"/>
                <wp:wrapNone/>
                <wp:docPr id="30" name="Caixa de Texto 158">
                  <a:extLst xmlns:a="http://schemas.openxmlformats.org/drawingml/2006/main">
                    <a:ext uri="{FF2B5EF4-FFF2-40B4-BE49-F238E27FC236}">
                      <a16:creationId xmlns:a16="http://schemas.microsoft.com/office/drawing/2014/main" id="{00000000-0008-0000-0100-00001E000000}"/>
                    </a:ext>
                  </a:extLst>
                </wp:docPr>
                <wp:cNvGraphicFramePr/>
                <a:graphic xmlns:a="http://schemas.openxmlformats.org/drawingml/2006/main">
                  <a:graphicData uri="http://schemas.microsoft.com/office/word/2010/wordprocessingShape">
                    <wps:wsp>
                      <wps:cNvSpPr txBox="1"/>
                      <wps:spPr>
                        <a:xfrm>
                          <a:off x="0" y="0"/>
                          <a:ext cx="1504289" cy="228591"/>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4C9107BF" w14:textId="77777777" w:rsidR="00990AF5" w:rsidRDefault="00990AF5" w:rsidP="008E5B6C">
                            <w:pPr>
                              <w:spacing w:line="256" w:lineRule="auto"/>
                              <w:rPr>
                                <w:rFonts w:ascii="Arial" w:eastAsia="Calibri" w:hAnsi="Arial"/>
                                <w:b/>
                                <w:bCs/>
                                <w:color w:val="000000"/>
                                <w:sz w:val="16"/>
                                <w:szCs w:val="16"/>
                              </w:rPr>
                            </w:pPr>
                            <w:r>
                              <w:rPr>
                                <w:rFonts w:ascii="Arial" w:eastAsia="Calibri" w:hAnsi="Arial"/>
                                <w:b/>
                                <w:bCs/>
                                <w:color w:val="000000"/>
                                <w:sz w:val="16"/>
                                <w:szCs w:val="16"/>
                              </w:rPr>
                              <w:t>HEMOPROD 2019 – 19%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09380A" id="Caixa de Texto 158" o:spid="_x0000_s1040" type="#_x0000_t202" style="position:absolute;left:0;text-align:left;margin-left:329.45pt;margin-top:12.55pt;width:118.45pt;height:18pt;z-index:25355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" filled="f" stroked="f">
                <v:textbox>
                  <w:txbxContent>
                    <w:p w14:paraId="4C9107BF" w14:textId="77777777" w:rsidR="00990AF5" w:rsidRDefault="00990AF5" w:rsidP="008E5B6C">
                      <w:pPr>
                        <w:spacing w:line="256" w:lineRule="auto"/>
                        <w:rPr>
                          <w:rFonts w:ascii="Arial" w:eastAsia="Calibri" w:hAnsi="Arial"/>
                          <w:b/>
                          <w:bCs/>
                          <w:color w:val="000000"/>
                          <w:sz w:val="16"/>
                          <w:szCs w:val="16"/>
                        </w:rPr>
                      </w:pPr>
                      <w:r>
                        <w:rPr>
                          <w:rFonts w:ascii="Arial" w:eastAsia="Calibri" w:hAnsi="Arial"/>
                          <w:b/>
                          <w:bCs/>
                          <w:color w:val="000000"/>
                          <w:sz w:val="16"/>
                          <w:szCs w:val="16"/>
                        </w:rPr>
                        <w:t>HEMOPROD 2019 – 19%</w:t>
                      </w:r>
                    </w:p>
                  </w:txbxContent>
                </v:textbox>
              </v:shape>
            </w:pict>
          </mc:Fallback>
        </mc:AlternateContent>
      </w:r>
      <w:r>
        <w:rPr>
          <w:noProof/>
          <w:lang w:eastAsia="pt-BR"/>
        </w:rPr>
        <w:drawing>
          <wp:anchor distT="0" distB="0" distL="114300" distR="114300" simplePos="0" relativeHeight="253555712" behindDoc="0" locked="0" layoutInCell="1" allowOverlap="1" wp14:anchorId="49477A55" wp14:editId="0A25A202">
            <wp:simplePos x="0" y="0"/>
            <wp:positionH relativeFrom="margin">
              <wp:align>left</wp:align>
            </wp:positionH>
            <wp:positionV relativeFrom="paragraph">
              <wp:posOffset>9142</wp:posOffset>
            </wp:positionV>
            <wp:extent cx="6033099" cy="2297430"/>
            <wp:effectExtent l="57150" t="57150" r="44450" b="45720"/>
            <wp:wrapNone/>
            <wp:docPr id="143" name="Gráfico 143">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777B3819" w14:textId="143F47DC" w:rsidR="000654A0" w:rsidRDefault="000654A0" w:rsidP="008A4944">
      <w:pPr>
        <w:spacing w:before="240" w:after="240" w:line="360" w:lineRule="auto"/>
        <w:jc w:val="both"/>
        <w:rPr>
          <w:noProof/>
        </w:rPr>
      </w:pPr>
    </w:p>
    <w:p w14:paraId="08574BFB" w14:textId="4C74B806" w:rsidR="000654A0" w:rsidRDefault="000654A0" w:rsidP="008A4944">
      <w:pPr>
        <w:spacing w:before="240" w:after="240" w:line="360" w:lineRule="auto"/>
        <w:jc w:val="both"/>
        <w:rPr>
          <w:noProof/>
        </w:rPr>
      </w:pPr>
    </w:p>
    <w:p w14:paraId="66DA47B6" w14:textId="7F89FD66" w:rsidR="000654A0" w:rsidRDefault="000654A0" w:rsidP="008A4944">
      <w:pPr>
        <w:spacing w:before="240" w:after="240" w:line="360" w:lineRule="auto"/>
        <w:jc w:val="both"/>
        <w:rPr>
          <w:noProof/>
        </w:rPr>
      </w:pPr>
    </w:p>
    <w:p w14:paraId="53D7295E" w14:textId="0C677AEC" w:rsidR="000654A0" w:rsidRDefault="000654A0" w:rsidP="008A4944">
      <w:pPr>
        <w:spacing w:before="240" w:after="240" w:line="360" w:lineRule="auto"/>
        <w:jc w:val="both"/>
        <w:rPr>
          <w:noProof/>
        </w:rPr>
      </w:pPr>
    </w:p>
    <w:p w14:paraId="7E8197AD" w14:textId="5C2D2E3B" w:rsidR="000654A0" w:rsidRDefault="000654A0" w:rsidP="008A4944">
      <w:pPr>
        <w:spacing w:before="240" w:after="240" w:line="360" w:lineRule="auto"/>
        <w:jc w:val="both"/>
        <w:rPr>
          <w:noProof/>
        </w:rPr>
      </w:pPr>
    </w:p>
    <w:p w14:paraId="09BA0CC2" w14:textId="57AF6A1C" w:rsidR="003C2DC3" w:rsidRPr="008E5B6C" w:rsidRDefault="00AF773F" w:rsidP="007D778C">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8E5B6C" w:rsidRPr="008E5B6C">
        <w:rPr>
          <w:rFonts w:ascii="Arial" w:hAnsi="Arial" w:cs="Arial"/>
          <w:color w:val="auto"/>
          <w:kern w:val="0"/>
          <w:sz w:val="22"/>
          <w:szCs w:val="22"/>
        </w:rPr>
        <w:t xml:space="preserve">No mês de </w:t>
      </w:r>
      <w:proofErr w:type="gramStart"/>
      <w:r w:rsidR="008E5B6C" w:rsidRPr="008E5B6C">
        <w:rPr>
          <w:rFonts w:ascii="Arial" w:hAnsi="Arial" w:cs="Arial"/>
          <w:color w:val="auto"/>
          <w:kern w:val="0"/>
          <w:sz w:val="22"/>
          <w:szCs w:val="22"/>
        </w:rPr>
        <w:t>Julho</w:t>
      </w:r>
      <w:proofErr w:type="gramEnd"/>
      <w:r w:rsidR="008E5B6C" w:rsidRPr="008E5B6C">
        <w:rPr>
          <w:rFonts w:ascii="Arial" w:hAnsi="Arial" w:cs="Arial"/>
          <w:color w:val="auto"/>
          <w:kern w:val="0"/>
          <w:sz w:val="22"/>
          <w:szCs w:val="22"/>
        </w:rPr>
        <w:t xml:space="preserve"> de 2021 na Hemorrede Pública Estadual de Hemoterapia e Hematologia de Goiás, tivemos 668 candidatos a doação inaptos a doação. Inaptidão é o </w:t>
      </w:r>
      <w:r w:rsidR="008E5B6C" w:rsidRPr="008E5B6C">
        <w:rPr>
          <w:rFonts w:ascii="Arial" w:hAnsi="Arial" w:cs="Arial"/>
          <w:color w:val="000000"/>
          <w:kern w:val="0"/>
          <w:sz w:val="22"/>
          <w:szCs w:val="22"/>
        </w:rPr>
        <w:t xml:space="preserve">doador que se encontra impedido de doar sangue para outra pessoa por tempo determinado ou definitivo. </w:t>
      </w:r>
      <w:r w:rsidR="00AD753C">
        <w:rPr>
          <w:rFonts w:ascii="Arial" w:hAnsi="Arial" w:cs="Arial"/>
          <w:color w:val="auto"/>
          <w:kern w:val="0"/>
          <w:sz w:val="22"/>
          <w:szCs w:val="22"/>
        </w:rPr>
        <w:t xml:space="preserve">A taxa de </w:t>
      </w:r>
      <w:proofErr w:type="spellStart"/>
      <w:r w:rsidR="00AD753C">
        <w:rPr>
          <w:rFonts w:ascii="Arial" w:hAnsi="Arial" w:cs="Arial"/>
          <w:color w:val="auto"/>
          <w:kern w:val="0"/>
          <w:sz w:val="22"/>
          <w:szCs w:val="22"/>
        </w:rPr>
        <w:t>inptidão</w:t>
      </w:r>
      <w:proofErr w:type="spellEnd"/>
      <w:r w:rsidR="00AD753C">
        <w:rPr>
          <w:rFonts w:ascii="Arial" w:hAnsi="Arial" w:cs="Arial"/>
          <w:color w:val="auto"/>
          <w:kern w:val="0"/>
          <w:sz w:val="22"/>
          <w:szCs w:val="22"/>
        </w:rPr>
        <w:t xml:space="preserve"> geral comparado ao </w:t>
      </w:r>
      <w:proofErr w:type="spellStart"/>
      <w:r w:rsidR="00AD753C">
        <w:rPr>
          <w:rFonts w:ascii="Arial" w:hAnsi="Arial" w:cs="Arial"/>
          <w:color w:val="auto"/>
          <w:kern w:val="0"/>
          <w:sz w:val="22"/>
          <w:szCs w:val="22"/>
        </w:rPr>
        <w:t>Hemoprod</w:t>
      </w:r>
      <w:proofErr w:type="spellEnd"/>
      <w:r w:rsidR="00AD753C">
        <w:rPr>
          <w:rFonts w:ascii="Arial" w:hAnsi="Arial" w:cs="Arial"/>
          <w:color w:val="auto"/>
          <w:kern w:val="0"/>
          <w:sz w:val="22"/>
          <w:szCs w:val="22"/>
        </w:rPr>
        <w:t xml:space="preserve"> de 2019 ficou em 16% mantendo essa média no último trimestre avaliado.</w:t>
      </w:r>
    </w:p>
    <w:p w14:paraId="0E536F23" w14:textId="6952D182" w:rsidR="000654A0" w:rsidRPr="009E2320" w:rsidRDefault="00960154" w:rsidP="009E2320">
      <w:pPr>
        <w:pStyle w:val="NormalWeb"/>
        <w:spacing w:after="266" w:line="360" w:lineRule="auto"/>
        <w:jc w:val="center"/>
        <w:rPr>
          <w:color w:val="auto"/>
          <w:kern w:val="0"/>
          <w:sz w:val="22"/>
          <w:szCs w:val="22"/>
        </w:rPr>
      </w:pPr>
      <w:r>
        <w:rPr>
          <w:noProof/>
        </w:rPr>
        <w:drawing>
          <wp:anchor distT="0" distB="0" distL="114300" distR="114300" simplePos="0" relativeHeight="253558784" behindDoc="0" locked="0" layoutInCell="1" allowOverlap="1" wp14:anchorId="059184B7" wp14:editId="293C45AA">
            <wp:simplePos x="0" y="0"/>
            <wp:positionH relativeFrom="margin">
              <wp:align>left</wp:align>
            </wp:positionH>
            <wp:positionV relativeFrom="paragraph">
              <wp:posOffset>312828</wp:posOffset>
            </wp:positionV>
            <wp:extent cx="6136616" cy="2116455"/>
            <wp:effectExtent l="38100" t="57150" r="55245" b="55245"/>
            <wp:wrapNone/>
            <wp:docPr id="146" name="Gráfico 146">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3C2DC3">
        <w:rPr>
          <w:rFonts w:ascii="Arial" w:hAnsi="Arial" w:cs="Arial"/>
          <w:b/>
          <w:bCs/>
          <w:noProof/>
          <w:sz w:val="18"/>
          <w:szCs w:val="18"/>
        </w:rPr>
        <w:t xml:space="preserve">TAXA DE INAPTIDÃO NA TRIAGEM QUANTO AO GÊNERO E CAUSA – </w:t>
      </w:r>
      <w:r w:rsidR="00F23B1B">
        <w:rPr>
          <w:rFonts w:ascii="Arial" w:hAnsi="Arial" w:cs="Arial"/>
          <w:b/>
          <w:bCs/>
          <w:noProof/>
          <w:sz w:val="18"/>
          <w:szCs w:val="18"/>
        </w:rPr>
        <w:t>JU</w:t>
      </w:r>
      <w:r w:rsidR="008E5B6C">
        <w:rPr>
          <w:rFonts w:ascii="Arial" w:hAnsi="Arial" w:cs="Arial"/>
          <w:b/>
          <w:bCs/>
          <w:noProof/>
          <w:sz w:val="18"/>
          <w:szCs w:val="18"/>
        </w:rPr>
        <w:t>L</w:t>
      </w:r>
      <w:r w:rsidR="00F23B1B">
        <w:rPr>
          <w:rFonts w:ascii="Arial" w:hAnsi="Arial" w:cs="Arial"/>
          <w:b/>
          <w:bCs/>
          <w:noProof/>
          <w:sz w:val="18"/>
          <w:szCs w:val="18"/>
        </w:rPr>
        <w:t>HO</w:t>
      </w:r>
      <w:r w:rsidR="003C2DC3">
        <w:rPr>
          <w:rFonts w:ascii="Arial" w:hAnsi="Arial" w:cs="Arial"/>
          <w:b/>
          <w:bCs/>
          <w:noProof/>
          <w:sz w:val="18"/>
          <w:szCs w:val="18"/>
        </w:rPr>
        <w:t xml:space="preserve"> 2021</w:t>
      </w:r>
    </w:p>
    <w:p w14:paraId="5BD0E4F0" w14:textId="7EC86836" w:rsidR="009E2320" w:rsidRDefault="009E2320" w:rsidP="00E23F9F">
      <w:pPr>
        <w:pStyle w:val="NormalWeb"/>
        <w:spacing w:after="266" w:line="360" w:lineRule="auto"/>
        <w:jc w:val="both"/>
        <w:rPr>
          <w:rFonts w:ascii="Arial" w:hAnsi="Arial" w:cs="Arial"/>
          <w:b/>
          <w:bCs/>
        </w:rPr>
      </w:pPr>
    </w:p>
    <w:p w14:paraId="084020E8" w14:textId="733F4A0F" w:rsidR="00F23B1B" w:rsidRDefault="00F23B1B" w:rsidP="00E23F9F">
      <w:pPr>
        <w:pStyle w:val="NormalWeb"/>
        <w:spacing w:after="266" w:line="360" w:lineRule="auto"/>
        <w:jc w:val="both"/>
        <w:rPr>
          <w:rFonts w:ascii="Arial" w:hAnsi="Arial" w:cs="Arial"/>
          <w:b/>
          <w:bCs/>
        </w:rPr>
      </w:pPr>
    </w:p>
    <w:p w14:paraId="5E0922D9" w14:textId="1EC41631" w:rsidR="00F23B1B" w:rsidRDefault="00F23B1B" w:rsidP="00E23F9F">
      <w:pPr>
        <w:pStyle w:val="NormalWeb"/>
        <w:spacing w:after="266" w:line="360" w:lineRule="auto"/>
        <w:jc w:val="both"/>
        <w:rPr>
          <w:rFonts w:ascii="Arial" w:hAnsi="Arial" w:cs="Arial"/>
          <w:b/>
          <w:bCs/>
        </w:rPr>
      </w:pPr>
    </w:p>
    <w:p w14:paraId="2BDAC21E" w14:textId="0255C900" w:rsidR="00F23B1B" w:rsidRDefault="00F23B1B" w:rsidP="00E23F9F">
      <w:pPr>
        <w:pStyle w:val="NormalWeb"/>
        <w:spacing w:after="266" w:line="360" w:lineRule="auto"/>
        <w:jc w:val="both"/>
        <w:rPr>
          <w:rFonts w:ascii="Arial" w:hAnsi="Arial" w:cs="Arial"/>
          <w:b/>
          <w:bCs/>
        </w:rPr>
      </w:pPr>
    </w:p>
    <w:p w14:paraId="1FF9D8DA" w14:textId="77777777" w:rsidR="00580482" w:rsidRDefault="00580482" w:rsidP="00E23F9F">
      <w:pPr>
        <w:pStyle w:val="NormalWeb"/>
        <w:spacing w:after="266" w:line="360" w:lineRule="auto"/>
        <w:jc w:val="both"/>
        <w:rPr>
          <w:rFonts w:ascii="Arial" w:hAnsi="Arial" w:cs="Arial"/>
          <w:b/>
          <w:bCs/>
        </w:rPr>
      </w:pPr>
    </w:p>
    <w:p w14:paraId="35807CFE" w14:textId="4CE8B072" w:rsidR="00960154" w:rsidRDefault="000163D7" w:rsidP="00E23F9F">
      <w:pPr>
        <w:pStyle w:val="NormalWeb"/>
        <w:spacing w:after="266" w:line="360" w:lineRule="auto"/>
        <w:jc w:val="both"/>
        <w:rPr>
          <w:rFonts w:ascii="Arial" w:hAnsi="Arial" w:cs="Arial"/>
          <w:color w:val="000000"/>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56204D" w:rsidRPr="008E5B6C">
        <w:rPr>
          <w:rFonts w:ascii="Arial" w:hAnsi="Arial" w:cs="Arial"/>
          <w:color w:val="auto"/>
          <w:kern w:val="0"/>
          <w:sz w:val="22"/>
          <w:szCs w:val="22"/>
        </w:rPr>
        <w:t xml:space="preserve">No mês de </w:t>
      </w:r>
      <w:proofErr w:type="gramStart"/>
      <w:r w:rsidR="0056204D" w:rsidRPr="008E5B6C">
        <w:rPr>
          <w:rFonts w:ascii="Arial" w:hAnsi="Arial" w:cs="Arial"/>
          <w:color w:val="auto"/>
          <w:kern w:val="0"/>
          <w:sz w:val="22"/>
          <w:szCs w:val="22"/>
        </w:rPr>
        <w:t>Julho</w:t>
      </w:r>
      <w:proofErr w:type="gramEnd"/>
      <w:r w:rsidR="0056204D" w:rsidRPr="008E5B6C">
        <w:rPr>
          <w:rFonts w:ascii="Arial" w:hAnsi="Arial" w:cs="Arial"/>
          <w:color w:val="auto"/>
          <w:kern w:val="0"/>
          <w:sz w:val="22"/>
          <w:szCs w:val="22"/>
        </w:rPr>
        <w:t xml:space="preserve"> de 2021 na Hemorrede Pública Estadual de Hemoterapia e Hematologia de Goiás, tivemos 668 candidatos a doação inaptos a doação. Inaptidão é o </w:t>
      </w:r>
      <w:r w:rsidR="0056204D" w:rsidRPr="008E5B6C">
        <w:rPr>
          <w:rFonts w:ascii="Arial" w:hAnsi="Arial" w:cs="Arial"/>
          <w:color w:val="000000"/>
          <w:kern w:val="0"/>
          <w:sz w:val="22"/>
          <w:szCs w:val="22"/>
        </w:rPr>
        <w:t xml:space="preserve">doador que se encontra impedido de doar sangue para outra pessoa por tempo determinado ou definitivo. </w:t>
      </w:r>
      <w:r w:rsidR="0056204D" w:rsidRPr="008E5B6C">
        <w:rPr>
          <w:rFonts w:ascii="Arial" w:hAnsi="Arial" w:cs="Arial"/>
          <w:color w:val="auto"/>
          <w:kern w:val="0"/>
          <w:sz w:val="22"/>
          <w:szCs w:val="22"/>
        </w:rPr>
        <w:t xml:space="preserve">O gênero com maior número de inaptidões foi o feminino com 54%. Dos motivos de inaptidão, ressalto para o gênero feminino o quantitativo de 78 candidatas a doação que foram inaptas temporariamente por Hemoglobina abaixo do ideal para doação. </w:t>
      </w:r>
      <w:r w:rsidR="0056204D" w:rsidRPr="008E5B6C">
        <w:rPr>
          <w:rFonts w:ascii="Arial" w:hAnsi="Arial" w:cs="Arial"/>
          <w:color w:val="000000"/>
          <w:kern w:val="0"/>
          <w:sz w:val="22"/>
          <w:szCs w:val="22"/>
        </w:rPr>
        <w:t xml:space="preserve">De acordo com a Portaria de Consolidação N° 5 de 28 de </w:t>
      </w:r>
      <w:proofErr w:type="gramStart"/>
      <w:r w:rsidR="0056204D" w:rsidRPr="008E5B6C">
        <w:rPr>
          <w:rFonts w:ascii="Arial" w:hAnsi="Arial" w:cs="Arial"/>
          <w:color w:val="000000"/>
          <w:kern w:val="0"/>
          <w:sz w:val="22"/>
          <w:szCs w:val="22"/>
        </w:rPr>
        <w:t>Setembro</w:t>
      </w:r>
      <w:proofErr w:type="gramEnd"/>
      <w:r w:rsidR="0056204D" w:rsidRPr="008E5B6C">
        <w:rPr>
          <w:rFonts w:ascii="Arial" w:hAnsi="Arial" w:cs="Arial"/>
          <w:color w:val="000000"/>
          <w:kern w:val="0"/>
          <w:sz w:val="22"/>
          <w:szCs w:val="22"/>
        </w:rPr>
        <w:t xml:space="preserve"> 2017, os valores mínimos aceitáveis do nível de hemoglobina para o candidato a </w:t>
      </w:r>
      <w:r w:rsidR="0056204D" w:rsidRPr="008E5B6C">
        <w:rPr>
          <w:rFonts w:ascii="Arial" w:hAnsi="Arial" w:cs="Arial"/>
          <w:color w:val="000000"/>
          <w:kern w:val="0"/>
          <w:sz w:val="22"/>
          <w:szCs w:val="22"/>
        </w:rPr>
        <w:lastRenderedPageBreak/>
        <w:t xml:space="preserve">doação são de </w:t>
      </w:r>
      <w:proofErr w:type="spellStart"/>
      <w:r w:rsidR="0056204D" w:rsidRPr="008E5B6C">
        <w:rPr>
          <w:rFonts w:ascii="Arial" w:hAnsi="Arial" w:cs="Arial"/>
          <w:color w:val="000000"/>
          <w:kern w:val="0"/>
          <w:sz w:val="22"/>
          <w:szCs w:val="22"/>
        </w:rPr>
        <w:t>Hb</w:t>
      </w:r>
      <w:proofErr w:type="spellEnd"/>
      <w:r w:rsidR="0056204D" w:rsidRPr="008E5B6C">
        <w:rPr>
          <w:rFonts w:ascii="Arial" w:hAnsi="Arial" w:cs="Arial"/>
          <w:color w:val="000000"/>
          <w:kern w:val="0"/>
          <w:sz w:val="22"/>
          <w:szCs w:val="22"/>
        </w:rPr>
        <w:t xml:space="preserve"> =12,5 g/</w:t>
      </w:r>
      <w:proofErr w:type="spellStart"/>
      <w:r w:rsidR="0056204D" w:rsidRPr="008E5B6C">
        <w:rPr>
          <w:rFonts w:ascii="Arial" w:hAnsi="Arial" w:cs="Arial"/>
          <w:color w:val="000000"/>
          <w:kern w:val="0"/>
          <w:sz w:val="22"/>
          <w:szCs w:val="22"/>
        </w:rPr>
        <w:t>dL</w:t>
      </w:r>
      <w:proofErr w:type="spellEnd"/>
      <w:r w:rsidR="0056204D" w:rsidRPr="008E5B6C">
        <w:rPr>
          <w:rFonts w:ascii="Arial" w:hAnsi="Arial" w:cs="Arial"/>
          <w:color w:val="000000"/>
          <w:kern w:val="0"/>
          <w:sz w:val="22"/>
          <w:szCs w:val="22"/>
        </w:rPr>
        <w:t xml:space="preserve"> para mulheres e </w:t>
      </w:r>
      <w:proofErr w:type="spellStart"/>
      <w:r w:rsidR="0056204D" w:rsidRPr="008E5B6C">
        <w:rPr>
          <w:rFonts w:ascii="Arial" w:hAnsi="Arial" w:cs="Arial"/>
          <w:color w:val="000000"/>
          <w:kern w:val="0"/>
          <w:sz w:val="22"/>
          <w:szCs w:val="22"/>
        </w:rPr>
        <w:t>Hb</w:t>
      </w:r>
      <w:proofErr w:type="spellEnd"/>
      <w:r w:rsidR="0056204D" w:rsidRPr="008E5B6C">
        <w:rPr>
          <w:rFonts w:ascii="Arial" w:hAnsi="Arial" w:cs="Arial"/>
          <w:color w:val="000000"/>
          <w:kern w:val="0"/>
          <w:sz w:val="22"/>
          <w:szCs w:val="22"/>
        </w:rPr>
        <w:t xml:space="preserve"> =13,0g/</w:t>
      </w:r>
      <w:proofErr w:type="spellStart"/>
      <w:r w:rsidR="0056204D" w:rsidRPr="008E5B6C">
        <w:rPr>
          <w:rFonts w:ascii="Arial" w:hAnsi="Arial" w:cs="Arial"/>
          <w:color w:val="000000"/>
          <w:kern w:val="0"/>
          <w:sz w:val="22"/>
          <w:szCs w:val="22"/>
        </w:rPr>
        <w:t>dL</w:t>
      </w:r>
      <w:proofErr w:type="spellEnd"/>
      <w:r w:rsidR="0056204D" w:rsidRPr="008E5B6C">
        <w:rPr>
          <w:rFonts w:ascii="Arial" w:hAnsi="Arial" w:cs="Arial"/>
          <w:color w:val="000000"/>
          <w:kern w:val="0"/>
          <w:sz w:val="22"/>
          <w:szCs w:val="22"/>
        </w:rPr>
        <w:t xml:space="preserve"> para homens. Já no gênero masculino, ressalto a inaptidão por tempo determinado por comportamento de risco para DST de 27 candidatos a doação. O gênero masculino representou 45,8% do índice total de inaptidão dos candidatos a doação.</w:t>
      </w:r>
    </w:p>
    <w:p w14:paraId="07CC5463" w14:textId="2A3DD69D" w:rsidR="00960154" w:rsidRPr="009E2320" w:rsidRDefault="00960154" w:rsidP="00960154">
      <w:pPr>
        <w:pStyle w:val="NormalWeb"/>
        <w:spacing w:after="266" w:line="360" w:lineRule="auto"/>
        <w:jc w:val="center"/>
        <w:rPr>
          <w:color w:val="auto"/>
          <w:kern w:val="0"/>
          <w:sz w:val="22"/>
          <w:szCs w:val="22"/>
        </w:rPr>
      </w:pPr>
      <w:r>
        <w:rPr>
          <w:rFonts w:ascii="Arial" w:hAnsi="Arial" w:cs="Arial"/>
          <w:b/>
          <w:bCs/>
          <w:noProof/>
          <w:sz w:val="18"/>
          <w:szCs w:val="18"/>
        </w:rPr>
        <w:t>TAXA DE ABSENTEÍSMO DE PACIENTES HEMOCENTRO COORDENADOR PROFESSOR NION ALBERNAZ -  2021</w:t>
      </w:r>
    </w:p>
    <w:p w14:paraId="6991CC8C" w14:textId="22F5BCF1" w:rsidR="00960154" w:rsidRDefault="00960154" w:rsidP="00E23F9F">
      <w:pPr>
        <w:pStyle w:val="NormalWeb"/>
        <w:spacing w:after="266" w:line="360" w:lineRule="auto"/>
        <w:jc w:val="both"/>
        <w:rPr>
          <w:rFonts w:ascii="Arial" w:hAnsi="Arial" w:cs="Arial"/>
          <w:color w:val="000000"/>
          <w:kern w:val="0"/>
          <w:sz w:val="22"/>
          <w:szCs w:val="22"/>
        </w:rPr>
      </w:pPr>
      <w:r>
        <w:rPr>
          <w:noProof/>
        </w:rPr>
        <w:drawing>
          <wp:anchor distT="0" distB="0" distL="114300" distR="114300" simplePos="0" relativeHeight="253611008" behindDoc="0" locked="0" layoutInCell="1" allowOverlap="1" wp14:anchorId="6B02CB6F" wp14:editId="758EFAFA">
            <wp:simplePos x="0" y="0"/>
            <wp:positionH relativeFrom="margin">
              <wp:align>left</wp:align>
            </wp:positionH>
            <wp:positionV relativeFrom="paragraph">
              <wp:posOffset>76524</wp:posOffset>
            </wp:positionV>
            <wp:extent cx="6120765" cy="2567305"/>
            <wp:effectExtent l="38100" t="57150" r="51435" b="42545"/>
            <wp:wrapNone/>
            <wp:docPr id="245" name="Gráfico 245">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14:paraId="37FEA931" w14:textId="3E1ABDF2" w:rsidR="00960154" w:rsidRDefault="00960154" w:rsidP="00E23F9F">
      <w:pPr>
        <w:pStyle w:val="NormalWeb"/>
        <w:spacing w:after="266" w:line="360" w:lineRule="auto"/>
        <w:jc w:val="both"/>
        <w:rPr>
          <w:rFonts w:ascii="Arial" w:hAnsi="Arial" w:cs="Arial"/>
          <w:color w:val="000000"/>
          <w:kern w:val="0"/>
          <w:sz w:val="22"/>
          <w:szCs w:val="22"/>
        </w:rPr>
      </w:pPr>
    </w:p>
    <w:p w14:paraId="7E2EA924" w14:textId="5F1BB5AC" w:rsidR="00960154" w:rsidRDefault="00960154" w:rsidP="00E23F9F">
      <w:pPr>
        <w:pStyle w:val="NormalWeb"/>
        <w:spacing w:after="266" w:line="360" w:lineRule="auto"/>
        <w:jc w:val="both"/>
        <w:rPr>
          <w:rFonts w:ascii="Arial" w:hAnsi="Arial" w:cs="Arial"/>
          <w:color w:val="000000"/>
          <w:kern w:val="0"/>
          <w:sz w:val="22"/>
          <w:szCs w:val="22"/>
        </w:rPr>
      </w:pPr>
    </w:p>
    <w:p w14:paraId="45158165" w14:textId="6511C779" w:rsidR="00960154" w:rsidRDefault="00960154" w:rsidP="00E23F9F">
      <w:pPr>
        <w:pStyle w:val="NormalWeb"/>
        <w:spacing w:after="266" w:line="360" w:lineRule="auto"/>
        <w:jc w:val="both"/>
        <w:rPr>
          <w:rFonts w:ascii="Arial" w:hAnsi="Arial" w:cs="Arial"/>
          <w:color w:val="000000"/>
          <w:kern w:val="0"/>
          <w:sz w:val="22"/>
          <w:szCs w:val="22"/>
        </w:rPr>
      </w:pPr>
    </w:p>
    <w:p w14:paraId="761E473E" w14:textId="02A01102" w:rsidR="00960154" w:rsidRDefault="00960154" w:rsidP="00E23F9F">
      <w:pPr>
        <w:pStyle w:val="NormalWeb"/>
        <w:spacing w:after="266" w:line="360" w:lineRule="auto"/>
        <w:jc w:val="both"/>
        <w:rPr>
          <w:rFonts w:ascii="Arial" w:hAnsi="Arial" w:cs="Arial"/>
          <w:color w:val="000000"/>
          <w:kern w:val="0"/>
          <w:sz w:val="22"/>
          <w:szCs w:val="22"/>
        </w:rPr>
      </w:pPr>
    </w:p>
    <w:p w14:paraId="51B93A64" w14:textId="4A01DECE" w:rsidR="00960154" w:rsidRDefault="00960154" w:rsidP="00E23F9F">
      <w:pPr>
        <w:pStyle w:val="NormalWeb"/>
        <w:spacing w:after="266" w:line="360" w:lineRule="auto"/>
        <w:jc w:val="both"/>
        <w:rPr>
          <w:rFonts w:ascii="Arial" w:hAnsi="Arial" w:cs="Arial"/>
          <w:color w:val="000000"/>
          <w:kern w:val="0"/>
          <w:sz w:val="22"/>
          <w:szCs w:val="22"/>
        </w:rPr>
      </w:pPr>
    </w:p>
    <w:p w14:paraId="44CD5276" w14:textId="70EC6D2E" w:rsidR="00960154" w:rsidRDefault="00960154" w:rsidP="00E23F9F">
      <w:pPr>
        <w:pStyle w:val="NormalWeb"/>
        <w:spacing w:after="266" w:line="360" w:lineRule="auto"/>
        <w:jc w:val="both"/>
        <w:rPr>
          <w:rFonts w:ascii="Arial" w:hAnsi="Arial" w:cs="Arial"/>
          <w:color w:val="000000"/>
          <w:kern w:val="0"/>
          <w:sz w:val="22"/>
          <w:szCs w:val="22"/>
        </w:rPr>
      </w:pPr>
    </w:p>
    <w:p w14:paraId="72B54734" w14:textId="77777777" w:rsidR="00960154" w:rsidRDefault="00960154" w:rsidP="00960154">
      <w:pPr>
        <w:pStyle w:val="Standard"/>
        <w:spacing w:after="269" w:line="360" w:lineRule="auto"/>
        <w:jc w:val="both"/>
      </w:pPr>
      <w:r w:rsidRPr="00F90309">
        <w:rPr>
          <w:rFonts w:ascii="Arial" w:hAnsi="Arial" w:cs="Arial"/>
          <w:b/>
          <w:bCs/>
        </w:rPr>
        <w:t>Análise crítica:</w:t>
      </w:r>
      <w:r w:rsidRPr="005039F6">
        <w:rPr>
          <w:rFonts w:ascii="Arial" w:hAnsi="Arial" w:cs="Arial"/>
        </w:rPr>
        <w:t xml:space="preserve"> </w:t>
      </w:r>
      <w:r w:rsidRPr="00960154">
        <w:rPr>
          <w:rFonts w:ascii="Arial" w:eastAsia="Times New Roman" w:hAnsi="Arial" w:cs="Arial"/>
          <w:lang w:eastAsia="pt-BR"/>
        </w:rPr>
        <w:t xml:space="preserve">No mês de </w:t>
      </w:r>
      <w:proofErr w:type="gramStart"/>
      <w:r w:rsidRPr="00960154">
        <w:rPr>
          <w:rFonts w:ascii="Arial" w:eastAsia="Times New Roman" w:hAnsi="Arial" w:cs="Arial"/>
          <w:lang w:eastAsia="pt-BR"/>
        </w:rPr>
        <w:t>Julho</w:t>
      </w:r>
      <w:proofErr w:type="gramEnd"/>
      <w:r w:rsidRPr="00960154">
        <w:rPr>
          <w:rFonts w:ascii="Arial" w:eastAsia="Times New Roman" w:hAnsi="Arial" w:cs="Arial"/>
          <w:lang w:eastAsia="pt-BR"/>
        </w:rPr>
        <w:t xml:space="preserve"> de 2021, o absenteísmo foi de 18%. Do total de 420 agendados, 77 pacientes não compareceram. No próximo mês será a implantação de sistemas de regulação e faturamento, acreditamos que esta ferramenta aumentará o número de atendimento e diminuirá o absenteísmo. Paralelo a esta atividade o agendamento e apoio do setor de ambulatório realizará ligações de confirmação para pacientes de primeira vez que virão através da regulação.</w:t>
      </w:r>
    </w:p>
    <w:p w14:paraId="47372F87" w14:textId="15BBE9B5" w:rsidR="00960154" w:rsidRPr="0096543A" w:rsidRDefault="0096543A" w:rsidP="0096543A">
      <w:pPr>
        <w:pStyle w:val="NormalWeb"/>
        <w:spacing w:after="266" w:line="360" w:lineRule="auto"/>
        <w:jc w:val="center"/>
        <w:rPr>
          <w:color w:val="auto"/>
          <w:kern w:val="0"/>
          <w:sz w:val="22"/>
          <w:szCs w:val="22"/>
        </w:rPr>
      </w:pPr>
      <w:r>
        <w:rPr>
          <w:rFonts w:ascii="Arial" w:hAnsi="Arial" w:cs="Arial"/>
          <w:b/>
          <w:bCs/>
          <w:noProof/>
          <w:sz w:val="18"/>
          <w:szCs w:val="18"/>
        </w:rPr>
        <w:t>TAXA DE ABSENTEÍSMO DE DOADORES HEMOCENTRO COORDENADOR PROFESSOR NION ALBERNAZ -  2021</w:t>
      </w:r>
    </w:p>
    <w:p w14:paraId="18CD13CB" w14:textId="25CA0366" w:rsidR="00960154" w:rsidRDefault="0096543A" w:rsidP="00E23F9F">
      <w:pPr>
        <w:pStyle w:val="NormalWeb"/>
        <w:spacing w:after="266" w:line="360" w:lineRule="auto"/>
        <w:jc w:val="both"/>
        <w:rPr>
          <w:rFonts w:ascii="Arial" w:hAnsi="Arial" w:cs="Arial"/>
          <w:color w:val="000000"/>
          <w:kern w:val="0"/>
          <w:sz w:val="22"/>
          <w:szCs w:val="22"/>
        </w:rPr>
      </w:pPr>
      <w:r>
        <w:rPr>
          <w:noProof/>
        </w:rPr>
        <w:drawing>
          <wp:anchor distT="0" distB="0" distL="114300" distR="114300" simplePos="0" relativeHeight="253612032" behindDoc="0" locked="0" layoutInCell="1" allowOverlap="1" wp14:anchorId="51F12463" wp14:editId="2CA7DE02">
            <wp:simplePos x="0" y="0"/>
            <wp:positionH relativeFrom="column">
              <wp:posOffset>38723</wp:posOffset>
            </wp:positionH>
            <wp:positionV relativeFrom="paragraph">
              <wp:posOffset>63272</wp:posOffset>
            </wp:positionV>
            <wp:extent cx="6120765" cy="2451735"/>
            <wp:effectExtent l="38100" t="57150" r="51435" b="43815"/>
            <wp:wrapNone/>
            <wp:docPr id="246" name="Gráfico 246">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14:paraId="6E787DF6" w14:textId="1F853A22" w:rsidR="00960154" w:rsidRDefault="00960154" w:rsidP="00E23F9F">
      <w:pPr>
        <w:pStyle w:val="NormalWeb"/>
        <w:spacing w:after="266" w:line="360" w:lineRule="auto"/>
        <w:jc w:val="both"/>
        <w:rPr>
          <w:rFonts w:ascii="Arial" w:hAnsi="Arial" w:cs="Arial"/>
          <w:color w:val="000000"/>
          <w:kern w:val="0"/>
          <w:sz w:val="22"/>
          <w:szCs w:val="22"/>
        </w:rPr>
      </w:pPr>
    </w:p>
    <w:p w14:paraId="5513F641" w14:textId="79DAF586" w:rsidR="00960154" w:rsidRDefault="00960154" w:rsidP="00E23F9F">
      <w:pPr>
        <w:pStyle w:val="NormalWeb"/>
        <w:spacing w:after="266" w:line="360" w:lineRule="auto"/>
        <w:jc w:val="both"/>
        <w:rPr>
          <w:rFonts w:ascii="Arial" w:hAnsi="Arial" w:cs="Arial"/>
          <w:color w:val="000000"/>
          <w:kern w:val="0"/>
          <w:sz w:val="22"/>
          <w:szCs w:val="22"/>
        </w:rPr>
      </w:pPr>
    </w:p>
    <w:p w14:paraId="600A14AE" w14:textId="7DC852EA" w:rsidR="00960154" w:rsidRDefault="00960154" w:rsidP="00E23F9F">
      <w:pPr>
        <w:pStyle w:val="NormalWeb"/>
        <w:spacing w:after="266" w:line="360" w:lineRule="auto"/>
        <w:jc w:val="both"/>
        <w:rPr>
          <w:rFonts w:ascii="Arial" w:hAnsi="Arial" w:cs="Arial"/>
          <w:color w:val="000000"/>
          <w:kern w:val="0"/>
          <w:sz w:val="22"/>
          <w:szCs w:val="22"/>
        </w:rPr>
      </w:pPr>
    </w:p>
    <w:p w14:paraId="0921D6F1" w14:textId="723F9FCF" w:rsidR="00960154" w:rsidRDefault="00960154" w:rsidP="00E23F9F">
      <w:pPr>
        <w:pStyle w:val="NormalWeb"/>
        <w:spacing w:after="266" w:line="360" w:lineRule="auto"/>
        <w:jc w:val="both"/>
        <w:rPr>
          <w:rFonts w:ascii="Arial" w:hAnsi="Arial" w:cs="Arial"/>
          <w:color w:val="000000"/>
          <w:kern w:val="0"/>
          <w:sz w:val="22"/>
          <w:szCs w:val="22"/>
        </w:rPr>
      </w:pPr>
    </w:p>
    <w:p w14:paraId="0DE2B440" w14:textId="4D29AC07" w:rsidR="00960154" w:rsidRDefault="00960154" w:rsidP="00E23F9F">
      <w:pPr>
        <w:pStyle w:val="NormalWeb"/>
        <w:spacing w:after="266" w:line="360" w:lineRule="auto"/>
        <w:jc w:val="both"/>
        <w:rPr>
          <w:rFonts w:ascii="Arial" w:hAnsi="Arial" w:cs="Arial"/>
          <w:color w:val="000000"/>
          <w:kern w:val="0"/>
          <w:sz w:val="22"/>
          <w:szCs w:val="22"/>
        </w:rPr>
      </w:pPr>
    </w:p>
    <w:p w14:paraId="52B96BE6" w14:textId="2E6D2ADA" w:rsidR="00960154" w:rsidRDefault="00960154" w:rsidP="00E23F9F">
      <w:pPr>
        <w:pStyle w:val="NormalWeb"/>
        <w:spacing w:after="266" w:line="360" w:lineRule="auto"/>
        <w:jc w:val="both"/>
        <w:rPr>
          <w:rFonts w:ascii="Arial" w:hAnsi="Arial" w:cs="Arial"/>
          <w:color w:val="000000"/>
          <w:kern w:val="0"/>
          <w:sz w:val="22"/>
          <w:szCs w:val="22"/>
        </w:rPr>
      </w:pPr>
    </w:p>
    <w:p w14:paraId="2412976F" w14:textId="0564209B" w:rsidR="00960154" w:rsidRPr="008E577D" w:rsidRDefault="0096543A" w:rsidP="0096543A">
      <w:pPr>
        <w:pStyle w:val="Standard"/>
        <w:spacing w:after="269" w:line="360" w:lineRule="auto"/>
        <w:jc w:val="both"/>
        <w:rPr>
          <w:rFonts w:ascii="Arial" w:eastAsia="Times New Roman" w:hAnsi="Arial"/>
          <w:b/>
          <w:bCs/>
          <w:lang w:eastAsia="pt-BR"/>
        </w:rPr>
      </w:pPr>
      <w:r w:rsidRPr="00F90309">
        <w:rPr>
          <w:rFonts w:ascii="Arial" w:hAnsi="Arial" w:cs="Arial"/>
          <w:b/>
          <w:bCs/>
        </w:rPr>
        <w:t>Análise crítica:</w:t>
      </w:r>
      <w:r w:rsidRPr="005039F6">
        <w:rPr>
          <w:rFonts w:ascii="Arial" w:hAnsi="Arial" w:cs="Arial"/>
        </w:rPr>
        <w:t xml:space="preserve"> </w:t>
      </w:r>
      <w:r w:rsidRPr="008E577D">
        <w:rPr>
          <w:rFonts w:ascii="Arial" w:eastAsia="Times New Roman" w:hAnsi="Arial" w:cs="Arial"/>
          <w:lang w:eastAsia="pt-BR"/>
        </w:rPr>
        <w:t xml:space="preserve">No mês de </w:t>
      </w:r>
      <w:proofErr w:type="gramStart"/>
      <w:r w:rsidRPr="008E577D">
        <w:rPr>
          <w:rFonts w:ascii="Arial" w:eastAsia="Times New Roman" w:hAnsi="Arial" w:cs="Arial"/>
          <w:lang w:eastAsia="pt-BR"/>
        </w:rPr>
        <w:t>Julho</w:t>
      </w:r>
      <w:proofErr w:type="gramEnd"/>
      <w:r w:rsidRPr="008E577D">
        <w:rPr>
          <w:rFonts w:ascii="Arial" w:eastAsia="Times New Roman" w:hAnsi="Arial" w:cs="Arial"/>
          <w:lang w:eastAsia="pt-BR"/>
        </w:rPr>
        <w:t xml:space="preserve"> de 2021, a taxa de absenteísmo de doadores foi de 33%. Do total de 886 doadores agendados, não compareceram 289 doadores. Entre os motivos encontrados pela ausência estão as dúvidas referentes a condutas antes da doação que se poderia causar inaptidão. A ASCOM vem divulgando orientações de motivos de inaptidão em vídeos curtos nas redes sociais tentando alcançar o máximo de candidatos possível e sanar dúvidas para diminuir a ausência após o agendamento, além de estimular o agendamento antes da doação.</w:t>
      </w:r>
    </w:p>
    <w:p w14:paraId="4DD378C3" w14:textId="3E8CF8B1" w:rsidR="000654A0" w:rsidRDefault="00B82546" w:rsidP="00A91A45">
      <w:pPr>
        <w:pStyle w:val="Ttulo2"/>
      </w:pPr>
      <w:bookmarkStart w:id="24" w:name="_Toc80091168"/>
      <w:r>
        <w:t>1</w:t>
      </w:r>
      <w:r w:rsidR="00A91A45">
        <w:t>0</w:t>
      </w:r>
      <w:r>
        <w:t xml:space="preserve">.6 </w:t>
      </w:r>
      <w:r w:rsidR="00DA2FB1">
        <w:t xml:space="preserve">PERFIL </w:t>
      </w:r>
      <w:r w:rsidR="008B122D">
        <w:t xml:space="preserve">EPIDEMIOLÓGICO </w:t>
      </w:r>
      <w:r w:rsidR="00DA2FB1">
        <w:t>AMBULATORIA</w:t>
      </w:r>
      <w:r w:rsidR="000654A0">
        <w:t>L</w:t>
      </w:r>
      <w:bookmarkEnd w:id="24"/>
    </w:p>
    <w:p w14:paraId="5333BB52" w14:textId="7A4176E3"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EE31BB">
        <w:rPr>
          <w:rFonts w:ascii="Arial" w:hAnsi="Arial" w:cs="Arial"/>
          <w:b/>
          <w:bCs/>
          <w:noProof/>
          <w:sz w:val="18"/>
          <w:szCs w:val="18"/>
        </w:rPr>
        <w:t>JU</w:t>
      </w:r>
      <w:r w:rsidR="00580482">
        <w:rPr>
          <w:rFonts w:ascii="Arial" w:hAnsi="Arial" w:cs="Arial"/>
          <w:b/>
          <w:bCs/>
          <w:noProof/>
          <w:sz w:val="18"/>
          <w:szCs w:val="18"/>
        </w:rPr>
        <w:t>L</w:t>
      </w:r>
      <w:r w:rsidR="00EE31BB">
        <w:rPr>
          <w:rFonts w:ascii="Arial" w:hAnsi="Arial" w:cs="Arial"/>
          <w:b/>
          <w:bCs/>
          <w:noProof/>
          <w:sz w:val="18"/>
          <w:szCs w:val="18"/>
        </w:rPr>
        <w:t>HO</w:t>
      </w:r>
      <w:r w:rsidR="003419B0" w:rsidRPr="003419B0">
        <w:rPr>
          <w:rFonts w:ascii="Arial" w:hAnsi="Arial" w:cs="Arial"/>
          <w:b/>
          <w:bCs/>
          <w:noProof/>
          <w:sz w:val="18"/>
          <w:szCs w:val="18"/>
        </w:rPr>
        <w:t xml:space="preserve"> 2021</w:t>
      </w:r>
    </w:p>
    <w:p w14:paraId="3A7BC32A" w14:textId="79700EE5" w:rsidR="000E3E4E" w:rsidRPr="00927638" w:rsidRDefault="00927638" w:rsidP="00927638">
      <w:pPr>
        <w:spacing w:before="240" w:after="240" w:line="360" w:lineRule="auto"/>
        <w:jc w:val="center"/>
        <w:rPr>
          <w:rFonts w:ascii="Arial" w:hAnsi="Arial" w:cs="Arial"/>
          <w:b/>
          <w:bCs/>
          <w:noProof/>
          <w:sz w:val="18"/>
          <w:szCs w:val="18"/>
        </w:rPr>
      </w:pPr>
      <w:r>
        <w:rPr>
          <w:noProof/>
        </w:rPr>
        <w:drawing>
          <wp:inline distT="0" distB="0" distL="0" distR="0" wp14:anchorId="3CA231EF" wp14:editId="6D7865F3">
            <wp:extent cx="6096000" cy="2276475"/>
            <wp:effectExtent l="0" t="0" r="0"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000" cy="2276475"/>
                    </a:xfrm>
                    <a:prstGeom prst="rect">
                      <a:avLst/>
                    </a:prstGeom>
                  </pic:spPr>
                </pic:pic>
              </a:graphicData>
            </a:graphic>
          </wp:inline>
        </w:drawing>
      </w:r>
    </w:p>
    <w:p w14:paraId="4DDA1A03" w14:textId="23552057" w:rsidR="00580482" w:rsidRPr="00580482" w:rsidRDefault="008B304E" w:rsidP="00580482">
      <w:pPr>
        <w:pStyle w:val="NormalWeb"/>
        <w:spacing w:after="0" w:line="360" w:lineRule="auto"/>
        <w:jc w:val="both"/>
        <w:rPr>
          <w:color w:val="auto"/>
          <w:kern w:val="0"/>
          <w:sz w:val="22"/>
          <w:szCs w:val="22"/>
        </w:rPr>
      </w:pPr>
      <w:r w:rsidRPr="005039F6">
        <w:rPr>
          <w:rFonts w:ascii="Arial" w:hAnsi="Arial" w:cs="Arial"/>
          <w:b/>
          <w:bCs/>
        </w:rPr>
        <w:t>Análise crítica:</w:t>
      </w:r>
      <w:r w:rsidRPr="005039F6">
        <w:rPr>
          <w:rFonts w:ascii="Arial" w:hAnsi="Arial" w:cs="Arial"/>
        </w:rPr>
        <w:t xml:space="preserve"> </w:t>
      </w:r>
      <w:r w:rsidR="00580482" w:rsidRPr="00580482">
        <w:rPr>
          <w:rFonts w:ascii="Arial" w:hAnsi="Arial" w:cs="Arial"/>
          <w:color w:val="auto"/>
          <w:kern w:val="0"/>
          <w:sz w:val="22"/>
          <w:szCs w:val="22"/>
        </w:rPr>
        <w:t xml:space="preserve">No mês de </w:t>
      </w:r>
      <w:proofErr w:type="gramStart"/>
      <w:r w:rsidR="00580482" w:rsidRPr="00580482">
        <w:rPr>
          <w:rFonts w:ascii="Arial" w:hAnsi="Arial" w:cs="Arial"/>
          <w:color w:val="auto"/>
          <w:kern w:val="0"/>
          <w:sz w:val="22"/>
          <w:szCs w:val="22"/>
        </w:rPr>
        <w:t>Julho</w:t>
      </w:r>
      <w:proofErr w:type="gramEnd"/>
      <w:r w:rsidR="00580482" w:rsidRPr="00580482">
        <w:rPr>
          <w:rFonts w:ascii="Arial" w:hAnsi="Arial" w:cs="Arial"/>
          <w:color w:val="auto"/>
          <w:kern w:val="0"/>
          <w:sz w:val="22"/>
          <w:szCs w:val="22"/>
        </w:rPr>
        <w:t xml:space="preserve"> foram atendidos 384 pacientes </w:t>
      </w:r>
      <w:proofErr w:type="spellStart"/>
      <w:r w:rsidR="00580482" w:rsidRPr="00580482">
        <w:rPr>
          <w:rFonts w:ascii="Arial" w:hAnsi="Arial" w:cs="Arial"/>
          <w:color w:val="auto"/>
          <w:kern w:val="0"/>
          <w:sz w:val="22"/>
          <w:szCs w:val="22"/>
        </w:rPr>
        <w:t>Hemoglobinopatas</w:t>
      </w:r>
      <w:proofErr w:type="spellEnd"/>
      <w:r w:rsidR="00580482" w:rsidRPr="00580482">
        <w:rPr>
          <w:rFonts w:ascii="Arial" w:hAnsi="Arial" w:cs="Arial"/>
          <w:color w:val="auto"/>
          <w:kern w:val="0"/>
          <w:sz w:val="22"/>
          <w:szCs w:val="22"/>
        </w:rPr>
        <w:t xml:space="preserve"> e </w:t>
      </w:r>
      <w:proofErr w:type="spellStart"/>
      <w:r w:rsidR="00580482" w:rsidRPr="00580482">
        <w:rPr>
          <w:rFonts w:ascii="Arial" w:hAnsi="Arial" w:cs="Arial"/>
          <w:color w:val="auto"/>
          <w:kern w:val="0"/>
          <w:sz w:val="22"/>
          <w:szCs w:val="22"/>
        </w:rPr>
        <w:t>Coagulopatas</w:t>
      </w:r>
      <w:proofErr w:type="spellEnd"/>
      <w:r w:rsidR="00580482" w:rsidRPr="00580482">
        <w:rPr>
          <w:rFonts w:ascii="Arial" w:hAnsi="Arial" w:cs="Arial"/>
          <w:color w:val="auto"/>
          <w:kern w:val="0"/>
          <w:sz w:val="22"/>
          <w:szCs w:val="22"/>
        </w:rPr>
        <w:t xml:space="preserve">. Destes 33 foram de Anemia Falciforme, 16 doenças de </w:t>
      </w:r>
      <w:r w:rsidR="00927638">
        <w:rPr>
          <w:rFonts w:ascii="Arial" w:hAnsi="Arial" w:cs="Arial"/>
          <w:color w:val="auto"/>
          <w:kern w:val="0"/>
          <w:sz w:val="22"/>
          <w:szCs w:val="22"/>
        </w:rPr>
        <w:t>v</w:t>
      </w:r>
      <w:r w:rsidR="00580482" w:rsidRPr="00580482">
        <w:rPr>
          <w:rFonts w:ascii="Arial" w:hAnsi="Arial" w:cs="Arial"/>
          <w:color w:val="auto"/>
          <w:kern w:val="0"/>
          <w:sz w:val="22"/>
          <w:szCs w:val="22"/>
        </w:rPr>
        <w:t xml:space="preserve">on </w:t>
      </w:r>
      <w:proofErr w:type="spellStart"/>
      <w:r w:rsidR="00580482" w:rsidRPr="00580482">
        <w:rPr>
          <w:rFonts w:ascii="Arial" w:hAnsi="Arial" w:cs="Arial"/>
          <w:color w:val="auto"/>
          <w:kern w:val="0"/>
          <w:sz w:val="22"/>
          <w:szCs w:val="22"/>
        </w:rPr>
        <w:t>Willebrand</w:t>
      </w:r>
      <w:proofErr w:type="spellEnd"/>
      <w:r w:rsidR="00580482" w:rsidRPr="00580482">
        <w:rPr>
          <w:rFonts w:ascii="Arial" w:hAnsi="Arial" w:cs="Arial"/>
          <w:color w:val="auto"/>
          <w:kern w:val="0"/>
          <w:sz w:val="22"/>
          <w:szCs w:val="22"/>
        </w:rPr>
        <w:t xml:space="preserve">, 5 Doença de </w:t>
      </w:r>
      <w:proofErr w:type="spellStart"/>
      <w:r w:rsidR="00580482" w:rsidRPr="00580482">
        <w:rPr>
          <w:rFonts w:ascii="Arial" w:hAnsi="Arial" w:cs="Arial"/>
          <w:color w:val="auto"/>
          <w:kern w:val="0"/>
          <w:sz w:val="22"/>
          <w:szCs w:val="22"/>
        </w:rPr>
        <w:t>Gaucher</w:t>
      </w:r>
      <w:proofErr w:type="spellEnd"/>
      <w:r w:rsidR="00580482" w:rsidRPr="00580482">
        <w:rPr>
          <w:rFonts w:ascii="Arial" w:hAnsi="Arial" w:cs="Arial"/>
          <w:color w:val="auto"/>
          <w:kern w:val="0"/>
          <w:sz w:val="22"/>
          <w:szCs w:val="22"/>
        </w:rPr>
        <w:t xml:space="preserve">, 48 Hemofilias A, 4 Hemofilia B, 2 Talassemia e 276 outras patologias. Em julho, observamos que o perfil dos pacientes ambulatoriais atendidos no Hemocentro Coordenador foi representado principalmente por pacientes com outras patologias. As outras patologias (276 atendimentos) são representadas por pacientes que ainda estão com diagnóstico em investigação. Comparado ao mês anterior tivemos um aumento no número de atendimentos de 1,14%. </w:t>
      </w:r>
    </w:p>
    <w:p w14:paraId="3999660A" w14:textId="4324B6D6" w:rsidR="00E4399A" w:rsidRPr="00580482" w:rsidRDefault="00E4399A" w:rsidP="00580482">
      <w:pPr>
        <w:pStyle w:val="Standard"/>
        <w:spacing w:line="360" w:lineRule="auto"/>
        <w:jc w:val="both"/>
        <w:rPr>
          <w:rFonts w:ascii="Arial" w:hAnsi="Arial"/>
        </w:rPr>
      </w:pPr>
    </w:p>
    <w:p w14:paraId="4820C1D8" w14:textId="5800F6B6" w:rsidR="00B11EFB" w:rsidRDefault="00B11EFB" w:rsidP="00995F85">
      <w:pPr>
        <w:pStyle w:val="Standard"/>
        <w:spacing w:line="360" w:lineRule="auto"/>
        <w:jc w:val="both"/>
        <w:rPr>
          <w:rFonts w:ascii="Arial" w:hAnsi="Arial"/>
        </w:rPr>
      </w:pPr>
    </w:p>
    <w:p w14:paraId="38057B69" w14:textId="455C3613" w:rsidR="004A7E25" w:rsidRDefault="004A7E25" w:rsidP="00995F85">
      <w:pPr>
        <w:pStyle w:val="Standard"/>
        <w:spacing w:line="360" w:lineRule="auto"/>
        <w:jc w:val="both"/>
        <w:rPr>
          <w:rFonts w:ascii="Arial" w:hAnsi="Arial"/>
        </w:rPr>
      </w:pPr>
    </w:p>
    <w:p w14:paraId="7D9342F3" w14:textId="157C727F" w:rsidR="004A7E25" w:rsidRDefault="004A7E25" w:rsidP="00995F85">
      <w:pPr>
        <w:pStyle w:val="Standard"/>
        <w:spacing w:line="360" w:lineRule="auto"/>
        <w:jc w:val="both"/>
        <w:rPr>
          <w:rFonts w:ascii="Arial" w:hAnsi="Arial"/>
        </w:rPr>
      </w:pPr>
    </w:p>
    <w:p w14:paraId="62411C52" w14:textId="76E859BE" w:rsidR="004A7E25" w:rsidRDefault="004A7E25" w:rsidP="00995F85">
      <w:pPr>
        <w:pStyle w:val="Standard"/>
        <w:spacing w:line="360" w:lineRule="auto"/>
        <w:jc w:val="both"/>
        <w:rPr>
          <w:rFonts w:ascii="Arial" w:hAnsi="Arial"/>
        </w:rPr>
      </w:pPr>
    </w:p>
    <w:p w14:paraId="4AC7B3B3" w14:textId="6A45C699" w:rsidR="004A7E25" w:rsidRDefault="004A7E25" w:rsidP="00995F85">
      <w:pPr>
        <w:pStyle w:val="Standard"/>
        <w:spacing w:line="360" w:lineRule="auto"/>
        <w:jc w:val="both"/>
        <w:rPr>
          <w:rFonts w:ascii="Arial" w:hAnsi="Arial"/>
        </w:rPr>
      </w:pPr>
    </w:p>
    <w:p w14:paraId="42C197E1" w14:textId="77586820" w:rsidR="004A7E25" w:rsidRPr="008E76D4" w:rsidRDefault="004A7E25" w:rsidP="008E76D4">
      <w:pPr>
        <w:rPr>
          <w:rFonts w:ascii="Arial" w:eastAsia="Calibri" w:hAnsi="Arial" w:cs="Tahoma"/>
          <w:color w:val="00000A"/>
          <w:kern w:val="3"/>
        </w:rPr>
      </w:pPr>
    </w:p>
    <w:p w14:paraId="19B4F916" w14:textId="55D20289" w:rsidR="008A6140" w:rsidRDefault="00441538" w:rsidP="00995F85">
      <w:pPr>
        <w:pStyle w:val="Standard"/>
        <w:spacing w:line="360" w:lineRule="auto"/>
        <w:jc w:val="both"/>
        <w:rPr>
          <w:rFonts w:ascii="Arial" w:hAnsi="Arial" w:cs="Arial"/>
          <w:b/>
          <w:bCs/>
          <w:noProof/>
          <w:sz w:val="18"/>
          <w:szCs w:val="18"/>
        </w:rPr>
      </w:pPr>
      <w:r w:rsidRPr="00441538">
        <w:rPr>
          <w:rFonts w:ascii="Arial" w:hAnsi="Arial" w:cs="Arial"/>
          <w:b/>
          <w:bCs/>
          <w:noProof/>
          <w:sz w:val="18"/>
          <w:szCs w:val="18"/>
        </w:rPr>
        <w:t xml:space="preserve"> </w:t>
      </w:r>
      <w:r>
        <w:rPr>
          <w:rFonts w:ascii="Arial" w:hAnsi="Arial" w:cs="Arial"/>
          <w:b/>
          <w:bCs/>
          <w:noProof/>
          <w:sz w:val="18"/>
          <w:szCs w:val="18"/>
        </w:rPr>
        <w:t>PERFIL EPIDEMIOLÓGICO DO AMBULATÓRIO DO</w:t>
      </w:r>
      <w:r w:rsidRPr="003419B0">
        <w:rPr>
          <w:rFonts w:ascii="Arial" w:hAnsi="Arial" w:cs="Arial"/>
          <w:b/>
          <w:bCs/>
          <w:noProof/>
          <w:sz w:val="18"/>
          <w:szCs w:val="18"/>
        </w:rPr>
        <w:t xml:space="preserve"> HEMOCENTRO </w:t>
      </w:r>
      <w:r>
        <w:rPr>
          <w:rFonts w:ascii="Arial" w:hAnsi="Arial" w:cs="Arial"/>
          <w:b/>
          <w:bCs/>
          <w:noProof/>
          <w:sz w:val="18"/>
          <w:szCs w:val="18"/>
        </w:rPr>
        <w:t xml:space="preserve">REGIONAL DE </w:t>
      </w:r>
      <w:r w:rsidR="008A6140">
        <w:rPr>
          <w:rFonts w:ascii="Arial" w:hAnsi="Arial" w:cs="Arial"/>
          <w:b/>
          <w:bCs/>
          <w:noProof/>
          <w:sz w:val="18"/>
          <w:szCs w:val="18"/>
        </w:rPr>
        <w:t xml:space="preserve">RIO VERDE - </w:t>
      </w:r>
      <w:r w:rsidR="008A6140" w:rsidRPr="003419B0">
        <w:rPr>
          <w:rFonts w:ascii="Arial" w:hAnsi="Arial" w:cs="Arial"/>
          <w:b/>
          <w:bCs/>
          <w:noProof/>
          <w:sz w:val="18"/>
          <w:szCs w:val="18"/>
        </w:rPr>
        <w:t xml:space="preserve"> </w:t>
      </w:r>
      <w:r w:rsidR="00E4399A">
        <w:rPr>
          <w:rFonts w:ascii="Arial" w:hAnsi="Arial" w:cs="Arial"/>
          <w:b/>
          <w:bCs/>
          <w:noProof/>
          <w:sz w:val="18"/>
          <w:szCs w:val="18"/>
        </w:rPr>
        <w:t>JU</w:t>
      </w:r>
      <w:r w:rsidR="008E76D4">
        <w:rPr>
          <w:rFonts w:ascii="Arial" w:hAnsi="Arial" w:cs="Arial"/>
          <w:b/>
          <w:bCs/>
          <w:noProof/>
          <w:sz w:val="18"/>
          <w:szCs w:val="18"/>
        </w:rPr>
        <w:t>L</w:t>
      </w:r>
      <w:r w:rsidR="00E4399A">
        <w:rPr>
          <w:rFonts w:ascii="Arial" w:hAnsi="Arial" w:cs="Arial"/>
          <w:b/>
          <w:bCs/>
          <w:noProof/>
          <w:sz w:val="18"/>
          <w:szCs w:val="18"/>
        </w:rPr>
        <w:t>HO</w:t>
      </w:r>
      <w:r w:rsidR="000E3E4E">
        <w:rPr>
          <w:rFonts w:ascii="Arial" w:hAnsi="Arial" w:cs="Arial"/>
          <w:b/>
          <w:bCs/>
          <w:noProof/>
          <w:sz w:val="18"/>
          <w:szCs w:val="18"/>
        </w:rPr>
        <w:t xml:space="preserve"> </w:t>
      </w:r>
      <w:r w:rsidR="008A6140">
        <w:rPr>
          <w:rFonts w:ascii="Arial" w:hAnsi="Arial" w:cs="Arial"/>
          <w:b/>
          <w:bCs/>
          <w:noProof/>
          <w:sz w:val="18"/>
          <w:szCs w:val="18"/>
        </w:rPr>
        <w:t>2021</w:t>
      </w:r>
    </w:p>
    <w:p w14:paraId="3CC53EFC" w14:textId="7E235272" w:rsidR="00195A89" w:rsidRPr="00927638" w:rsidRDefault="00927638" w:rsidP="00927638">
      <w:pPr>
        <w:spacing w:before="240" w:after="240" w:line="360" w:lineRule="auto"/>
        <w:jc w:val="center"/>
        <w:rPr>
          <w:rFonts w:ascii="Arial" w:hAnsi="Arial" w:cs="Arial"/>
          <w:b/>
          <w:bCs/>
          <w:noProof/>
          <w:sz w:val="18"/>
          <w:szCs w:val="18"/>
        </w:rPr>
      </w:pPr>
      <w:r>
        <w:rPr>
          <w:noProof/>
        </w:rPr>
        <w:drawing>
          <wp:inline distT="0" distB="0" distL="0" distR="0" wp14:anchorId="4CA623F8" wp14:editId="5D7BF1CA">
            <wp:extent cx="6066890" cy="250507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80611" cy="2510741"/>
                    </a:xfrm>
                    <a:prstGeom prst="rect">
                      <a:avLst/>
                    </a:prstGeom>
                  </pic:spPr>
                </pic:pic>
              </a:graphicData>
            </a:graphic>
          </wp:inline>
        </w:drawing>
      </w:r>
    </w:p>
    <w:p w14:paraId="4E775BAA" w14:textId="3EF5DD62" w:rsidR="008E76D4" w:rsidRPr="008E76D4" w:rsidRDefault="005039F6" w:rsidP="008E76D4">
      <w:pPr>
        <w:pStyle w:val="NormalWeb"/>
        <w:spacing w:after="0"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8E76D4" w:rsidRPr="008E76D4">
        <w:rPr>
          <w:rFonts w:ascii="Arial" w:hAnsi="Arial" w:cs="Arial"/>
          <w:color w:val="auto"/>
          <w:kern w:val="0"/>
          <w:sz w:val="22"/>
          <w:szCs w:val="22"/>
        </w:rPr>
        <w:t xml:space="preserve">No mês de julho, dos 55 pacientes atendidos no setor de ambulatório do Hemocentro Regional de Rio Verde, podemos verificar que 2% foi de Anemia Falciforme, 4% foi doença de </w:t>
      </w:r>
      <w:r w:rsidR="00927638">
        <w:rPr>
          <w:rFonts w:ascii="Arial" w:hAnsi="Arial" w:cs="Arial"/>
          <w:color w:val="auto"/>
          <w:kern w:val="0"/>
          <w:sz w:val="22"/>
          <w:szCs w:val="22"/>
        </w:rPr>
        <w:t>v</w:t>
      </w:r>
      <w:r w:rsidR="008E76D4" w:rsidRPr="008E76D4">
        <w:rPr>
          <w:rFonts w:ascii="Arial" w:hAnsi="Arial" w:cs="Arial"/>
          <w:color w:val="auto"/>
          <w:kern w:val="0"/>
          <w:sz w:val="22"/>
          <w:szCs w:val="22"/>
        </w:rPr>
        <w:t xml:space="preserve">on </w:t>
      </w:r>
      <w:proofErr w:type="spellStart"/>
      <w:r w:rsidR="008E76D4" w:rsidRPr="008E76D4">
        <w:rPr>
          <w:rFonts w:ascii="Arial" w:hAnsi="Arial" w:cs="Arial"/>
          <w:color w:val="auto"/>
          <w:kern w:val="0"/>
          <w:sz w:val="22"/>
          <w:szCs w:val="22"/>
        </w:rPr>
        <w:t>Willebrand</w:t>
      </w:r>
      <w:proofErr w:type="spellEnd"/>
      <w:r w:rsidR="008E76D4" w:rsidRPr="008E76D4">
        <w:rPr>
          <w:rFonts w:ascii="Arial" w:hAnsi="Arial" w:cs="Arial"/>
          <w:color w:val="auto"/>
          <w:kern w:val="0"/>
          <w:sz w:val="22"/>
          <w:szCs w:val="22"/>
        </w:rPr>
        <w:t>, 7% foram de Hemofilia A, 5% foram de Hemofilia B e 82% foram de outras patologias, sejam elas Hemocromatose (29), Hematócrito alto (3), Anemia (9), Policitemia (4) ou seja, com percentuais maiores. Isso mostra que a principal patologia atendida no mês foi de Hemocromatose.</w:t>
      </w:r>
    </w:p>
    <w:p w14:paraId="7EC76849" w14:textId="32489B46" w:rsidR="00CC02A0" w:rsidRPr="00A91A45" w:rsidRDefault="00094F57" w:rsidP="00A91A45">
      <w:pPr>
        <w:pStyle w:val="Ttulo1"/>
        <w:numPr>
          <w:ilvl w:val="0"/>
          <w:numId w:val="3"/>
        </w:numPr>
        <w:rPr>
          <w:b/>
        </w:rPr>
      </w:pPr>
      <w:bookmarkStart w:id="25" w:name="_Toc80091169"/>
      <w:r w:rsidRPr="00A91A45">
        <w:rPr>
          <w:b/>
        </w:rPr>
        <w:t xml:space="preserve">RESULTADOS DAS METAS </w:t>
      </w:r>
      <w:r w:rsidR="0087334C" w:rsidRPr="00A91A45">
        <w:rPr>
          <w:b/>
        </w:rPr>
        <w:t>DO CONTRATO DE GESTÃO N. 070/2018</w:t>
      </w:r>
      <w:bookmarkEnd w:id="25"/>
    </w:p>
    <w:p w14:paraId="434010DC" w14:textId="77777777" w:rsidR="00B82546" w:rsidRPr="00B82546" w:rsidRDefault="00B82546" w:rsidP="00B82546"/>
    <w:p w14:paraId="291F427F" w14:textId="0A224A36" w:rsidR="009E2320" w:rsidRPr="00B82546" w:rsidRDefault="00094F57" w:rsidP="00A11EAD">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977765">
        <w:rPr>
          <w:rFonts w:ascii="Arial" w:hAnsi="Arial" w:cs="Arial"/>
        </w:rPr>
        <w:t>ju</w:t>
      </w:r>
      <w:r w:rsidR="00282AF6">
        <w:rPr>
          <w:rFonts w:ascii="Arial" w:hAnsi="Arial" w:cs="Arial"/>
        </w:rPr>
        <w:t>l</w:t>
      </w:r>
      <w:r w:rsidR="00977765">
        <w:rPr>
          <w:rFonts w:ascii="Arial" w:hAnsi="Arial" w:cs="Arial"/>
        </w:rPr>
        <w:t>ho</w:t>
      </w:r>
      <w:r w:rsidR="0087334C" w:rsidRPr="00B82546">
        <w:rPr>
          <w:rFonts w:ascii="Arial" w:hAnsi="Arial" w:cs="Arial"/>
        </w:rPr>
        <w:t xml:space="preserve">/2021 </w:t>
      </w:r>
      <w:r w:rsidRPr="00B82546">
        <w:rPr>
          <w:rFonts w:ascii="Arial" w:hAnsi="Arial" w:cs="Arial"/>
        </w:rPr>
        <w:t xml:space="preserve">das unidades da Hemorrede </w:t>
      </w:r>
      <w:r w:rsidR="0087334C">
        <w:rPr>
          <w:rFonts w:ascii="Arial" w:hAnsi="Arial" w:cs="Arial"/>
        </w:rPr>
        <w:t xml:space="preserve">Pública Estadual de Hemoterapia e Hematologia de Goiás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4EDA594A" w14:textId="04D49564" w:rsidR="00CC02A0" w:rsidRPr="00A91A45" w:rsidRDefault="00A91A45" w:rsidP="00A91A45">
      <w:pPr>
        <w:pStyle w:val="Ttulo2"/>
      </w:pPr>
      <w:bookmarkStart w:id="26" w:name="_Toc80091170"/>
      <w:r>
        <w:t xml:space="preserve">11.1 </w:t>
      </w:r>
      <w:r w:rsidR="00094F57" w:rsidRPr="00A91A45">
        <w:t>INFORMAÇÕES DE PRODUÇÃO DA HEMORREDE DO MÊS ATUAL</w:t>
      </w:r>
      <w:bookmarkEnd w:id="26"/>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32"/>
        <w:gridCol w:w="3082"/>
        <w:gridCol w:w="1745"/>
        <w:gridCol w:w="1051"/>
        <w:gridCol w:w="1351"/>
        <w:gridCol w:w="1790"/>
      </w:tblGrid>
      <w:tr w:rsidR="00CC02A0" w:rsidRPr="00A3020F" w14:paraId="6A45ECD2" w14:textId="77777777" w:rsidTr="00EF14FD">
        <w:trPr>
          <w:trHeight w:hRule="exact" w:val="7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34A2BF27"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166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39A80677"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143</w:t>
            </w:r>
            <w:r w:rsidR="00534CA7">
              <w:rPr>
                <w:rFonts w:ascii="Arial Narrow" w:eastAsia="Times New Roman" w:hAnsi="Arial Narrow" w:cstheme="minorHAnsi"/>
                <w:color w:val="000000"/>
              </w:rPr>
              <w:t>%</w:t>
            </w:r>
          </w:p>
        </w:tc>
      </w:tr>
      <w:tr w:rsidR="00CC02A0" w:rsidRPr="00A3020F" w14:paraId="5F723D5D" w14:textId="77777777" w:rsidTr="00EF14FD">
        <w:trPr>
          <w:trHeight w:hRule="exact" w:val="58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207978C0" w:rsidR="00CC02A0" w:rsidRPr="00A3020F" w:rsidRDefault="007141E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r w:rsidR="00282AF6">
              <w:rPr>
                <w:rFonts w:ascii="Arial Narrow" w:eastAsia="Times New Roman" w:hAnsi="Arial Narrow" w:cstheme="minorHAnsi"/>
                <w:color w:val="000000"/>
              </w:rPr>
              <w:t>57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5C2BA18C"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76</w:t>
            </w:r>
            <w:r w:rsidR="00534CA7">
              <w:rPr>
                <w:rFonts w:ascii="Arial Narrow" w:eastAsia="Times New Roman" w:hAnsi="Arial Narrow" w:cstheme="minorHAnsi"/>
                <w:color w:val="000000"/>
              </w:rPr>
              <w:t>%</w:t>
            </w:r>
          </w:p>
        </w:tc>
      </w:tr>
      <w:tr w:rsidR="00CC02A0" w:rsidRPr="00A3020F" w14:paraId="456A030E"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lastRenderedPageBreak/>
              <w:t>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654D73E2"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0A9BD5F2"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w:t>
            </w:r>
            <w:r w:rsidR="00534CA7">
              <w:rPr>
                <w:rFonts w:ascii="Arial Narrow" w:eastAsia="Times New Roman" w:hAnsi="Arial Narrow" w:cstheme="minorHAnsi"/>
                <w:color w:val="000000"/>
              </w:rPr>
              <w:t>%</w:t>
            </w:r>
          </w:p>
        </w:tc>
      </w:tr>
      <w:tr w:rsidR="006178A3" w:rsidRPr="00A3020F" w14:paraId="242C2418" w14:textId="77777777" w:rsidTr="006178A3">
        <w:trPr>
          <w:trHeight w:hRule="exact" w:val="397"/>
          <w:jc w:val="center"/>
        </w:trPr>
        <w:tc>
          <w:tcPr>
            <w:tcW w:w="1955"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6178A3" w:rsidRDefault="006178A3" w:rsidP="006178A3">
            <w:pPr>
              <w:spacing w:after="0" w:line="240" w:lineRule="auto"/>
              <w:jc w:val="center"/>
              <w:rPr>
                <w:rFonts w:ascii="Arial Narrow" w:eastAsia="Times New Roman" w:hAnsi="Arial Narrow" w:cstheme="minorHAnsi"/>
                <w:b/>
                <w:bCs/>
              </w:rPr>
            </w:pPr>
            <w:r w:rsidRPr="006178A3">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A3020F" w:rsidRDefault="006178A3" w:rsidP="007E4870">
            <w:pPr>
              <w:spacing w:after="0" w:line="240" w:lineRule="auto"/>
              <w:jc w:val="center"/>
              <w:rPr>
                <w:rFonts w:ascii="Arial Narrow" w:eastAsia="Times New Roman" w:hAnsi="Arial Narrow" w:cstheme="minorHAnsi"/>
              </w:rPr>
            </w:pPr>
            <w:r>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6B8302EB" w:rsidR="006178A3"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1.</w:t>
            </w:r>
            <w:r w:rsidR="00282AF6">
              <w:rPr>
                <w:rFonts w:ascii="Arial Narrow" w:eastAsia="Times New Roman" w:hAnsi="Arial Narrow" w:cstheme="minorHAnsi"/>
                <w:b/>
                <w:bCs/>
                <w:color w:val="000000"/>
              </w:rPr>
              <w:t>330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639531C7" w:rsidR="006178A3" w:rsidRPr="006178A3" w:rsidRDefault="00282AF6"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82</w:t>
            </w:r>
            <w:r w:rsidR="006178A3" w:rsidRPr="006178A3">
              <w:rPr>
                <w:rFonts w:ascii="Arial Narrow" w:eastAsia="Times New Roman" w:hAnsi="Arial Narrow" w:cstheme="minorHAnsi"/>
                <w:b/>
                <w:bCs/>
                <w:color w:val="000000"/>
              </w:rPr>
              <w:t>%</w:t>
            </w:r>
          </w:p>
        </w:tc>
      </w:tr>
      <w:tr w:rsidR="006178A3" w:rsidRPr="00A3020F" w14:paraId="13AAEEBB" w14:textId="77777777" w:rsidTr="006178A3">
        <w:trPr>
          <w:trHeight w:hRule="exact" w:val="397"/>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Default="006178A3" w:rsidP="007E4870">
            <w:pPr>
              <w:spacing w:after="0" w:line="240" w:lineRule="auto"/>
              <w:jc w:val="center"/>
              <w:rPr>
                <w:rFonts w:ascii="Arial Narrow" w:eastAsia="Times New Roman" w:hAnsi="Arial Narrow" w:cstheme="minorHAnsi"/>
                <w:color w:val="000000"/>
              </w:rPr>
            </w:pPr>
          </w:p>
        </w:tc>
      </w:tr>
      <w:tr w:rsidR="00CC02A0" w:rsidRPr="00A3020F" w14:paraId="0A9D30DC" w14:textId="77777777" w:rsidTr="00EF14FD">
        <w:trPr>
          <w:trHeight w:hRule="exact" w:val="53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401BAE" w:rsidRDefault="006178A3"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EF14FD">
        <w:trPr>
          <w:trHeight w:hRule="exact" w:val="63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2712762A"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4.155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1BD03C33"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82</w:t>
            </w:r>
            <w:r w:rsidR="00534CA7">
              <w:rPr>
                <w:rFonts w:ascii="Arial Narrow" w:eastAsia="Times New Roman" w:hAnsi="Arial Narrow" w:cstheme="minorHAnsi"/>
                <w:color w:val="000000"/>
              </w:rPr>
              <w:t>%</w:t>
            </w:r>
          </w:p>
        </w:tc>
      </w:tr>
      <w:tr w:rsidR="00CC02A0" w:rsidRPr="00A3020F" w14:paraId="139DBC84" w14:textId="77777777" w:rsidTr="00EF14FD">
        <w:trPr>
          <w:trHeight w:hRule="exact" w:val="56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47DFDCBB"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3.483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41CA7BAF"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90</w:t>
            </w:r>
            <w:r w:rsidR="00534CA7">
              <w:rPr>
                <w:rFonts w:ascii="Arial Narrow" w:eastAsia="Times New Roman" w:hAnsi="Arial Narrow" w:cstheme="minorHAnsi"/>
                <w:color w:val="000000"/>
              </w:rPr>
              <w:t>%</w:t>
            </w:r>
          </w:p>
        </w:tc>
      </w:tr>
      <w:tr w:rsidR="00CC02A0" w:rsidRPr="00A3020F" w14:paraId="6B004D14" w14:textId="77777777" w:rsidTr="00EF14FD">
        <w:trPr>
          <w:trHeight w:hRule="exact" w:val="57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Plaquetaférese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7AB40A35"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753ECE55"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130</w:t>
            </w:r>
            <w:r w:rsidR="00534CA7">
              <w:rPr>
                <w:rFonts w:ascii="Arial Narrow" w:eastAsia="Times New Roman" w:hAnsi="Arial Narrow" w:cstheme="minorHAnsi"/>
                <w:color w:val="000000"/>
              </w:rPr>
              <w:t>%</w:t>
            </w:r>
          </w:p>
        </w:tc>
      </w:tr>
      <w:tr w:rsidR="00CC02A0" w:rsidRPr="00A3020F" w14:paraId="42F99FD5"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33D2C669"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8.349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3E34EF58"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97</w:t>
            </w:r>
            <w:r w:rsidR="00534CA7">
              <w:rPr>
                <w:rFonts w:ascii="Arial Narrow" w:eastAsia="Times New Roman" w:hAnsi="Arial Narrow" w:cstheme="minorHAnsi"/>
                <w:color w:val="000000"/>
              </w:rPr>
              <w:t>%</w:t>
            </w:r>
          </w:p>
        </w:tc>
      </w:tr>
      <w:tr w:rsidR="00CC02A0" w:rsidRPr="00A3020F" w14:paraId="0DC466CD"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7AD39B74" w:rsidR="00CC02A0" w:rsidRPr="00A3020F" w:rsidRDefault="007141E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282AF6">
              <w:rPr>
                <w:rFonts w:ascii="Arial Narrow" w:eastAsia="Times New Roman" w:hAnsi="Arial Narrow" w:cstheme="minorHAnsi"/>
                <w:color w:val="000000"/>
              </w:rPr>
              <w:t>543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35365560"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24</w:t>
            </w:r>
            <w:r w:rsidR="00534CA7">
              <w:rPr>
                <w:rFonts w:ascii="Arial Narrow" w:eastAsia="Times New Roman" w:hAnsi="Arial Narrow" w:cstheme="minorHAnsi"/>
                <w:color w:val="000000"/>
              </w:rPr>
              <w:t>%</w:t>
            </w:r>
          </w:p>
        </w:tc>
      </w:tr>
      <w:tr w:rsidR="00CC02A0" w:rsidRPr="00A3020F" w14:paraId="6DF59A06" w14:textId="77777777" w:rsidTr="00EF14FD">
        <w:trPr>
          <w:trHeight w:hRule="exact" w:val="377"/>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Exames Imunohematológicos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7FB28818"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9.811</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5EED2CA3"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91</w:t>
            </w:r>
            <w:r w:rsidR="00534CA7">
              <w:rPr>
                <w:rFonts w:ascii="Arial Narrow" w:eastAsia="Times New Roman" w:hAnsi="Arial Narrow" w:cstheme="minorHAnsi"/>
                <w:color w:val="000000"/>
              </w:rPr>
              <w:t>%</w:t>
            </w:r>
          </w:p>
        </w:tc>
      </w:tr>
      <w:tr w:rsidR="00CC02A0" w:rsidRPr="00A3020F" w14:paraId="0F4EB3C6"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478AA85E"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4.494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5029184A"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89</w:t>
            </w:r>
            <w:r w:rsidR="00534CA7">
              <w:rPr>
                <w:rFonts w:ascii="Arial Narrow" w:eastAsia="Times New Roman" w:hAnsi="Arial Narrow" w:cstheme="minorHAnsi"/>
                <w:color w:val="000000"/>
              </w:rPr>
              <w:t>%</w:t>
            </w:r>
          </w:p>
        </w:tc>
      </w:tr>
      <w:tr w:rsidR="00CC02A0" w:rsidRPr="00A3020F" w14:paraId="4B7FDC04" w14:textId="77777777" w:rsidTr="00EF14FD">
        <w:trPr>
          <w:trHeight w:hRule="exact" w:val="4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44CAD013"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1.202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26D70989"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707</w:t>
            </w:r>
            <w:r w:rsidR="00534CA7">
              <w:rPr>
                <w:rFonts w:ascii="Arial Narrow" w:eastAsia="Times New Roman" w:hAnsi="Arial Narrow" w:cstheme="minorHAnsi"/>
                <w:color w:val="000000"/>
              </w:rPr>
              <w:t>%</w:t>
            </w:r>
          </w:p>
        </w:tc>
      </w:tr>
      <w:tr w:rsidR="00CC02A0" w:rsidRPr="00A3020F" w14:paraId="549E0BCF" w14:textId="77777777" w:rsidTr="00EF14FD">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079AF929"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30E2A17C"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23</w:t>
            </w:r>
            <w:r w:rsidR="00534CA7">
              <w:rPr>
                <w:rFonts w:ascii="Arial Narrow" w:eastAsia="Times New Roman" w:hAnsi="Arial Narrow" w:cstheme="minorHAnsi"/>
                <w:color w:val="000000"/>
              </w:rPr>
              <w:t>%</w:t>
            </w:r>
          </w:p>
        </w:tc>
      </w:tr>
      <w:tr w:rsidR="00CC02A0" w:rsidRPr="00A3020F" w14:paraId="7985CBE4" w14:textId="77777777" w:rsidTr="00EF14FD">
        <w:trPr>
          <w:trHeight w:hRule="exact" w:val="5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1A698E15" w:rsidR="00CC02A0" w:rsidRPr="00A3020F" w:rsidRDefault="00A419E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5E7C6EF4"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47A34B82" w14:textId="77777777" w:rsidTr="00EF14FD">
        <w:trPr>
          <w:trHeight w:hRule="exact" w:val="582"/>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7A1F3976"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5.520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67E83ED0"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269</w:t>
            </w:r>
            <w:r w:rsidR="00534CA7">
              <w:rPr>
                <w:rFonts w:ascii="Arial Narrow" w:eastAsia="Times New Roman" w:hAnsi="Arial Narrow" w:cstheme="minorHAnsi"/>
                <w:color w:val="000000"/>
              </w:rPr>
              <w:t>%</w:t>
            </w:r>
          </w:p>
        </w:tc>
      </w:tr>
      <w:tr w:rsidR="00CC02A0" w:rsidRPr="00A3020F" w14:paraId="40643C9B" w14:textId="77777777" w:rsidTr="004A7E25">
        <w:trPr>
          <w:trHeight w:hRule="exact" w:val="60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p w14:paraId="27598CB4" w14:textId="77777777" w:rsidR="004A7E25" w:rsidRDefault="004A7E25" w:rsidP="007E4870">
            <w:pPr>
              <w:spacing w:after="0" w:line="240" w:lineRule="auto"/>
              <w:rPr>
                <w:rFonts w:ascii="Arial Narrow" w:eastAsia="Times New Roman" w:hAnsi="Arial Narrow" w:cstheme="minorHAnsi"/>
              </w:rPr>
            </w:pPr>
          </w:p>
          <w:p w14:paraId="53EF859E" w14:textId="77777777" w:rsidR="004A7E25" w:rsidRDefault="004A7E25" w:rsidP="007E4870">
            <w:pPr>
              <w:spacing w:after="0" w:line="240" w:lineRule="auto"/>
              <w:rPr>
                <w:rFonts w:ascii="Arial Narrow" w:eastAsia="Times New Roman" w:hAnsi="Arial Narrow" w:cstheme="minorHAnsi"/>
              </w:rPr>
            </w:pPr>
          </w:p>
          <w:p w14:paraId="03BF3056" w14:textId="3177972E" w:rsidR="004A7E25" w:rsidRPr="00A3020F"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51BFCB87"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0F405276"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27</w:t>
            </w:r>
            <w:r w:rsidR="00534CA7">
              <w:rPr>
                <w:rFonts w:ascii="Arial Narrow" w:eastAsia="Times New Roman" w:hAnsi="Arial Narrow" w:cstheme="minorHAnsi"/>
                <w:color w:val="000000"/>
              </w:rPr>
              <w:t>%</w:t>
            </w:r>
          </w:p>
        </w:tc>
      </w:tr>
      <w:tr w:rsidR="00EF14FD" w:rsidRPr="00A3020F" w14:paraId="4DABBEB7" w14:textId="77777777" w:rsidTr="00EF14FD">
        <w:trPr>
          <w:trHeight w:hRule="exact" w:val="473"/>
          <w:jc w:val="center"/>
        </w:trPr>
        <w:tc>
          <w:tcPr>
            <w:tcW w:w="2850"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EF14FD" w:rsidRDefault="00EF14FD" w:rsidP="00EF14FD">
            <w:pPr>
              <w:spacing w:after="0" w:line="240" w:lineRule="auto"/>
              <w:jc w:val="center"/>
              <w:rPr>
                <w:rFonts w:ascii="Arial Narrow" w:eastAsia="Times New Roman" w:hAnsi="Arial Narrow" w:cstheme="minorHAnsi"/>
                <w:b/>
                <w:bCs/>
              </w:rPr>
            </w:pPr>
            <w:r w:rsidRPr="00EF14FD">
              <w:rPr>
                <w:rFonts w:ascii="Arial Narrow" w:eastAsia="Times New Roman" w:hAnsi="Arial Narrow" w:cstheme="minorHAnsi"/>
                <w:b/>
                <w:bCs/>
              </w:rPr>
              <w:t>TOTAL</w:t>
            </w:r>
            <w:r w:rsidR="00C75ED0">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42.496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403160AE" w:rsidR="00EF14FD" w:rsidRPr="006178A3" w:rsidRDefault="00E44A2C"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38.723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7001120E" w:rsidR="00EF14FD" w:rsidRPr="006178A3" w:rsidRDefault="009777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w:t>
            </w:r>
            <w:r w:rsidR="00282AF6">
              <w:rPr>
                <w:rFonts w:ascii="Arial Narrow" w:eastAsia="Times New Roman" w:hAnsi="Arial Narrow" w:cstheme="minorHAnsi"/>
                <w:b/>
                <w:bCs/>
                <w:color w:val="000000"/>
              </w:rPr>
              <w:t>48</w:t>
            </w:r>
            <w:r w:rsidR="006178A3" w:rsidRPr="006178A3">
              <w:rPr>
                <w:rFonts w:ascii="Arial Narrow" w:eastAsia="Times New Roman" w:hAnsi="Arial Narrow" w:cstheme="minorHAnsi"/>
                <w:b/>
                <w:bCs/>
                <w:color w:val="000000"/>
              </w:rPr>
              <w:t>%</w:t>
            </w:r>
          </w:p>
        </w:tc>
      </w:tr>
    </w:tbl>
    <w:p w14:paraId="493B17EC" w14:textId="28AAB00B" w:rsidR="00DC08C0" w:rsidRPr="00F01F8F" w:rsidRDefault="00DC08C0" w:rsidP="00DC08C0">
      <w:pPr>
        <w:pStyle w:val="Ttulo1"/>
        <w:numPr>
          <w:ilvl w:val="0"/>
          <w:numId w:val="18"/>
        </w:numPr>
        <w:spacing w:line="360" w:lineRule="auto"/>
        <w:jc w:val="both"/>
        <w:rPr>
          <w:rFonts w:cs="Arial"/>
          <w:b/>
          <w:bCs/>
          <w:szCs w:val="24"/>
        </w:rPr>
      </w:pPr>
      <w:bookmarkStart w:id="27" w:name="_Toc80091171"/>
      <w:r w:rsidRPr="00094F57">
        <w:rPr>
          <w:rFonts w:cs="Arial"/>
          <w:b/>
          <w:bCs/>
          <w:szCs w:val="24"/>
        </w:rPr>
        <w:t>ANÁLISE DOS RESULTADOS DAS METAS</w:t>
      </w:r>
      <w:bookmarkEnd w:id="27"/>
      <w:r w:rsidRPr="00094F57">
        <w:rPr>
          <w:rFonts w:cs="Arial"/>
          <w:b/>
          <w:bCs/>
          <w:szCs w:val="24"/>
        </w:rPr>
        <w:t xml:space="preserve"> </w:t>
      </w:r>
    </w:p>
    <w:p w14:paraId="744857E1" w14:textId="6FBD612F" w:rsidR="003F49E6" w:rsidRDefault="00DC08C0" w:rsidP="00F25D63">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Hemorrede sob Gerência do IDTECH durante o mês de </w:t>
      </w:r>
      <w:r w:rsidR="00F01F8F">
        <w:rPr>
          <w:rFonts w:ascii="Arial" w:hAnsi="Arial" w:cs="Arial"/>
        </w:rPr>
        <w:t>ju</w:t>
      </w:r>
      <w:r w:rsidR="00E44A2C">
        <w:rPr>
          <w:rFonts w:ascii="Arial" w:hAnsi="Arial" w:cs="Arial"/>
        </w:rPr>
        <w:t>l</w:t>
      </w:r>
      <w:r w:rsidR="00F01F8F">
        <w:rPr>
          <w:rFonts w:ascii="Arial" w:hAnsi="Arial" w:cs="Arial"/>
        </w:rPr>
        <w:t>ho</w:t>
      </w:r>
      <w:r w:rsidRPr="00B82546">
        <w:rPr>
          <w:rFonts w:ascii="Arial" w:hAnsi="Arial" w:cs="Arial"/>
        </w:rPr>
        <w:t xml:space="preserve">/2021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57873EB1" w14:textId="67CC010F" w:rsidR="00F01F8F" w:rsidRPr="00E44A2C" w:rsidRDefault="00A91A45" w:rsidP="00A91A45">
      <w:pPr>
        <w:pStyle w:val="Ttulo2"/>
      </w:pPr>
      <w:bookmarkStart w:id="28" w:name="_Toc80091172"/>
      <w:r>
        <w:lastRenderedPageBreak/>
        <w:t xml:space="preserve">12.1 </w:t>
      </w:r>
      <w:r w:rsidR="008A4944" w:rsidRPr="00A419E1">
        <w:t>CLÍNICA HEM</w:t>
      </w:r>
      <w:r w:rsidR="00E948FC" w:rsidRPr="00A419E1">
        <w:t>A</w:t>
      </w:r>
      <w:r w:rsidR="008A4944" w:rsidRPr="00A419E1">
        <w:t>T</w:t>
      </w:r>
      <w:r w:rsidR="00C45E20" w:rsidRPr="00A419E1">
        <w:t>O</w:t>
      </w:r>
      <w:r w:rsidR="008A4944" w:rsidRPr="00A419E1">
        <w:t>LÓGICA</w:t>
      </w:r>
      <w:bookmarkEnd w:id="28"/>
      <w:r w:rsidR="00431B1E" w:rsidRPr="00431B1E">
        <w:rPr>
          <w:noProof/>
        </w:rPr>
        <w:t xml:space="preserve"> </w:t>
      </w:r>
    </w:p>
    <w:p w14:paraId="0FB97E16" w14:textId="07F3D1E1" w:rsidR="00C40030" w:rsidRPr="00E44A2C" w:rsidRDefault="00431B1E" w:rsidP="00E44A2C">
      <w:pPr>
        <w:spacing w:before="240" w:after="240" w:line="360" w:lineRule="auto"/>
        <w:jc w:val="both"/>
        <w:rPr>
          <w:rFonts w:ascii="Arial" w:hAnsi="Arial" w:cs="Arial"/>
          <w:b/>
          <w:bCs/>
        </w:rPr>
      </w:pPr>
      <w:r>
        <w:rPr>
          <w:noProof/>
          <w:lang w:eastAsia="pt-BR"/>
        </w:rPr>
        <mc:AlternateContent>
          <mc:Choice Requires="wps">
            <w:drawing>
              <wp:anchor distT="0" distB="0" distL="114300" distR="114300" simplePos="0" relativeHeight="253564928" behindDoc="0" locked="0" layoutInCell="1" allowOverlap="1" wp14:anchorId="4C760504" wp14:editId="15474343">
                <wp:simplePos x="0" y="0"/>
                <wp:positionH relativeFrom="column">
                  <wp:posOffset>4459857</wp:posOffset>
                </wp:positionH>
                <wp:positionV relativeFrom="paragraph">
                  <wp:posOffset>167017</wp:posOffset>
                </wp:positionV>
                <wp:extent cx="1228725" cy="285750"/>
                <wp:effectExtent l="0" t="0" r="0" b="0"/>
                <wp:wrapNone/>
                <wp:docPr id="213" name="CaixaDeTexto 17"/>
                <wp:cNvGraphicFramePr/>
                <a:graphic xmlns:a="http://schemas.openxmlformats.org/drawingml/2006/main">
                  <a:graphicData uri="http://schemas.microsoft.com/office/word/2010/wordprocessingShape">
                    <wps:wsp>
                      <wps:cNvSpPr txBox="1"/>
                      <wps:spPr>
                        <a:xfrm>
                          <a:off x="0" y="0"/>
                          <a:ext cx="122872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682EC4A" w14:textId="77777777" w:rsidR="00990AF5" w:rsidRDefault="00990AF5" w:rsidP="00431B1E">
                            <w:pPr>
                              <w:rPr>
                                <w:rFonts w:hAnsi="Calibri"/>
                                <w:b/>
                                <w:bCs/>
                                <w:color w:val="000000" w:themeColor="text1"/>
                                <w:sz w:val="16"/>
                                <w:szCs w:val="16"/>
                              </w:rPr>
                            </w:pPr>
                            <w:r>
                              <w:rPr>
                                <w:rFonts w:hAnsi="Calibri"/>
                                <w:b/>
                                <w:bCs/>
                                <w:color w:val="000000" w:themeColor="text1"/>
                                <w:sz w:val="16"/>
                                <w:szCs w:val="16"/>
                              </w:rPr>
                              <w:t>Meta contratual - 116</w:t>
                            </w:r>
                          </w:p>
                        </w:txbxContent>
                      </wps:txbx>
                      <wps:bodyPr vertOverflow="clip" horzOverflow="clip" wrap="square" rtlCol="0" anchor="t">
                        <a:noAutofit/>
                      </wps:bodyPr>
                    </wps:wsp>
                  </a:graphicData>
                </a:graphic>
              </wp:anchor>
            </w:drawing>
          </mc:Choice>
          <mc:Fallback>
            <w:pict>
              <v:shape w14:anchorId="4C760504" id="CaixaDeTexto 17" o:spid="_x0000_s1041" type="#_x0000_t202" style="position:absolute;left:0;text-align:left;margin-left:351.15pt;margin-top:13.15pt;width:96.75pt;height:22.5pt;z-index:25356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" filled="f" stroked="f">
                <v:textbox>
                  <w:txbxContent>
                    <w:p w14:paraId="7682EC4A" w14:textId="77777777" w:rsidR="00990AF5" w:rsidRDefault="00990AF5" w:rsidP="00431B1E">
                      <w:pPr>
                        <w:rPr>
                          <w:rFonts w:hAnsi="Calibri"/>
                          <w:b/>
                          <w:bCs/>
                          <w:color w:val="000000" w:themeColor="text1"/>
                          <w:sz w:val="16"/>
                          <w:szCs w:val="16"/>
                        </w:rPr>
                      </w:pPr>
                      <w:r>
                        <w:rPr>
                          <w:rFonts w:hAnsi="Calibri"/>
                          <w:b/>
                          <w:bCs/>
                          <w:color w:val="000000" w:themeColor="text1"/>
                          <w:sz w:val="16"/>
                          <w:szCs w:val="16"/>
                        </w:rPr>
                        <w:t>Meta contratual - 116</w:t>
                      </w:r>
                    </w:p>
                  </w:txbxContent>
                </v:textbox>
              </v:shape>
            </w:pict>
          </mc:Fallback>
        </mc:AlternateContent>
      </w:r>
      <w:r>
        <w:rPr>
          <w:noProof/>
          <w:lang w:eastAsia="pt-BR"/>
        </w:rPr>
        <mc:AlternateContent>
          <mc:Choice Requires="wps">
            <w:drawing>
              <wp:anchor distT="0" distB="0" distL="114300" distR="114300" simplePos="0" relativeHeight="253562880" behindDoc="0" locked="0" layoutInCell="1" allowOverlap="1" wp14:anchorId="0CDC4F37" wp14:editId="1015BF8B">
                <wp:simplePos x="0" y="0"/>
                <wp:positionH relativeFrom="column">
                  <wp:posOffset>4554748</wp:posOffset>
                </wp:positionH>
                <wp:positionV relativeFrom="paragraph">
                  <wp:posOffset>874383</wp:posOffset>
                </wp:positionV>
                <wp:extent cx="1181099" cy="217560"/>
                <wp:effectExtent l="0" t="0" r="0" b="0"/>
                <wp:wrapNone/>
                <wp:docPr id="16" name="CaixaDeTexto 15">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0294CB5" w14:textId="77777777" w:rsidR="00990AF5" w:rsidRDefault="00990AF5" w:rsidP="00431B1E">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spAutoFit/>
                      </wps:bodyPr>
                    </wps:wsp>
                  </a:graphicData>
                </a:graphic>
              </wp:anchor>
            </w:drawing>
          </mc:Choice>
          <mc:Fallback>
            <w:pict>
              <v:shape w14:anchorId="0CDC4F37" id="_x0000_s1042" type="#_x0000_t202" style="position:absolute;left:0;text-align:left;margin-left:358.65pt;margin-top:68.85pt;width:93pt;height:17.15pt;z-index:25356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" filled="f" stroked="f">
                <v:textbox style="mso-fit-shape-to-text:t">
                  <w:txbxContent>
                    <w:p w14:paraId="50294CB5" w14:textId="77777777" w:rsidR="00990AF5" w:rsidRDefault="00990AF5" w:rsidP="00431B1E">
                      <w:pPr>
                        <w:rPr>
                          <w:rFonts w:hAnsi="Calibri"/>
                          <w:b/>
                          <w:bCs/>
                          <w:color w:val="000000" w:themeColor="text1"/>
                          <w:sz w:val="16"/>
                          <w:szCs w:val="16"/>
                        </w:rPr>
                      </w:pPr>
                      <w:r>
                        <w:rPr>
                          <w:rFonts w:hAnsi="Calibri"/>
                          <w:b/>
                          <w:bCs/>
                          <w:color w:val="000000" w:themeColor="text1"/>
                          <w:sz w:val="16"/>
                          <w:szCs w:val="16"/>
                        </w:rPr>
                        <w:t>Média 2020 (172)</w:t>
                      </w:r>
                    </w:p>
                  </w:txbxContent>
                </v:textbox>
              </v:shape>
            </w:pict>
          </mc:Fallback>
        </mc:AlternateContent>
      </w:r>
      <w:r w:rsidR="00E44A2C">
        <w:rPr>
          <w:noProof/>
          <w:lang w:eastAsia="pt-BR"/>
        </w:rPr>
        <w:drawing>
          <wp:inline distT="0" distB="0" distL="0" distR="0" wp14:anchorId="6393C709" wp14:editId="3747950A">
            <wp:extent cx="6076950" cy="1838325"/>
            <wp:effectExtent l="57150" t="57150" r="38100" b="47625"/>
            <wp:docPr id="212" name="Gráfico 212">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478D81F" w14:textId="79DFE4F4" w:rsidR="00E44A2C" w:rsidRPr="00E44A2C" w:rsidRDefault="00B93F48" w:rsidP="00A700C3">
      <w:pPr>
        <w:pStyle w:val="NormalWeb"/>
        <w:spacing w:after="0" w:line="360" w:lineRule="auto"/>
        <w:jc w:val="both"/>
        <w:rPr>
          <w:color w:val="auto"/>
          <w:kern w:val="0"/>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E44A2C" w:rsidRPr="00E44A2C">
        <w:rPr>
          <w:rFonts w:ascii="Arial" w:hAnsi="Arial" w:cs="Arial"/>
          <w:color w:val="auto"/>
          <w:kern w:val="0"/>
          <w:sz w:val="22"/>
          <w:szCs w:val="22"/>
        </w:rPr>
        <w:t>No mês de julho foram realizados 1</w:t>
      </w:r>
      <w:r w:rsidR="00E44A2C">
        <w:rPr>
          <w:rFonts w:ascii="Arial" w:hAnsi="Arial" w:cs="Arial"/>
          <w:color w:val="auto"/>
          <w:kern w:val="0"/>
          <w:sz w:val="22"/>
          <w:szCs w:val="22"/>
        </w:rPr>
        <w:t>66</w:t>
      </w:r>
      <w:r w:rsidR="00E44A2C" w:rsidRPr="00E44A2C">
        <w:rPr>
          <w:rFonts w:ascii="Arial" w:hAnsi="Arial" w:cs="Arial"/>
          <w:color w:val="auto"/>
          <w:kern w:val="0"/>
          <w:sz w:val="22"/>
          <w:szCs w:val="22"/>
        </w:rPr>
        <w:t xml:space="preserve"> atendimentos na Clínica Hematológica ultrapassando a meta contratual de 116 atendimentos estabelecida pela Secretária Estadual de Saúde. </w:t>
      </w:r>
      <w:r w:rsidR="00E44A2C">
        <w:rPr>
          <w:rFonts w:ascii="Arial" w:hAnsi="Arial" w:cs="Arial"/>
          <w:color w:val="auto"/>
          <w:kern w:val="0"/>
          <w:sz w:val="22"/>
          <w:szCs w:val="22"/>
        </w:rPr>
        <w:t xml:space="preserve">Com um percentual de alcance sobre </w:t>
      </w:r>
      <w:proofErr w:type="spellStart"/>
      <w:r w:rsidR="00E44A2C">
        <w:rPr>
          <w:rFonts w:ascii="Arial" w:hAnsi="Arial" w:cs="Arial"/>
          <w:color w:val="auto"/>
          <w:kern w:val="0"/>
          <w:sz w:val="22"/>
          <w:szCs w:val="22"/>
        </w:rPr>
        <w:t>ameta</w:t>
      </w:r>
      <w:proofErr w:type="spellEnd"/>
      <w:r w:rsidR="00E44A2C">
        <w:rPr>
          <w:rFonts w:ascii="Arial" w:hAnsi="Arial" w:cs="Arial"/>
          <w:color w:val="auto"/>
          <w:kern w:val="0"/>
          <w:sz w:val="22"/>
          <w:szCs w:val="22"/>
        </w:rPr>
        <w:t xml:space="preserve"> em 143% </w:t>
      </w:r>
      <w:r w:rsidR="00E44A2C" w:rsidRPr="00E44A2C">
        <w:rPr>
          <w:rFonts w:ascii="Arial" w:hAnsi="Arial" w:cs="Arial"/>
          <w:color w:val="auto"/>
          <w:kern w:val="0"/>
          <w:sz w:val="22"/>
          <w:szCs w:val="22"/>
        </w:rPr>
        <w:t xml:space="preserve">Superando </w:t>
      </w:r>
      <w:r w:rsidR="00E44A2C">
        <w:rPr>
          <w:rFonts w:ascii="Arial" w:hAnsi="Arial" w:cs="Arial"/>
          <w:color w:val="auto"/>
          <w:kern w:val="0"/>
          <w:sz w:val="22"/>
          <w:szCs w:val="22"/>
        </w:rPr>
        <w:t>os</w:t>
      </w:r>
      <w:r w:rsidR="00E44A2C" w:rsidRPr="00E44A2C">
        <w:rPr>
          <w:rFonts w:ascii="Arial" w:hAnsi="Arial" w:cs="Arial"/>
          <w:color w:val="auto"/>
          <w:kern w:val="0"/>
          <w:sz w:val="22"/>
          <w:szCs w:val="22"/>
        </w:rPr>
        <w:t xml:space="preserve"> atendimentos comparando ao mês anterior.</w:t>
      </w:r>
    </w:p>
    <w:p w14:paraId="1A00B96B" w14:textId="1B9A4479" w:rsidR="00A231D8" w:rsidRPr="00A231D8" w:rsidRDefault="00A231D8" w:rsidP="005F7715">
      <w:pPr>
        <w:spacing w:line="360" w:lineRule="auto"/>
        <w:jc w:val="both"/>
        <w:rPr>
          <w:rFonts w:ascii="Arial" w:hAnsi="Arial" w:cs="Arial"/>
          <w:color w:val="FF0000"/>
        </w:rPr>
      </w:pPr>
    </w:p>
    <w:p w14:paraId="0CF5FDD9" w14:textId="6858A0E9" w:rsidR="008D44E4" w:rsidRDefault="003F49E6" w:rsidP="00A91A45">
      <w:pPr>
        <w:pStyle w:val="Ttulo2"/>
        <w:rPr>
          <w:noProof/>
        </w:rPr>
      </w:pPr>
      <w:bookmarkStart w:id="29" w:name="_Toc80091173"/>
      <w:r w:rsidRPr="003F49E6">
        <w:t>1</w:t>
      </w:r>
      <w:r w:rsidR="00A91A45">
        <w:t>2</w:t>
      </w:r>
      <w:r w:rsidRPr="003F49E6">
        <w:t xml:space="preserve">.2 </w:t>
      </w:r>
      <w:r w:rsidR="00F70E7A" w:rsidRPr="003F49E6">
        <w:t>ASSISTÊNCIA AMBULATORIAL CONSULTAS MÉDICAS</w:t>
      </w:r>
      <w:r w:rsidR="004E3715">
        <w:t>.</w:t>
      </w:r>
      <w:bookmarkEnd w:id="29"/>
      <w:r w:rsidR="004A4884" w:rsidRPr="004A4884">
        <w:rPr>
          <w:noProof/>
        </w:rPr>
        <w:t xml:space="preserve"> </w:t>
      </w:r>
    </w:p>
    <w:p w14:paraId="2B2208FA" w14:textId="77777777" w:rsidR="00A91A45" w:rsidRPr="00A91A45" w:rsidRDefault="00A91A45" w:rsidP="00A91A45">
      <w:pPr>
        <w:pStyle w:val="Standard"/>
      </w:pPr>
    </w:p>
    <w:p w14:paraId="3DEDAEEA" w14:textId="78BCC724" w:rsidR="008D44E4" w:rsidRDefault="00431B1E" w:rsidP="005F7715">
      <w:pPr>
        <w:spacing w:line="360" w:lineRule="auto"/>
        <w:jc w:val="both"/>
        <w:rPr>
          <w:noProof/>
        </w:rPr>
      </w:pPr>
      <w:r>
        <w:rPr>
          <w:noProof/>
          <w:lang w:eastAsia="pt-BR"/>
        </w:rPr>
        <w:drawing>
          <wp:anchor distT="0" distB="0" distL="114300" distR="114300" simplePos="0" relativeHeight="253565952" behindDoc="0" locked="0" layoutInCell="1" allowOverlap="1" wp14:anchorId="2026BA22" wp14:editId="4E4C7E52">
            <wp:simplePos x="0" y="0"/>
            <wp:positionH relativeFrom="page">
              <wp:align>center</wp:align>
            </wp:positionH>
            <wp:positionV relativeFrom="paragraph">
              <wp:posOffset>64794</wp:posOffset>
            </wp:positionV>
            <wp:extent cx="5991225" cy="2152650"/>
            <wp:effectExtent l="57150" t="57150" r="47625" b="38100"/>
            <wp:wrapNone/>
            <wp:docPr id="214" name="Gráfico 214">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14:paraId="461F8C88" w14:textId="3040408F" w:rsidR="00167CC9" w:rsidRDefault="00167CC9" w:rsidP="005F7715">
      <w:pPr>
        <w:spacing w:line="360" w:lineRule="auto"/>
        <w:jc w:val="both"/>
        <w:rPr>
          <w:noProof/>
        </w:rPr>
      </w:pPr>
    </w:p>
    <w:p w14:paraId="50B563CB" w14:textId="0F69E5E3" w:rsidR="00167CC9" w:rsidRDefault="00167CC9" w:rsidP="005F7715">
      <w:pPr>
        <w:spacing w:line="360" w:lineRule="auto"/>
        <w:jc w:val="both"/>
        <w:rPr>
          <w:noProof/>
        </w:rPr>
      </w:pPr>
    </w:p>
    <w:p w14:paraId="0CDD09AF" w14:textId="1046F572" w:rsidR="00167CC9" w:rsidRDefault="00431B1E" w:rsidP="005F7715">
      <w:pPr>
        <w:spacing w:line="360" w:lineRule="auto"/>
        <w:jc w:val="both"/>
        <w:rPr>
          <w:noProof/>
        </w:rPr>
      </w:pPr>
      <w:r>
        <w:rPr>
          <w:noProof/>
          <w:lang w:eastAsia="pt-BR"/>
        </w:rPr>
        <mc:AlternateContent>
          <mc:Choice Requires="wps">
            <w:drawing>
              <wp:anchor distT="0" distB="0" distL="114300" distR="114300" simplePos="0" relativeHeight="253568000" behindDoc="0" locked="0" layoutInCell="1" allowOverlap="1" wp14:anchorId="2B5B5B19" wp14:editId="450BF2FD">
                <wp:simplePos x="0" y="0"/>
                <wp:positionH relativeFrom="column">
                  <wp:posOffset>4399472</wp:posOffset>
                </wp:positionH>
                <wp:positionV relativeFrom="paragraph">
                  <wp:posOffset>120087</wp:posOffset>
                </wp:positionV>
                <wp:extent cx="1181099" cy="217560"/>
                <wp:effectExtent l="0" t="0" r="0" b="0"/>
                <wp:wrapNone/>
                <wp:docPr id="215" name="CaixaDeTexto 15"/>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CC8AD54" w14:textId="77777777" w:rsidR="00990AF5" w:rsidRDefault="00990AF5" w:rsidP="00431B1E">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spAutoFit/>
                      </wps:bodyPr>
                    </wps:wsp>
                  </a:graphicData>
                </a:graphic>
              </wp:anchor>
            </w:drawing>
          </mc:Choice>
          <mc:Fallback>
            <w:pict>
              <v:shape w14:anchorId="2B5B5B19" id="_x0000_s1043" type="#_x0000_t202" style="position:absolute;left:0;text-align:left;margin-left:346.4pt;margin-top:9.45pt;width:93pt;height:17.15pt;z-index:25356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" filled="f" stroked="f">
                <v:textbox style="mso-fit-shape-to-text:t">
                  <w:txbxContent>
                    <w:p w14:paraId="3CC8AD54" w14:textId="77777777" w:rsidR="00990AF5" w:rsidRDefault="00990AF5" w:rsidP="00431B1E">
                      <w:pPr>
                        <w:rPr>
                          <w:rFonts w:hAnsi="Calibri"/>
                          <w:b/>
                          <w:bCs/>
                          <w:color w:val="000000" w:themeColor="text1"/>
                          <w:sz w:val="16"/>
                          <w:szCs w:val="16"/>
                        </w:rPr>
                      </w:pPr>
                      <w:r>
                        <w:rPr>
                          <w:rFonts w:hAnsi="Calibri"/>
                          <w:b/>
                          <w:bCs/>
                          <w:color w:val="000000" w:themeColor="text1"/>
                          <w:sz w:val="16"/>
                          <w:szCs w:val="16"/>
                        </w:rPr>
                        <w:t>Média 2020 (172)</w:t>
                      </w:r>
                    </w:p>
                  </w:txbxContent>
                </v:textbox>
              </v:shape>
            </w:pict>
          </mc:Fallback>
        </mc:AlternateContent>
      </w:r>
    </w:p>
    <w:p w14:paraId="3F52B13D" w14:textId="11DC592C" w:rsidR="00167CC9" w:rsidRDefault="00167CC9" w:rsidP="005F7715">
      <w:pPr>
        <w:spacing w:line="360" w:lineRule="auto"/>
        <w:jc w:val="both"/>
        <w:rPr>
          <w:noProof/>
        </w:rPr>
      </w:pPr>
    </w:p>
    <w:p w14:paraId="0B5D7966" w14:textId="50BC4793" w:rsidR="00167CC9" w:rsidRDefault="00167CC9" w:rsidP="005F7715">
      <w:pPr>
        <w:spacing w:line="360" w:lineRule="auto"/>
        <w:jc w:val="both"/>
        <w:rPr>
          <w:noProof/>
        </w:rPr>
      </w:pPr>
    </w:p>
    <w:p w14:paraId="2A9CB5E4" w14:textId="77777777" w:rsidR="00E948FC" w:rsidRPr="005F7715" w:rsidRDefault="00E948FC" w:rsidP="005F7715">
      <w:pPr>
        <w:spacing w:line="360" w:lineRule="auto"/>
        <w:jc w:val="both"/>
        <w:rPr>
          <w:rFonts w:ascii="Arial" w:hAnsi="Arial" w:cs="Arial"/>
          <w:sz w:val="24"/>
          <w:szCs w:val="24"/>
        </w:rPr>
      </w:pPr>
    </w:p>
    <w:p w14:paraId="46C3290C" w14:textId="2C1EDE45" w:rsidR="00BD090E" w:rsidRPr="00BD090E" w:rsidRDefault="004E3715" w:rsidP="00BD090E">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BD090E" w:rsidRPr="00BD090E">
        <w:rPr>
          <w:rFonts w:ascii="Arial" w:hAnsi="Arial" w:cs="Arial"/>
          <w:color w:val="auto"/>
          <w:kern w:val="0"/>
          <w:sz w:val="22"/>
          <w:szCs w:val="22"/>
        </w:rPr>
        <w:t xml:space="preserve">No mês de julho foram realizadas </w:t>
      </w:r>
      <w:r w:rsidR="00BD090E">
        <w:rPr>
          <w:rFonts w:ascii="Arial" w:hAnsi="Arial" w:cs="Arial"/>
          <w:color w:val="auto"/>
          <w:kern w:val="0"/>
          <w:sz w:val="22"/>
          <w:szCs w:val="22"/>
        </w:rPr>
        <w:t>457</w:t>
      </w:r>
      <w:r w:rsidR="00BD090E" w:rsidRPr="00BD090E">
        <w:rPr>
          <w:rFonts w:ascii="Arial" w:hAnsi="Arial" w:cs="Arial"/>
          <w:color w:val="auto"/>
          <w:kern w:val="0"/>
          <w:sz w:val="22"/>
          <w:szCs w:val="22"/>
        </w:rPr>
        <w:t xml:space="preserve"> consultas médicas, </w:t>
      </w:r>
      <w:r w:rsidR="00BD090E">
        <w:rPr>
          <w:rFonts w:ascii="Arial" w:hAnsi="Arial" w:cs="Arial"/>
          <w:color w:val="auto"/>
          <w:kern w:val="0"/>
          <w:sz w:val="22"/>
          <w:szCs w:val="22"/>
        </w:rPr>
        <w:t>9</w:t>
      </w:r>
      <w:r w:rsidR="00BD090E" w:rsidRPr="00BD090E">
        <w:rPr>
          <w:rFonts w:ascii="Arial" w:hAnsi="Arial" w:cs="Arial"/>
          <w:color w:val="auto"/>
          <w:kern w:val="0"/>
          <w:sz w:val="22"/>
          <w:szCs w:val="22"/>
        </w:rPr>
        <w:t xml:space="preserve">% abaixo das consultas realizadas no mês de </w:t>
      </w:r>
      <w:proofErr w:type="gramStart"/>
      <w:r w:rsidR="00BD090E" w:rsidRPr="00BD090E">
        <w:rPr>
          <w:rFonts w:ascii="Arial" w:hAnsi="Arial" w:cs="Arial"/>
          <w:color w:val="auto"/>
          <w:kern w:val="0"/>
          <w:sz w:val="22"/>
          <w:szCs w:val="22"/>
        </w:rPr>
        <w:t>Junho</w:t>
      </w:r>
      <w:proofErr w:type="gramEnd"/>
      <w:r w:rsidR="00BD090E" w:rsidRPr="00BD090E">
        <w:rPr>
          <w:rFonts w:ascii="Arial" w:hAnsi="Arial" w:cs="Arial"/>
          <w:color w:val="auto"/>
          <w:kern w:val="0"/>
          <w:sz w:val="22"/>
          <w:szCs w:val="22"/>
        </w:rPr>
        <w:t>. Em verificação a vinda dos pacientes conforme agendamento foi verificado um absenteísmo de 18,3%, em realização a busca ativa dos pacientes faltosos foi constatado o maior índice por motivo de esquecimento do dia da consulta. Realizado um trabalho de conscientização com o setor de Telefonia e Agendamento Apoio para ligar antes das consultas, confirmando o comparecimento na unidade.</w:t>
      </w:r>
    </w:p>
    <w:p w14:paraId="480A82F5" w14:textId="77777777" w:rsidR="00BD090E" w:rsidRPr="00BD090E" w:rsidRDefault="00BD090E" w:rsidP="00BD090E">
      <w:pPr>
        <w:spacing w:before="100" w:beforeAutospacing="1" w:after="0" w:line="240" w:lineRule="auto"/>
        <w:rPr>
          <w:rFonts w:ascii="Times New Roman" w:eastAsia="Times New Roman" w:hAnsi="Times New Roman" w:cs="Times New Roman"/>
          <w:sz w:val="24"/>
          <w:szCs w:val="24"/>
          <w:lang w:eastAsia="pt-BR"/>
        </w:rPr>
      </w:pPr>
    </w:p>
    <w:p w14:paraId="55B230DF" w14:textId="564EC36D" w:rsidR="00710596" w:rsidRPr="003F49E6" w:rsidRDefault="00710596" w:rsidP="005F7715">
      <w:pPr>
        <w:spacing w:line="360" w:lineRule="auto"/>
        <w:jc w:val="both"/>
        <w:rPr>
          <w:rFonts w:ascii="Arial" w:hAnsi="Arial" w:cs="Arial"/>
        </w:rPr>
      </w:pPr>
    </w:p>
    <w:p w14:paraId="0E720B5D" w14:textId="2FFA460D" w:rsidR="00FD1C64" w:rsidRPr="00A91A45" w:rsidRDefault="00A91A45" w:rsidP="00A91A45">
      <w:pPr>
        <w:pStyle w:val="Ttulo2"/>
      </w:pPr>
      <w:bookmarkStart w:id="30" w:name="_Toc80091174"/>
      <w:r>
        <w:t xml:space="preserve">12.3 </w:t>
      </w:r>
      <w:r w:rsidR="00FD1C64" w:rsidRPr="00A91A45">
        <w:t>ASSISTÊNCIA AMBULATORIAL NÃO MÉDICA</w:t>
      </w:r>
      <w:bookmarkEnd w:id="30"/>
      <w:r w:rsidR="00FD1C64" w:rsidRPr="00A91A45">
        <w:t xml:space="preserve"> </w:t>
      </w:r>
    </w:p>
    <w:p w14:paraId="3F32CA93" w14:textId="22FAB8AF" w:rsidR="007C4A12" w:rsidRDefault="003365EA" w:rsidP="007C4A12">
      <w:pPr>
        <w:spacing w:line="360" w:lineRule="auto"/>
        <w:jc w:val="both"/>
        <w:rPr>
          <w:rFonts w:ascii="Arial" w:hAnsi="Arial" w:cs="Arial"/>
          <w:b/>
          <w:bCs/>
        </w:rPr>
      </w:pPr>
      <w:r>
        <w:rPr>
          <w:noProof/>
          <w:lang w:eastAsia="pt-BR"/>
        </w:rPr>
        <w:drawing>
          <wp:anchor distT="0" distB="0" distL="114300" distR="114300" simplePos="0" relativeHeight="253569024" behindDoc="0" locked="0" layoutInCell="1" allowOverlap="1" wp14:anchorId="28F2FB97" wp14:editId="078BDBC2">
            <wp:simplePos x="0" y="0"/>
            <wp:positionH relativeFrom="page">
              <wp:align>center</wp:align>
            </wp:positionH>
            <wp:positionV relativeFrom="paragraph">
              <wp:posOffset>119559</wp:posOffset>
            </wp:positionV>
            <wp:extent cx="6010275" cy="2047875"/>
            <wp:effectExtent l="38100" t="57150" r="47625" b="47625"/>
            <wp:wrapNone/>
            <wp:docPr id="216" name="Gráfico 216">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2334266B" w14:textId="71D34812" w:rsidR="005F14AD" w:rsidRDefault="005F14AD" w:rsidP="003365EA">
      <w:pPr>
        <w:rPr>
          <w:rFonts w:ascii="Arial" w:hAnsi="Arial" w:cs="Arial"/>
          <w:b/>
          <w:bCs/>
        </w:rPr>
      </w:pPr>
    </w:p>
    <w:p w14:paraId="751541A8" w14:textId="08B4C061" w:rsidR="005F14AD" w:rsidRDefault="005F14AD" w:rsidP="005F14AD">
      <w:pPr>
        <w:spacing w:line="360" w:lineRule="auto"/>
        <w:jc w:val="both"/>
        <w:rPr>
          <w:rFonts w:ascii="Arial" w:hAnsi="Arial" w:cs="Arial"/>
          <w:b/>
          <w:bCs/>
        </w:rPr>
      </w:pPr>
    </w:p>
    <w:p w14:paraId="41352733" w14:textId="0031464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3901CC2C" w14:textId="77777777" w:rsidR="007E6ECA" w:rsidRDefault="007E6ECA" w:rsidP="005F7715">
      <w:pPr>
        <w:spacing w:line="360" w:lineRule="auto"/>
        <w:jc w:val="both"/>
        <w:rPr>
          <w:rFonts w:ascii="Arial" w:hAnsi="Arial" w:cs="Arial"/>
          <w:b/>
          <w:bCs/>
        </w:rPr>
      </w:pPr>
    </w:p>
    <w:p w14:paraId="0C4A60EB" w14:textId="1AC97618" w:rsidR="003365EA" w:rsidRPr="003365EA" w:rsidRDefault="003874F0" w:rsidP="003365EA">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3365EA" w:rsidRPr="003365EA">
        <w:rPr>
          <w:rFonts w:ascii="Arial" w:hAnsi="Arial" w:cs="Arial"/>
          <w:color w:val="auto"/>
          <w:kern w:val="0"/>
          <w:sz w:val="22"/>
          <w:szCs w:val="22"/>
        </w:rPr>
        <w:t xml:space="preserve">Os atendimentos multidisciplinares no mês de </w:t>
      </w:r>
      <w:proofErr w:type="gramStart"/>
      <w:r w:rsidR="003365EA" w:rsidRPr="003365EA">
        <w:rPr>
          <w:rFonts w:ascii="Arial" w:hAnsi="Arial" w:cs="Arial"/>
          <w:color w:val="auto"/>
          <w:kern w:val="0"/>
          <w:sz w:val="22"/>
          <w:szCs w:val="22"/>
        </w:rPr>
        <w:t>Julho</w:t>
      </w:r>
      <w:proofErr w:type="gramEnd"/>
      <w:r w:rsidR="003365EA" w:rsidRPr="003365EA">
        <w:rPr>
          <w:rFonts w:ascii="Arial" w:hAnsi="Arial" w:cs="Arial"/>
          <w:color w:val="auto"/>
          <w:kern w:val="0"/>
          <w:sz w:val="22"/>
          <w:szCs w:val="22"/>
        </w:rPr>
        <w:t>, alcançaram 8</w:t>
      </w:r>
      <w:r w:rsidR="003365EA">
        <w:rPr>
          <w:rFonts w:ascii="Arial" w:hAnsi="Arial" w:cs="Arial"/>
          <w:color w:val="auto"/>
          <w:kern w:val="0"/>
          <w:sz w:val="22"/>
          <w:szCs w:val="22"/>
        </w:rPr>
        <w:t>73</w:t>
      </w:r>
      <w:r w:rsidR="003365EA" w:rsidRPr="003365EA">
        <w:rPr>
          <w:rFonts w:ascii="Arial" w:hAnsi="Arial" w:cs="Arial"/>
          <w:color w:val="auto"/>
          <w:kern w:val="0"/>
          <w:sz w:val="22"/>
          <w:szCs w:val="22"/>
        </w:rPr>
        <w:t xml:space="preserve"> atendimentos,</w:t>
      </w:r>
      <w:r w:rsidR="003365EA" w:rsidRPr="003365EA">
        <w:rPr>
          <w:rFonts w:ascii="Arial" w:hAnsi="Arial" w:cs="Arial"/>
          <w:b/>
          <w:bCs/>
          <w:color w:val="auto"/>
          <w:kern w:val="0"/>
          <w:sz w:val="22"/>
          <w:szCs w:val="22"/>
        </w:rPr>
        <w:t xml:space="preserve"> </w:t>
      </w:r>
      <w:r w:rsidR="003365EA" w:rsidRPr="003365EA">
        <w:rPr>
          <w:rFonts w:ascii="Arial" w:hAnsi="Arial" w:cs="Arial"/>
          <w:color w:val="auto"/>
          <w:kern w:val="0"/>
          <w:sz w:val="22"/>
          <w:szCs w:val="22"/>
        </w:rPr>
        <w:t xml:space="preserve">com aumento de </w:t>
      </w:r>
      <w:r w:rsidR="003365EA">
        <w:rPr>
          <w:rFonts w:ascii="Arial" w:hAnsi="Arial" w:cs="Arial"/>
          <w:color w:val="auto"/>
          <w:kern w:val="0"/>
          <w:sz w:val="22"/>
          <w:szCs w:val="22"/>
        </w:rPr>
        <w:t>21</w:t>
      </w:r>
      <w:r w:rsidR="003365EA" w:rsidRPr="003365EA">
        <w:rPr>
          <w:rFonts w:ascii="Arial" w:hAnsi="Arial" w:cs="Arial"/>
          <w:color w:val="auto"/>
          <w:kern w:val="0"/>
          <w:sz w:val="22"/>
          <w:szCs w:val="22"/>
        </w:rPr>
        <w:t xml:space="preserve">% comparando ao mês de Junho. Grande parte dos atendimentos da equipe multidisciplinar dependem de indicação médica. A indicação aos profissionais que acrescentem ao tratamento tem sido </w:t>
      </w:r>
      <w:proofErr w:type="gramStart"/>
      <w:r w:rsidR="003365EA" w:rsidRPr="003365EA">
        <w:rPr>
          <w:rFonts w:ascii="Arial" w:hAnsi="Arial" w:cs="Arial"/>
          <w:color w:val="auto"/>
          <w:kern w:val="0"/>
          <w:sz w:val="22"/>
          <w:szCs w:val="22"/>
        </w:rPr>
        <w:t>constantes</w:t>
      </w:r>
      <w:proofErr w:type="gramEnd"/>
      <w:r w:rsidR="003365EA" w:rsidRPr="003365EA">
        <w:rPr>
          <w:rFonts w:ascii="Arial" w:hAnsi="Arial" w:cs="Arial"/>
          <w:color w:val="auto"/>
          <w:kern w:val="0"/>
          <w:sz w:val="22"/>
          <w:szCs w:val="22"/>
        </w:rPr>
        <w:t xml:space="preserve"> para o atendimento holístico dos pacientes atendidos no Hemogo. E isto se reflete em um atendimento de qualidade, com vários profissionais envolvidos no tratamento e acompanhamento do paciente e no aumento dos atendimentos da equipe. </w:t>
      </w:r>
    </w:p>
    <w:p w14:paraId="36472E9D" w14:textId="1C74C874" w:rsidR="00A231D8" w:rsidRDefault="00A231D8" w:rsidP="00A91A45">
      <w:pPr>
        <w:pStyle w:val="Ttulo2"/>
      </w:pPr>
    </w:p>
    <w:p w14:paraId="1BAEE710" w14:textId="60676F0A" w:rsidR="00C40030" w:rsidRPr="003F49E6" w:rsidRDefault="003F49E6" w:rsidP="00A91A45">
      <w:pPr>
        <w:pStyle w:val="Ttulo2"/>
        <w:rPr>
          <w:bCs/>
        </w:rPr>
      </w:pPr>
      <w:bookmarkStart w:id="31" w:name="_Toc80091175"/>
      <w:r w:rsidRPr="003F49E6">
        <w:rPr>
          <w:bCs/>
        </w:rPr>
        <w:t>1</w:t>
      </w:r>
      <w:r w:rsidR="00A91A45">
        <w:rPr>
          <w:bCs/>
        </w:rPr>
        <w:t>2</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r w:rsidR="00CC7832">
        <w:rPr>
          <w:bCs/>
        </w:rPr>
        <w:t>.</w:t>
      </w:r>
      <w:bookmarkEnd w:id="31"/>
    </w:p>
    <w:p w14:paraId="6D551D16" w14:textId="6E19FD10" w:rsidR="00CC7832" w:rsidRDefault="009F3C74" w:rsidP="00A41C88">
      <w:pPr>
        <w:spacing w:line="360" w:lineRule="auto"/>
        <w:jc w:val="both"/>
        <w:rPr>
          <w:rFonts w:ascii="Arial" w:hAnsi="Arial" w:cs="Arial"/>
          <w:sz w:val="24"/>
          <w:szCs w:val="24"/>
        </w:rPr>
      </w:pPr>
      <w:r>
        <w:rPr>
          <w:noProof/>
          <w:lang w:eastAsia="pt-BR"/>
        </w:rPr>
        <w:drawing>
          <wp:anchor distT="0" distB="0" distL="114300" distR="114300" simplePos="0" relativeHeight="253570048" behindDoc="0" locked="0" layoutInCell="1" allowOverlap="1" wp14:anchorId="0DE6ADD4" wp14:editId="0D0518E4">
            <wp:simplePos x="0" y="0"/>
            <wp:positionH relativeFrom="margin">
              <wp:align>right</wp:align>
            </wp:positionH>
            <wp:positionV relativeFrom="paragraph">
              <wp:posOffset>62865</wp:posOffset>
            </wp:positionV>
            <wp:extent cx="6000751" cy="2095501"/>
            <wp:effectExtent l="57150" t="57150" r="38100" b="38100"/>
            <wp:wrapNone/>
            <wp:docPr id="217" name="Gráfico 217">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14:paraId="283F5B04" w14:textId="0340F595" w:rsidR="0014322C" w:rsidRDefault="0014322C" w:rsidP="00A41C88">
      <w:pPr>
        <w:spacing w:line="360" w:lineRule="auto"/>
        <w:jc w:val="both"/>
        <w:rPr>
          <w:rFonts w:ascii="Arial" w:hAnsi="Arial" w:cs="Arial"/>
          <w:sz w:val="24"/>
          <w:szCs w:val="24"/>
        </w:rPr>
      </w:pPr>
    </w:p>
    <w:p w14:paraId="1538AE71" w14:textId="077D9EBC" w:rsidR="0014322C" w:rsidRDefault="0014322C" w:rsidP="00A41C88">
      <w:pPr>
        <w:spacing w:line="360" w:lineRule="auto"/>
        <w:jc w:val="both"/>
        <w:rPr>
          <w:rFonts w:ascii="Arial" w:hAnsi="Arial" w:cs="Arial"/>
          <w:sz w:val="24"/>
          <w:szCs w:val="24"/>
        </w:rPr>
      </w:pPr>
    </w:p>
    <w:p w14:paraId="2FD8F9DA" w14:textId="51B7E0D8" w:rsidR="0014322C" w:rsidRDefault="0014322C" w:rsidP="00A41C88">
      <w:pPr>
        <w:spacing w:line="360" w:lineRule="auto"/>
        <w:jc w:val="both"/>
        <w:rPr>
          <w:rFonts w:ascii="Arial" w:hAnsi="Arial" w:cs="Arial"/>
          <w:sz w:val="24"/>
          <w:szCs w:val="24"/>
        </w:rPr>
      </w:pPr>
    </w:p>
    <w:p w14:paraId="44523F45" w14:textId="225210E9" w:rsidR="0014322C" w:rsidRDefault="0014322C" w:rsidP="00A41C88">
      <w:pPr>
        <w:spacing w:line="360" w:lineRule="auto"/>
        <w:jc w:val="both"/>
        <w:rPr>
          <w:rFonts w:ascii="Arial" w:hAnsi="Arial" w:cs="Arial"/>
          <w:sz w:val="24"/>
          <w:szCs w:val="24"/>
        </w:rPr>
      </w:pPr>
    </w:p>
    <w:p w14:paraId="605D6283" w14:textId="77777777" w:rsidR="0014322C" w:rsidRPr="008B304E" w:rsidRDefault="0014322C" w:rsidP="00A41C88">
      <w:pPr>
        <w:spacing w:line="360" w:lineRule="auto"/>
        <w:jc w:val="both"/>
        <w:rPr>
          <w:rFonts w:ascii="Arial" w:hAnsi="Arial" w:cs="Arial"/>
          <w:sz w:val="24"/>
          <w:szCs w:val="24"/>
        </w:rPr>
      </w:pPr>
    </w:p>
    <w:p w14:paraId="64D78927" w14:textId="658479FE" w:rsidR="00C40030" w:rsidRPr="00E45188" w:rsidRDefault="00A9414D" w:rsidP="00E45188">
      <w:pPr>
        <w:pStyle w:val="NormalWeb"/>
        <w:spacing w:after="266" w:line="360" w:lineRule="auto"/>
        <w:jc w:val="both"/>
        <w:rPr>
          <w:color w:val="auto"/>
          <w:kern w:val="0"/>
          <w:sz w:val="22"/>
          <w:szCs w:val="22"/>
        </w:rPr>
      </w:pPr>
      <w:bookmarkStart w:id="32" w:name="__DdeLink__10014_921699172"/>
      <w:bookmarkEnd w:id="32"/>
      <w:r w:rsidRPr="00A9414D">
        <w:rPr>
          <w:rFonts w:ascii="Arial" w:hAnsi="Arial" w:cs="Arial"/>
          <w:b/>
          <w:bCs/>
        </w:rPr>
        <w:t>Análise crítica:</w:t>
      </w:r>
      <w:r w:rsidRPr="00A9414D">
        <w:rPr>
          <w:rFonts w:ascii="Arial" w:hAnsi="Arial" w:cs="Arial"/>
        </w:rPr>
        <w:t xml:space="preserve"> </w:t>
      </w:r>
      <w:r w:rsidR="009F3C74" w:rsidRPr="009F3C74">
        <w:rPr>
          <w:rFonts w:ascii="Arial" w:hAnsi="Arial" w:cs="Arial"/>
          <w:color w:val="auto"/>
          <w:kern w:val="0"/>
          <w:sz w:val="22"/>
          <w:szCs w:val="22"/>
        </w:rPr>
        <w:t xml:space="preserve">Ao avaliarmos o quantitativo </w:t>
      </w:r>
      <w:r w:rsidR="00CF2225">
        <w:rPr>
          <w:rFonts w:ascii="Arial" w:hAnsi="Arial" w:cs="Arial"/>
          <w:color w:val="auto"/>
          <w:kern w:val="0"/>
          <w:sz w:val="22"/>
          <w:szCs w:val="22"/>
        </w:rPr>
        <w:t xml:space="preserve">da triagem </w:t>
      </w:r>
      <w:r w:rsidR="00E45188">
        <w:rPr>
          <w:rFonts w:ascii="Arial" w:hAnsi="Arial" w:cs="Arial"/>
          <w:color w:val="auto"/>
          <w:kern w:val="0"/>
          <w:sz w:val="22"/>
          <w:szCs w:val="22"/>
        </w:rPr>
        <w:t xml:space="preserve">clínica </w:t>
      </w:r>
      <w:r w:rsidR="009F3C74" w:rsidRPr="009F3C74">
        <w:rPr>
          <w:rFonts w:ascii="Arial" w:hAnsi="Arial" w:cs="Arial"/>
          <w:color w:val="auto"/>
          <w:kern w:val="0"/>
          <w:sz w:val="22"/>
          <w:szCs w:val="22"/>
        </w:rPr>
        <w:t>de candidatos a doação da coleta externa (unidade móvel) com o quantitativo de candidatos da coleta interna d</w:t>
      </w:r>
      <w:r w:rsidR="00E45188">
        <w:rPr>
          <w:rFonts w:ascii="Arial" w:hAnsi="Arial" w:cs="Arial"/>
          <w:color w:val="auto"/>
          <w:kern w:val="0"/>
          <w:sz w:val="22"/>
          <w:szCs w:val="22"/>
        </w:rPr>
        <w:t>a</w:t>
      </w:r>
      <w:r w:rsidR="009F3C74" w:rsidRPr="009F3C74">
        <w:rPr>
          <w:rFonts w:ascii="Arial" w:hAnsi="Arial" w:cs="Arial"/>
          <w:color w:val="auto"/>
          <w:kern w:val="0"/>
          <w:sz w:val="22"/>
          <w:szCs w:val="22"/>
        </w:rPr>
        <w:t xml:space="preserve"> He</w:t>
      </w:r>
      <w:r w:rsidR="00E45188">
        <w:rPr>
          <w:rFonts w:ascii="Arial" w:hAnsi="Arial" w:cs="Arial"/>
          <w:color w:val="auto"/>
          <w:kern w:val="0"/>
          <w:sz w:val="22"/>
          <w:szCs w:val="22"/>
        </w:rPr>
        <w:t>morrede Pública Estadual de Hemoterapia e Hematologia de Goiás</w:t>
      </w:r>
      <w:r w:rsidR="009F3C74" w:rsidRPr="009F3C74">
        <w:rPr>
          <w:rFonts w:ascii="Arial" w:hAnsi="Arial" w:cs="Arial"/>
          <w:color w:val="auto"/>
          <w:kern w:val="0"/>
          <w:sz w:val="22"/>
          <w:szCs w:val="22"/>
        </w:rPr>
        <w:t xml:space="preserve"> no mês de </w:t>
      </w:r>
      <w:proofErr w:type="gramStart"/>
      <w:r w:rsidR="009F3C74" w:rsidRPr="009F3C74">
        <w:rPr>
          <w:rFonts w:ascii="Arial" w:hAnsi="Arial" w:cs="Arial"/>
          <w:color w:val="auto"/>
          <w:kern w:val="0"/>
          <w:sz w:val="22"/>
          <w:szCs w:val="22"/>
        </w:rPr>
        <w:t>Julho</w:t>
      </w:r>
      <w:proofErr w:type="gramEnd"/>
      <w:r w:rsidR="009F3C74" w:rsidRPr="009F3C74">
        <w:rPr>
          <w:rFonts w:ascii="Arial" w:hAnsi="Arial" w:cs="Arial"/>
          <w:color w:val="auto"/>
          <w:kern w:val="0"/>
          <w:sz w:val="22"/>
          <w:szCs w:val="22"/>
        </w:rPr>
        <w:t>, tivemos</w:t>
      </w:r>
      <w:r w:rsidR="00E45188">
        <w:rPr>
          <w:rFonts w:ascii="Arial" w:hAnsi="Arial" w:cs="Arial"/>
          <w:color w:val="auto"/>
          <w:kern w:val="0"/>
          <w:sz w:val="22"/>
          <w:szCs w:val="22"/>
        </w:rPr>
        <w:t xml:space="preserve"> um saldo total de 4.155 </w:t>
      </w:r>
      <w:proofErr w:type="spellStart"/>
      <w:r w:rsidR="00E45188">
        <w:rPr>
          <w:rFonts w:ascii="Arial" w:hAnsi="Arial" w:cs="Arial"/>
          <w:color w:val="auto"/>
          <w:kern w:val="0"/>
          <w:sz w:val="22"/>
          <w:szCs w:val="22"/>
        </w:rPr>
        <w:t>candidadtos</w:t>
      </w:r>
      <w:proofErr w:type="spellEnd"/>
      <w:r w:rsidR="00E45188">
        <w:rPr>
          <w:rFonts w:ascii="Arial" w:hAnsi="Arial" w:cs="Arial"/>
          <w:color w:val="auto"/>
          <w:kern w:val="0"/>
          <w:sz w:val="22"/>
          <w:szCs w:val="22"/>
        </w:rPr>
        <w:t xml:space="preserve"> correspondendo a um percentual de alcance sobre a meta contratual 82</w:t>
      </w:r>
      <w:r w:rsidR="009F3C74" w:rsidRPr="009F3C74">
        <w:rPr>
          <w:rFonts w:ascii="Arial" w:hAnsi="Arial" w:cs="Arial"/>
          <w:color w:val="auto"/>
          <w:kern w:val="0"/>
          <w:sz w:val="22"/>
          <w:szCs w:val="22"/>
        </w:rPr>
        <w:t xml:space="preserve">% do total de candidatos. A coleta externa vem tendo grande representação, no mês de </w:t>
      </w:r>
      <w:proofErr w:type="gramStart"/>
      <w:r w:rsidR="009F3C74" w:rsidRPr="009F3C74">
        <w:rPr>
          <w:rFonts w:ascii="Arial" w:hAnsi="Arial" w:cs="Arial"/>
          <w:color w:val="auto"/>
          <w:kern w:val="0"/>
          <w:sz w:val="22"/>
          <w:szCs w:val="22"/>
        </w:rPr>
        <w:t>Julho</w:t>
      </w:r>
      <w:proofErr w:type="gramEnd"/>
      <w:r w:rsidR="009F3C74" w:rsidRPr="009F3C74">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Comparado ao mês </w:t>
      </w:r>
      <w:r w:rsidR="009F3C74" w:rsidRPr="009F3C74">
        <w:rPr>
          <w:rFonts w:ascii="Arial" w:hAnsi="Arial" w:cs="Arial"/>
          <w:color w:val="auto"/>
          <w:kern w:val="0"/>
          <w:sz w:val="22"/>
          <w:szCs w:val="22"/>
        </w:rPr>
        <w:lastRenderedPageBreak/>
        <w:t xml:space="preserve">anterior tivemos um crescimento de 202 candidatos a doação. </w:t>
      </w:r>
      <w:proofErr w:type="gramStart"/>
      <w:r w:rsidR="009F3C74" w:rsidRPr="009F3C74">
        <w:rPr>
          <w:rFonts w:ascii="Arial" w:hAnsi="Arial" w:cs="Arial"/>
          <w:color w:val="auto"/>
          <w:kern w:val="0"/>
          <w:sz w:val="22"/>
          <w:szCs w:val="22"/>
        </w:rPr>
        <w:t>A quantidade de campanhas externas com a pandemia vêm</w:t>
      </w:r>
      <w:proofErr w:type="gramEnd"/>
      <w:r w:rsidR="009F3C74" w:rsidRPr="009F3C74">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05762F0E" w14:textId="60DEFBF7" w:rsidR="00A3694D" w:rsidRDefault="003F49E6" w:rsidP="00A91A45">
      <w:pPr>
        <w:pStyle w:val="Ttulo2"/>
      </w:pPr>
      <w:bookmarkStart w:id="33" w:name="_Toc80091176"/>
      <w:r w:rsidRPr="003F49E6">
        <w:t>1</w:t>
      </w:r>
      <w:r w:rsidR="00A91A45">
        <w:t>2</w:t>
      </w:r>
      <w:r w:rsidRPr="003F49E6">
        <w:t xml:space="preserve">.5 </w:t>
      </w:r>
      <w:r w:rsidR="00A3694D" w:rsidRPr="003F49E6">
        <w:t>COLETA DE SANGUE PARA TRANSFUSÃO</w:t>
      </w:r>
      <w:bookmarkEnd w:id="33"/>
      <w:r w:rsidR="00A3694D" w:rsidRPr="003F49E6">
        <w:t xml:space="preserve"> </w:t>
      </w:r>
    </w:p>
    <w:p w14:paraId="7C46C23C" w14:textId="67FD6E1D" w:rsidR="00E948FC" w:rsidRPr="003F49E6" w:rsidRDefault="00E45188" w:rsidP="00A41C88">
      <w:pPr>
        <w:spacing w:line="360" w:lineRule="auto"/>
        <w:jc w:val="both"/>
        <w:rPr>
          <w:rFonts w:ascii="Arial" w:hAnsi="Arial" w:cs="Arial"/>
          <w:b/>
          <w:bCs/>
        </w:rPr>
      </w:pPr>
      <w:r>
        <w:rPr>
          <w:noProof/>
          <w:lang w:eastAsia="pt-BR"/>
        </w:rPr>
        <w:drawing>
          <wp:anchor distT="0" distB="0" distL="114300" distR="114300" simplePos="0" relativeHeight="253571072" behindDoc="0" locked="0" layoutInCell="1" allowOverlap="1" wp14:anchorId="77D43C6E" wp14:editId="2E99AA24">
            <wp:simplePos x="0" y="0"/>
            <wp:positionH relativeFrom="page">
              <wp:align>center</wp:align>
            </wp:positionH>
            <wp:positionV relativeFrom="paragraph">
              <wp:posOffset>117535</wp:posOffset>
            </wp:positionV>
            <wp:extent cx="5981700" cy="2114550"/>
            <wp:effectExtent l="38100" t="57150" r="38100" b="38100"/>
            <wp:wrapNone/>
            <wp:docPr id="218" name="Gráfico 218">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14:paraId="60C01F3E" w14:textId="1E70C9E1" w:rsidR="00365B32" w:rsidRDefault="00365B32" w:rsidP="00A41C88">
      <w:pPr>
        <w:spacing w:line="360" w:lineRule="auto"/>
        <w:jc w:val="both"/>
        <w:rPr>
          <w:rFonts w:ascii="Arial" w:hAnsi="Arial" w:cs="Arial"/>
          <w:sz w:val="20"/>
          <w:szCs w:val="20"/>
        </w:rPr>
      </w:pPr>
    </w:p>
    <w:p w14:paraId="0DA499D2" w14:textId="505AF054"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6F61CAEF" w14:textId="26110382" w:rsidR="002F4107" w:rsidRDefault="002F4107" w:rsidP="00A41C88">
      <w:pPr>
        <w:spacing w:line="360" w:lineRule="auto"/>
        <w:jc w:val="both"/>
        <w:rPr>
          <w:rFonts w:ascii="Arial" w:hAnsi="Arial" w:cs="Arial"/>
          <w:sz w:val="20"/>
          <w:szCs w:val="20"/>
        </w:rPr>
      </w:pPr>
    </w:p>
    <w:p w14:paraId="75C04D7E" w14:textId="77777777" w:rsidR="00F35DC4" w:rsidRDefault="00F35DC4" w:rsidP="00A41C88">
      <w:pPr>
        <w:spacing w:line="360" w:lineRule="auto"/>
        <w:jc w:val="both"/>
        <w:rPr>
          <w:rFonts w:ascii="Arial" w:hAnsi="Arial" w:cs="Arial"/>
          <w:sz w:val="20"/>
          <w:szCs w:val="20"/>
        </w:rPr>
      </w:pPr>
    </w:p>
    <w:p w14:paraId="2FFDBFE5" w14:textId="05761DAB" w:rsidR="009E2320" w:rsidRPr="007257CA"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F35DC4">
        <w:rPr>
          <w:rFonts w:ascii="Arial" w:eastAsia="Times New Roman" w:hAnsi="Arial" w:cs="Arial"/>
          <w:color w:val="000000" w:themeColor="text1"/>
          <w:lang w:eastAsia="pt-BR"/>
        </w:rPr>
        <w:t>ju</w:t>
      </w:r>
      <w:r w:rsidR="00997EEA">
        <w:rPr>
          <w:rFonts w:ascii="Arial" w:eastAsia="Times New Roman" w:hAnsi="Arial" w:cs="Arial"/>
          <w:color w:val="000000" w:themeColor="text1"/>
          <w:lang w:eastAsia="pt-BR"/>
        </w:rPr>
        <w:t>l</w:t>
      </w:r>
      <w:r w:rsidR="00F35DC4">
        <w:rPr>
          <w:rFonts w:ascii="Arial" w:eastAsia="Times New Roman" w:hAnsi="Arial" w:cs="Arial"/>
          <w:color w:val="000000" w:themeColor="text1"/>
          <w:lang w:eastAsia="pt-BR"/>
        </w:rPr>
        <w:t>ho</w:t>
      </w:r>
      <w:r w:rsidRPr="00FA24FF">
        <w:rPr>
          <w:rFonts w:ascii="Arial" w:eastAsia="Times New Roman" w:hAnsi="Arial" w:cs="Arial"/>
          <w:color w:val="000000" w:themeColor="text1"/>
          <w:lang w:eastAsia="pt-BR"/>
        </w:rPr>
        <w:t>,</w:t>
      </w:r>
      <w:r w:rsidR="00AA5132">
        <w:rPr>
          <w:rFonts w:ascii="Arial" w:eastAsia="Times New Roman" w:hAnsi="Arial" w:cs="Arial"/>
          <w:color w:val="000000" w:themeColor="text1"/>
          <w:lang w:eastAsia="pt-BR"/>
        </w:rPr>
        <w:t xml:space="preserve"> observa-se</w:t>
      </w:r>
      <w:r w:rsidRPr="00FA24FF">
        <w:rPr>
          <w:rFonts w:ascii="Arial" w:eastAsia="Times New Roman" w:hAnsi="Arial" w:cs="Arial"/>
          <w:color w:val="000000" w:themeColor="text1"/>
          <w:lang w:eastAsia="pt-BR"/>
        </w:rPr>
        <w:t xml:space="preserve"> uma produção de </w:t>
      </w:r>
      <w:r w:rsidR="00997EEA">
        <w:rPr>
          <w:rFonts w:ascii="Arial" w:eastAsia="Times New Roman" w:hAnsi="Arial" w:cs="Arial"/>
          <w:color w:val="000000" w:themeColor="text1"/>
          <w:lang w:eastAsia="pt-BR"/>
        </w:rPr>
        <w:t>3.483</w:t>
      </w:r>
      <w:r w:rsidRPr="00FA24FF">
        <w:rPr>
          <w:rFonts w:ascii="Arial" w:eastAsia="Times New Roman" w:hAnsi="Arial" w:cs="Arial"/>
          <w:color w:val="000000" w:themeColor="text1"/>
          <w:lang w:eastAsia="pt-BR"/>
        </w:rPr>
        <w:t xml:space="preserve"> coletas de sangue para transfusão de doadores aptos na Hemorrede Pública Estadual de Hemoterapia e Hematologia de Goiás, </w:t>
      </w:r>
      <w:r w:rsidR="00FB630B">
        <w:rPr>
          <w:rFonts w:ascii="Arial" w:eastAsia="Times New Roman" w:hAnsi="Arial" w:cs="Arial"/>
          <w:color w:val="000000" w:themeColor="text1"/>
          <w:lang w:eastAsia="pt-BR"/>
        </w:rPr>
        <w:t>1</w:t>
      </w:r>
      <w:r w:rsidR="00997EEA">
        <w:rPr>
          <w:rFonts w:ascii="Arial" w:eastAsia="Times New Roman" w:hAnsi="Arial" w:cs="Arial"/>
          <w:color w:val="000000" w:themeColor="text1"/>
          <w:lang w:eastAsia="pt-BR"/>
        </w:rPr>
        <w:t>0</w:t>
      </w:r>
      <w:r w:rsidRPr="00FA24FF">
        <w:rPr>
          <w:rFonts w:ascii="Arial" w:eastAsia="Times New Roman" w:hAnsi="Arial" w:cs="Arial"/>
          <w:color w:val="000000" w:themeColor="text1"/>
          <w:lang w:eastAsia="pt-BR"/>
        </w:rPr>
        <w:t xml:space="preserve">% </w:t>
      </w:r>
      <w:r w:rsidR="00997EEA">
        <w:rPr>
          <w:rFonts w:ascii="Arial" w:eastAsia="Times New Roman" w:hAnsi="Arial" w:cs="Arial"/>
          <w:color w:val="000000" w:themeColor="text1"/>
          <w:lang w:eastAsia="pt-BR"/>
        </w:rPr>
        <w:t>abaixo</w:t>
      </w:r>
      <w:r w:rsidR="00FB630B">
        <w:rPr>
          <w:rFonts w:ascii="Arial" w:eastAsia="Times New Roman" w:hAnsi="Arial" w:cs="Arial"/>
          <w:color w:val="000000" w:themeColor="text1"/>
          <w:lang w:eastAsia="pt-BR"/>
        </w:rPr>
        <w:t xml:space="preserve"> da meta </w:t>
      </w:r>
      <w:r w:rsidR="00997EEA">
        <w:rPr>
          <w:rFonts w:ascii="Arial" w:eastAsia="Times New Roman" w:hAnsi="Arial" w:cs="Arial"/>
          <w:color w:val="000000" w:themeColor="text1"/>
          <w:lang w:eastAsia="pt-BR"/>
        </w:rPr>
        <w:t xml:space="preserve">contratual, porém ficando acima da média anual de 2020 mantendo uma taxa acima de 90% apesar </w:t>
      </w:r>
      <w:r w:rsidR="008E09AC">
        <w:rPr>
          <w:rFonts w:ascii="Arial" w:eastAsia="Times New Roman" w:hAnsi="Arial" w:cs="Arial"/>
          <w:color w:val="000000" w:themeColor="text1"/>
          <w:lang w:eastAsia="pt-BR"/>
        </w:rPr>
        <w:t>do declínio no n</w:t>
      </w:r>
      <w:r w:rsidR="00AA5132">
        <w:rPr>
          <w:rFonts w:ascii="Arial" w:eastAsia="Times New Roman" w:hAnsi="Arial" w:cs="Arial"/>
          <w:color w:val="000000" w:themeColor="text1"/>
          <w:lang w:eastAsia="pt-BR"/>
        </w:rPr>
        <w:t>ú</w:t>
      </w:r>
      <w:r w:rsidR="008E09AC">
        <w:rPr>
          <w:rFonts w:ascii="Arial" w:eastAsia="Times New Roman" w:hAnsi="Arial" w:cs="Arial"/>
          <w:color w:val="000000" w:themeColor="text1"/>
          <w:lang w:eastAsia="pt-BR"/>
        </w:rPr>
        <w:t>mero total de doações no referido mês</w:t>
      </w:r>
      <w:r w:rsidR="00AA5132">
        <w:rPr>
          <w:rFonts w:ascii="Arial" w:eastAsia="Times New Roman" w:hAnsi="Arial" w:cs="Arial"/>
          <w:color w:val="000000" w:themeColor="text1"/>
          <w:lang w:eastAsia="pt-BR"/>
        </w:rPr>
        <w:t xml:space="preserve"> devido período de férias acompanhando perfil dos demais anos anteriores</w:t>
      </w:r>
      <w:r w:rsidR="00FB630B">
        <w:rPr>
          <w:rFonts w:ascii="Arial" w:eastAsia="Times New Roman" w:hAnsi="Arial" w:cs="Arial"/>
          <w:color w:val="000000" w:themeColor="text1"/>
          <w:lang w:eastAsia="pt-BR"/>
        </w:rPr>
        <w:t xml:space="preserve">. Nesse </w:t>
      </w:r>
      <w:r w:rsidR="008E09AC">
        <w:rPr>
          <w:rFonts w:ascii="Arial" w:eastAsia="Times New Roman" w:hAnsi="Arial" w:cs="Arial"/>
          <w:color w:val="000000" w:themeColor="text1"/>
          <w:lang w:eastAsia="pt-BR"/>
        </w:rPr>
        <w:t xml:space="preserve">cenário </w:t>
      </w:r>
      <w:r w:rsidR="00FB630B">
        <w:rPr>
          <w:rFonts w:ascii="Arial" w:eastAsia="Times New Roman" w:hAnsi="Arial" w:cs="Arial"/>
          <w:color w:val="000000" w:themeColor="text1"/>
          <w:lang w:eastAsia="pt-BR"/>
        </w:rPr>
        <w:t>são realizadas várias ações de captação na sociedade, fato que</w:t>
      </w:r>
      <w:r w:rsidR="00AA5132">
        <w:rPr>
          <w:rFonts w:ascii="Arial" w:eastAsia="Times New Roman" w:hAnsi="Arial" w:cs="Arial"/>
          <w:color w:val="000000" w:themeColor="text1"/>
          <w:lang w:eastAsia="pt-BR"/>
        </w:rPr>
        <w:t xml:space="preserve"> busca</w:t>
      </w:r>
      <w:r w:rsidR="00FB630B">
        <w:rPr>
          <w:rFonts w:ascii="Arial" w:eastAsia="Times New Roman" w:hAnsi="Arial" w:cs="Arial"/>
          <w:color w:val="000000" w:themeColor="text1"/>
          <w:lang w:eastAsia="pt-BR"/>
        </w:rPr>
        <w:t xml:space="preserve"> aumenta</w:t>
      </w:r>
      <w:r w:rsidR="00AA5132">
        <w:rPr>
          <w:rFonts w:ascii="Arial" w:eastAsia="Times New Roman" w:hAnsi="Arial" w:cs="Arial"/>
          <w:color w:val="000000" w:themeColor="text1"/>
          <w:lang w:eastAsia="pt-BR"/>
        </w:rPr>
        <w:t>r</w:t>
      </w:r>
      <w:r w:rsidR="00FB630B">
        <w:rPr>
          <w:rFonts w:ascii="Arial" w:eastAsia="Times New Roman" w:hAnsi="Arial" w:cs="Arial"/>
          <w:color w:val="000000" w:themeColor="text1"/>
          <w:lang w:eastAsia="pt-BR"/>
        </w:rPr>
        <w:t xml:space="preserve"> o </w:t>
      </w:r>
      <w:proofErr w:type="spellStart"/>
      <w:r w:rsidR="00FB630B">
        <w:rPr>
          <w:rFonts w:ascii="Arial" w:eastAsia="Times New Roman" w:hAnsi="Arial" w:cs="Arial"/>
          <w:color w:val="000000" w:themeColor="text1"/>
          <w:lang w:eastAsia="pt-BR"/>
        </w:rPr>
        <w:t>numero</w:t>
      </w:r>
      <w:proofErr w:type="spellEnd"/>
      <w:r w:rsidR="00FB630B">
        <w:rPr>
          <w:rFonts w:ascii="Arial" w:eastAsia="Times New Roman" w:hAnsi="Arial" w:cs="Arial"/>
          <w:color w:val="000000" w:themeColor="text1"/>
          <w:lang w:eastAsia="pt-BR"/>
        </w:rPr>
        <w:t xml:space="preserve"> de doadores b</w:t>
      </w:r>
      <w:r w:rsidR="008E09AC">
        <w:rPr>
          <w:rFonts w:ascii="Arial" w:eastAsia="Times New Roman" w:hAnsi="Arial" w:cs="Arial"/>
          <w:color w:val="000000" w:themeColor="text1"/>
          <w:lang w:eastAsia="pt-BR"/>
        </w:rPr>
        <w:t>e</w:t>
      </w:r>
      <w:r w:rsidR="00FB630B">
        <w:rPr>
          <w:rFonts w:ascii="Arial" w:eastAsia="Times New Roman" w:hAnsi="Arial" w:cs="Arial"/>
          <w:color w:val="000000" w:themeColor="text1"/>
          <w:lang w:eastAsia="pt-BR"/>
        </w:rPr>
        <w:t>m como de parcerias para esse fim.</w:t>
      </w:r>
    </w:p>
    <w:p w14:paraId="6B13D3D7" w14:textId="0DAD3DD1" w:rsidR="00FC69B8" w:rsidRPr="003F49E6" w:rsidRDefault="003F49E6" w:rsidP="00A91A45">
      <w:pPr>
        <w:pStyle w:val="Ttulo2"/>
      </w:pPr>
      <w:bookmarkStart w:id="34" w:name="_Toc80091177"/>
      <w:r w:rsidRPr="003F49E6">
        <w:t>1</w:t>
      </w:r>
      <w:r w:rsidR="00A91A45">
        <w:t>2</w:t>
      </w:r>
      <w:r w:rsidRPr="003F49E6">
        <w:t xml:space="preserve">.6 </w:t>
      </w:r>
      <w:r w:rsidR="0060544D" w:rsidRPr="003F49E6">
        <w:t>PLAQUETAFÉRESE DOADOR DE PLAQUETAS POR AFÉRESE</w:t>
      </w:r>
      <w:bookmarkEnd w:id="34"/>
      <w:r w:rsidR="0060544D" w:rsidRPr="003F49E6">
        <w:t xml:space="preserve"> </w:t>
      </w:r>
    </w:p>
    <w:p w14:paraId="0A497E33" w14:textId="73AC50A6" w:rsidR="00BC12D6" w:rsidRPr="00BC0E08" w:rsidRDefault="00BC0E08" w:rsidP="00A41C88">
      <w:pPr>
        <w:spacing w:line="360" w:lineRule="auto"/>
        <w:jc w:val="both"/>
        <w:rPr>
          <w:noProof/>
        </w:rPr>
      </w:pPr>
      <w:r>
        <w:rPr>
          <w:noProof/>
          <w:lang w:eastAsia="pt-BR"/>
        </w:rPr>
        <w:drawing>
          <wp:inline distT="0" distB="0" distL="0" distR="0" wp14:anchorId="443D1F5D" wp14:editId="6CEC45AB">
            <wp:extent cx="5934075" cy="2177091"/>
            <wp:effectExtent l="38100" t="57150" r="47625" b="52070"/>
            <wp:docPr id="220" name="Gráfico 220">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4CCDFB4" w14:textId="34D468B1" w:rsidR="00E72404" w:rsidRPr="00735A9F" w:rsidRDefault="00A9414D" w:rsidP="007257CA">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A9414D">
        <w:rPr>
          <w:rFonts w:ascii="Arial" w:hAnsi="Arial" w:cs="Arial"/>
        </w:rPr>
        <w:t xml:space="preserve"> </w:t>
      </w:r>
      <w:r w:rsidR="00BC0E08" w:rsidRPr="00BC0E08">
        <w:rPr>
          <w:rFonts w:ascii="Arial" w:hAnsi="Arial" w:cs="Arial"/>
          <w:color w:val="auto"/>
          <w:kern w:val="0"/>
          <w:sz w:val="22"/>
          <w:szCs w:val="22"/>
        </w:rPr>
        <w:t xml:space="preserve">O procedimento de coleta de Plaquetas por aférese está sendo realizado nas unidades das cidades de Goiânia e Rio Verde. No mês de </w:t>
      </w:r>
      <w:proofErr w:type="gramStart"/>
      <w:r w:rsidR="00BC0E08" w:rsidRPr="00BC0E08">
        <w:rPr>
          <w:rFonts w:ascii="Arial" w:hAnsi="Arial" w:cs="Arial"/>
          <w:color w:val="auto"/>
          <w:kern w:val="0"/>
          <w:sz w:val="22"/>
          <w:szCs w:val="22"/>
        </w:rPr>
        <w:t>Julho</w:t>
      </w:r>
      <w:proofErr w:type="gramEnd"/>
      <w:r w:rsidR="00BC0E08" w:rsidRPr="00BC0E08">
        <w:rPr>
          <w:rFonts w:ascii="Arial" w:hAnsi="Arial" w:cs="Arial"/>
          <w:color w:val="auto"/>
          <w:kern w:val="0"/>
          <w:sz w:val="22"/>
          <w:szCs w:val="22"/>
        </w:rPr>
        <w:t xml:space="preserve">/2021 tivemos 94 candidatos a doação </w:t>
      </w:r>
      <w:r w:rsidR="00BC0E08" w:rsidRPr="00BC0E08">
        <w:rPr>
          <w:rFonts w:ascii="Arial" w:hAnsi="Arial" w:cs="Arial"/>
          <w:color w:val="auto"/>
          <w:kern w:val="0"/>
          <w:sz w:val="22"/>
          <w:szCs w:val="22"/>
        </w:rPr>
        <w:lastRenderedPageBreak/>
        <w:t xml:space="preserve">de plaquetas por aférese, sendo 77,6 % (73 candidatos) na cidade de Goiânia e 22,3% (21 candidatos) na cidade de Rio Verde. De 94 candidatos a doação, tivemos 86 doações efetivadas. Do total de 86 coletas de plaquetas por aférese no mês de </w:t>
      </w:r>
      <w:proofErr w:type="gramStart"/>
      <w:r w:rsidR="00BC0E08" w:rsidRPr="00BC0E08">
        <w:rPr>
          <w:rFonts w:ascii="Arial" w:hAnsi="Arial" w:cs="Arial"/>
          <w:color w:val="auto"/>
          <w:kern w:val="0"/>
          <w:sz w:val="22"/>
          <w:szCs w:val="22"/>
        </w:rPr>
        <w:t>Julho</w:t>
      </w:r>
      <w:proofErr w:type="gramEnd"/>
      <w:r w:rsidR="00BC0E08" w:rsidRPr="00BC0E08">
        <w:rPr>
          <w:rFonts w:ascii="Arial" w:hAnsi="Arial" w:cs="Arial"/>
          <w:color w:val="auto"/>
          <w:kern w:val="0"/>
          <w:sz w:val="22"/>
          <w:szCs w:val="22"/>
        </w:rPr>
        <w:t xml:space="preserve">/2021, Goiânia coletou 77,9% (67 </w:t>
      </w:r>
      <w:proofErr w:type="spellStart"/>
      <w:r w:rsidR="00BC0E08" w:rsidRPr="00BC0E08">
        <w:rPr>
          <w:rFonts w:ascii="Arial" w:hAnsi="Arial" w:cs="Arial"/>
          <w:color w:val="auto"/>
          <w:kern w:val="0"/>
          <w:sz w:val="22"/>
          <w:szCs w:val="22"/>
        </w:rPr>
        <w:t>plaquetaféreses</w:t>
      </w:r>
      <w:proofErr w:type="spellEnd"/>
      <w:r w:rsidR="00BC0E08" w:rsidRPr="00BC0E08">
        <w:rPr>
          <w:rFonts w:ascii="Arial" w:hAnsi="Arial" w:cs="Arial"/>
          <w:color w:val="auto"/>
          <w:kern w:val="0"/>
          <w:sz w:val="22"/>
          <w:szCs w:val="22"/>
        </w:rPr>
        <w:t xml:space="preserve">) e Rio Verde coletou 22% (19 plaquetaférese). Comparado ao mês de </w:t>
      </w:r>
      <w:proofErr w:type="gramStart"/>
      <w:r w:rsidR="00BC0E08" w:rsidRPr="00BC0E08">
        <w:rPr>
          <w:rFonts w:ascii="Arial" w:hAnsi="Arial" w:cs="Arial"/>
          <w:color w:val="auto"/>
          <w:kern w:val="0"/>
          <w:sz w:val="22"/>
          <w:szCs w:val="22"/>
        </w:rPr>
        <w:t>Junho</w:t>
      </w:r>
      <w:proofErr w:type="gramEnd"/>
      <w:r w:rsidR="00BC0E08" w:rsidRPr="00BC0E08">
        <w:rPr>
          <w:rFonts w:ascii="Arial" w:hAnsi="Arial" w:cs="Arial"/>
          <w:color w:val="auto"/>
          <w:kern w:val="0"/>
          <w:sz w:val="22"/>
          <w:szCs w:val="22"/>
        </w:rPr>
        <w:t xml:space="preserve"> percebe-se um aumento de candidatos a doações de plaquetaférese e também ao número de </w:t>
      </w:r>
      <w:proofErr w:type="spellStart"/>
      <w:r w:rsidR="00BC0E08" w:rsidRPr="00BC0E08">
        <w:rPr>
          <w:rFonts w:ascii="Arial" w:hAnsi="Arial" w:cs="Arial"/>
          <w:color w:val="auto"/>
          <w:kern w:val="0"/>
          <w:sz w:val="22"/>
          <w:szCs w:val="22"/>
        </w:rPr>
        <w:t>coltas</w:t>
      </w:r>
      <w:proofErr w:type="spellEnd"/>
      <w:r w:rsidR="00BC0E08" w:rsidRPr="00BC0E08">
        <w:rPr>
          <w:rFonts w:ascii="Arial" w:hAnsi="Arial" w:cs="Arial"/>
          <w:color w:val="auto"/>
          <w:kern w:val="0"/>
          <w:sz w:val="22"/>
          <w:szCs w:val="22"/>
        </w:rPr>
        <w:t xml:space="preserve"> realizadas. A média de doações superiores a meta do contrato de gestão que são de 66 coletas de Plaquetas por Aférese vem sendo mantida desde o mês de </w:t>
      </w:r>
      <w:proofErr w:type="gramStart"/>
      <w:r w:rsidR="00BC0E08" w:rsidRPr="00BC0E08">
        <w:rPr>
          <w:rFonts w:ascii="Arial" w:hAnsi="Arial" w:cs="Arial"/>
          <w:color w:val="auto"/>
          <w:kern w:val="0"/>
          <w:sz w:val="22"/>
          <w:szCs w:val="22"/>
        </w:rPr>
        <w:t>Fevereiro</w:t>
      </w:r>
      <w:proofErr w:type="gramEnd"/>
      <w:r w:rsidR="00BC0E08" w:rsidRPr="00BC0E08">
        <w:rPr>
          <w:rFonts w:ascii="Arial" w:hAnsi="Arial" w:cs="Arial"/>
          <w:color w:val="auto"/>
          <w:kern w:val="0"/>
          <w:sz w:val="22"/>
          <w:szCs w:val="22"/>
        </w:rPr>
        <w:t xml:space="preserve"> de 2021. Como estratégia tem sido utilizado a divulgação de informações e fidelização dos doadores.</w:t>
      </w:r>
    </w:p>
    <w:p w14:paraId="7A708EB0" w14:textId="5E412D44" w:rsidR="00621FDC" w:rsidRDefault="00BC0E08" w:rsidP="00A91A45">
      <w:pPr>
        <w:pStyle w:val="Ttulo2"/>
      </w:pPr>
      <w:bookmarkStart w:id="35" w:name="_Toc80091178"/>
      <w:r>
        <w:rPr>
          <w:noProof/>
          <w:lang w:eastAsia="pt-BR"/>
        </w:rPr>
        <w:drawing>
          <wp:anchor distT="0" distB="0" distL="114300" distR="114300" simplePos="0" relativeHeight="253572096" behindDoc="0" locked="0" layoutInCell="1" allowOverlap="1" wp14:anchorId="6AD6864A" wp14:editId="0FE7C93E">
            <wp:simplePos x="0" y="0"/>
            <wp:positionH relativeFrom="page">
              <wp:align>center</wp:align>
            </wp:positionH>
            <wp:positionV relativeFrom="paragraph">
              <wp:posOffset>444608</wp:posOffset>
            </wp:positionV>
            <wp:extent cx="6076950" cy="2116707"/>
            <wp:effectExtent l="57150" t="57150" r="38100" b="55245"/>
            <wp:wrapNone/>
            <wp:docPr id="223" name="Gráfico 223">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V relativeFrom="margin">
              <wp14:pctHeight>0</wp14:pctHeight>
            </wp14:sizeRelV>
          </wp:anchor>
        </w:drawing>
      </w:r>
      <w:r w:rsidR="003F49E6" w:rsidRPr="003F49E6">
        <w:t>1</w:t>
      </w:r>
      <w:r w:rsidR="00A91A45">
        <w:t>2</w:t>
      </w:r>
      <w:r w:rsidR="003F49E6" w:rsidRPr="003F49E6">
        <w:t xml:space="preserve">.7 </w:t>
      </w:r>
      <w:r w:rsidR="00621FDC" w:rsidRPr="003F49E6">
        <w:t>PRODUÇÃO DE HEMOCOMPONENTES</w:t>
      </w:r>
      <w:bookmarkEnd w:id="35"/>
      <w:r w:rsidR="00621FDC" w:rsidRPr="003F49E6">
        <w:t xml:space="preserve"> </w:t>
      </w:r>
    </w:p>
    <w:p w14:paraId="09A2387F" w14:textId="2DA5E186" w:rsidR="00E72404" w:rsidRDefault="00E72404" w:rsidP="007257CA">
      <w:pPr>
        <w:pStyle w:val="NormalWeb"/>
        <w:spacing w:after="266" w:line="360" w:lineRule="auto"/>
        <w:jc w:val="both"/>
        <w:rPr>
          <w:rFonts w:ascii="Arial" w:hAnsi="Arial" w:cs="Arial"/>
          <w:b/>
          <w:bCs/>
        </w:rPr>
      </w:pPr>
    </w:p>
    <w:p w14:paraId="464600A9" w14:textId="27F67A6C" w:rsidR="00E72404" w:rsidRDefault="00BC0E08" w:rsidP="007257CA">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3574144" behindDoc="0" locked="0" layoutInCell="1" allowOverlap="1" wp14:anchorId="5AE91D6F" wp14:editId="26E8F1C9">
                <wp:simplePos x="0" y="0"/>
                <wp:positionH relativeFrom="column">
                  <wp:posOffset>4140679</wp:posOffset>
                </wp:positionH>
                <wp:positionV relativeFrom="paragraph">
                  <wp:posOffset>256672</wp:posOffset>
                </wp:positionV>
                <wp:extent cx="1504950" cy="217560"/>
                <wp:effectExtent l="0" t="0" r="0" b="0"/>
                <wp:wrapNone/>
                <wp:docPr id="224"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EF35B31" w14:textId="77777777" w:rsidR="00990AF5" w:rsidRDefault="00990AF5" w:rsidP="00BC0E08">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wps:txbx>
                      <wps:bodyPr wrap="square" rtlCol="0" anchor="t">
                        <a:spAutoFit/>
                      </wps:bodyPr>
                    </wps:wsp>
                  </a:graphicData>
                </a:graphic>
              </wp:anchor>
            </w:drawing>
          </mc:Choice>
          <mc:Fallback>
            <w:pict>
              <v:shape w14:anchorId="5AE91D6F" id="_x0000_s1044" type="#_x0000_t202" style="position:absolute;left:0;text-align:left;margin-left:326.05pt;margin-top:20.2pt;width:118.5pt;height:17.15pt;z-index:25357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" filled="f" stroked="f">
                <v:textbox style="mso-fit-shape-to-text:t">
                  <w:txbxContent>
                    <w:p w14:paraId="2EF35B31" w14:textId="77777777" w:rsidR="00990AF5" w:rsidRDefault="00990AF5" w:rsidP="00BC0E08">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v:textbox>
              </v:shape>
            </w:pict>
          </mc:Fallback>
        </mc:AlternateContent>
      </w:r>
    </w:p>
    <w:p w14:paraId="7B71B132" w14:textId="41B9E715" w:rsidR="00E72404" w:rsidRPr="00C40030" w:rsidRDefault="00E72404" w:rsidP="007257CA">
      <w:pPr>
        <w:pStyle w:val="NormalWeb"/>
        <w:spacing w:after="266" w:line="360" w:lineRule="auto"/>
        <w:jc w:val="both"/>
        <w:rPr>
          <w:rFonts w:ascii="Arial" w:hAnsi="Arial" w:cs="Arial"/>
        </w:rPr>
      </w:pPr>
    </w:p>
    <w:p w14:paraId="0729B27E" w14:textId="146BBF67" w:rsidR="00160598" w:rsidRDefault="00160598" w:rsidP="00A41C88">
      <w:pPr>
        <w:spacing w:line="360" w:lineRule="auto"/>
        <w:jc w:val="both"/>
        <w:rPr>
          <w:rFonts w:ascii="Arial" w:hAnsi="Arial" w:cs="Arial"/>
          <w:b/>
          <w:bCs/>
        </w:rPr>
      </w:pPr>
    </w:p>
    <w:p w14:paraId="4F108437" w14:textId="3416EB17" w:rsidR="00FE03DD" w:rsidRDefault="00FE03DD" w:rsidP="00A41C88">
      <w:pPr>
        <w:spacing w:line="360" w:lineRule="auto"/>
        <w:jc w:val="both"/>
        <w:rPr>
          <w:rFonts w:ascii="Arial" w:hAnsi="Arial" w:cs="Arial"/>
          <w:b/>
          <w:bCs/>
        </w:rPr>
      </w:pPr>
    </w:p>
    <w:p w14:paraId="6B0208BD" w14:textId="022744C9" w:rsidR="0047309A" w:rsidRDefault="0047309A" w:rsidP="002D7694">
      <w:pPr>
        <w:spacing w:line="360" w:lineRule="auto"/>
        <w:jc w:val="both"/>
        <w:rPr>
          <w:rFonts w:ascii="Arial" w:hAnsi="Arial" w:cs="Arial"/>
          <w:b/>
          <w:bCs/>
        </w:rPr>
      </w:pPr>
    </w:p>
    <w:p w14:paraId="48FB0061" w14:textId="12AFB942" w:rsidR="009E2320" w:rsidRPr="00F51A34"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FB630B">
        <w:rPr>
          <w:rFonts w:ascii="Arial" w:hAnsi="Arial" w:cs="Arial"/>
          <w:color w:val="000000"/>
        </w:rPr>
        <w:t>Em ju</w:t>
      </w:r>
      <w:r w:rsidR="00BC0E08">
        <w:rPr>
          <w:rFonts w:ascii="Arial" w:hAnsi="Arial" w:cs="Arial"/>
          <w:color w:val="000000"/>
        </w:rPr>
        <w:t>l</w:t>
      </w:r>
      <w:r w:rsidR="00FB630B">
        <w:rPr>
          <w:rFonts w:ascii="Arial" w:hAnsi="Arial" w:cs="Arial"/>
          <w:color w:val="000000"/>
        </w:rPr>
        <w:t>ho observou-se um</w:t>
      </w:r>
      <w:r w:rsidR="00BC0E08">
        <w:rPr>
          <w:rFonts w:ascii="Arial" w:hAnsi="Arial" w:cs="Arial"/>
          <w:color w:val="000000"/>
        </w:rPr>
        <w:t>a</w:t>
      </w:r>
      <w:r w:rsidR="0047309A" w:rsidRPr="0047309A">
        <w:rPr>
          <w:rFonts w:ascii="Arial" w:hAnsi="Arial" w:cs="Arial"/>
          <w:color w:val="000000"/>
        </w:rPr>
        <w:t xml:space="preserve"> </w:t>
      </w:r>
      <w:r w:rsidR="00BC0E08">
        <w:rPr>
          <w:rFonts w:ascii="Arial" w:hAnsi="Arial" w:cs="Arial"/>
          <w:color w:val="000000"/>
        </w:rPr>
        <w:t>queda</w:t>
      </w:r>
      <w:r w:rsidR="0047309A" w:rsidRPr="0047309A">
        <w:rPr>
          <w:rFonts w:ascii="Arial" w:hAnsi="Arial" w:cs="Arial"/>
          <w:color w:val="000000"/>
        </w:rPr>
        <w:t xml:space="preserve"> em 3</w:t>
      </w:r>
      <w:r w:rsidR="00BC0E08">
        <w:rPr>
          <w:rFonts w:ascii="Arial" w:hAnsi="Arial" w:cs="Arial"/>
          <w:color w:val="000000"/>
        </w:rPr>
        <w:t>1</w:t>
      </w:r>
      <w:r w:rsidR="0047309A" w:rsidRPr="0047309A">
        <w:rPr>
          <w:rFonts w:ascii="Arial" w:hAnsi="Arial" w:cs="Arial"/>
          <w:color w:val="000000"/>
        </w:rPr>
        <w:t xml:space="preserve">% </w:t>
      </w:r>
      <w:r w:rsidR="00FB630B">
        <w:rPr>
          <w:rFonts w:ascii="Arial" w:hAnsi="Arial" w:cs="Arial"/>
          <w:color w:val="000000"/>
        </w:rPr>
        <w:t>na produção de hemocomponentes em relação ao mês anterior. Esse crescimento e</w:t>
      </w:r>
      <w:r w:rsidR="000C7610">
        <w:rPr>
          <w:rFonts w:ascii="Arial" w:hAnsi="Arial" w:cs="Arial"/>
          <w:color w:val="000000"/>
        </w:rPr>
        <w:t>s</w:t>
      </w:r>
      <w:r w:rsidR="00FB630B">
        <w:rPr>
          <w:rFonts w:ascii="Arial" w:hAnsi="Arial" w:cs="Arial"/>
          <w:color w:val="000000"/>
        </w:rPr>
        <w:t>tá diretamente l</w:t>
      </w:r>
      <w:r w:rsidR="000C7610">
        <w:rPr>
          <w:rFonts w:ascii="Arial" w:hAnsi="Arial" w:cs="Arial"/>
          <w:color w:val="000000"/>
        </w:rPr>
        <w:t>i</w:t>
      </w:r>
      <w:r w:rsidR="00FB630B">
        <w:rPr>
          <w:rFonts w:ascii="Arial" w:hAnsi="Arial" w:cs="Arial"/>
          <w:color w:val="000000"/>
        </w:rPr>
        <w:t xml:space="preserve">gado </w:t>
      </w:r>
      <w:r w:rsidR="000C7610">
        <w:rPr>
          <w:rFonts w:ascii="Arial" w:hAnsi="Arial" w:cs="Arial"/>
          <w:color w:val="000000"/>
        </w:rPr>
        <w:t xml:space="preserve">a queda do número de bolsas </w:t>
      </w:r>
      <w:proofErr w:type="gramStart"/>
      <w:r w:rsidR="000C7610">
        <w:rPr>
          <w:rFonts w:ascii="Arial" w:hAnsi="Arial" w:cs="Arial"/>
          <w:color w:val="000000"/>
        </w:rPr>
        <w:t>coletadas  realizadas</w:t>
      </w:r>
      <w:proofErr w:type="gramEnd"/>
      <w:r w:rsidR="000C7610">
        <w:rPr>
          <w:rFonts w:ascii="Arial" w:hAnsi="Arial" w:cs="Arial"/>
          <w:color w:val="000000"/>
        </w:rPr>
        <w:t xml:space="preserve"> pelo ciclo do doador que também sofreu um reflexo de redução devido</w:t>
      </w:r>
      <w:r w:rsidR="00FB630B">
        <w:rPr>
          <w:rFonts w:ascii="Arial" w:hAnsi="Arial" w:cs="Arial"/>
          <w:color w:val="000000"/>
        </w:rPr>
        <w:t xml:space="preserve"> </w:t>
      </w:r>
      <w:r w:rsidR="00BC0E08">
        <w:rPr>
          <w:rFonts w:ascii="Arial" w:hAnsi="Arial" w:cs="Arial"/>
          <w:color w:val="000000"/>
        </w:rPr>
        <w:t>período de férias</w:t>
      </w:r>
      <w:r w:rsidR="000C7610">
        <w:rPr>
          <w:rFonts w:ascii="Arial" w:hAnsi="Arial" w:cs="Arial"/>
          <w:color w:val="000000"/>
        </w:rPr>
        <w:t>, que obteve uma queda no número de doações.</w:t>
      </w:r>
    </w:p>
    <w:p w14:paraId="4CEB495C" w14:textId="4EA7E8B8" w:rsidR="00DC3670" w:rsidRDefault="003F49E6" w:rsidP="00A91A45">
      <w:pPr>
        <w:pStyle w:val="Ttulo2"/>
      </w:pPr>
      <w:bookmarkStart w:id="36" w:name="_Toc80091179"/>
      <w:bookmarkStart w:id="37" w:name="_Hlk71561567"/>
      <w:r w:rsidRPr="003F49E6">
        <w:t>1</w:t>
      </w:r>
      <w:r w:rsidR="00A91A45">
        <w:t>2</w:t>
      </w:r>
      <w:r w:rsidRPr="003F49E6">
        <w:t xml:space="preserve">.8 </w:t>
      </w:r>
      <w:r w:rsidR="00DC3670" w:rsidRPr="003F49E6">
        <w:t>PROCEDIMENTOS ESPECIAIS</w:t>
      </w:r>
      <w:bookmarkEnd w:id="36"/>
      <w:r w:rsidR="00DC3670" w:rsidRPr="003F49E6">
        <w:t xml:space="preserve"> </w:t>
      </w:r>
    </w:p>
    <w:p w14:paraId="0E78E1DA" w14:textId="765413EF" w:rsidR="009E3DF5" w:rsidRDefault="00A11EAD" w:rsidP="00A41C88">
      <w:pPr>
        <w:spacing w:line="360" w:lineRule="auto"/>
        <w:jc w:val="both"/>
        <w:rPr>
          <w:rFonts w:ascii="Arial" w:hAnsi="Arial" w:cs="Arial"/>
          <w:b/>
          <w:bCs/>
        </w:rPr>
      </w:pPr>
      <w:r>
        <w:rPr>
          <w:noProof/>
          <w:lang w:eastAsia="pt-BR"/>
        </w:rPr>
        <w:drawing>
          <wp:anchor distT="0" distB="0" distL="114300" distR="114300" simplePos="0" relativeHeight="253575168" behindDoc="0" locked="0" layoutInCell="1" allowOverlap="1" wp14:anchorId="5A15B648" wp14:editId="67217BBC">
            <wp:simplePos x="0" y="0"/>
            <wp:positionH relativeFrom="margin">
              <wp:posOffset>-134652</wp:posOffset>
            </wp:positionH>
            <wp:positionV relativeFrom="paragraph">
              <wp:posOffset>69729</wp:posOffset>
            </wp:positionV>
            <wp:extent cx="6298815" cy="2056130"/>
            <wp:effectExtent l="38100" t="57150" r="45085" b="39370"/>
            <wp:wrapNone/>
            <wp:docPr id="225" name="Gráfico 225">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45209C">
        <w:rPr>
          <w:noProof/>
          <w:lang w:eastAsia="pt-BR"/>
        </w:rPr>
        <mc:AlternateContent>
          <mc:Choice Requires="wps">
            <w:drawing>
              <wp:anchor distT="0" distB="0" distL="114300" distR="114300" simplePos="0" relativeHeight="253577216" behindDoc="0" locked="0" layoutInCell="1" allowOverlap="1" wp14:anchorId="19BC6632" wp14:editId="7350898D">
                <wp:simplePos x="0" y="0"/>
                <wp:positionH relativeFrom="column">
                  <wp:posOffset>3994031</wp:posOffset>
                </wp:positionH>
                <wp:positionV relativeFrom="paragraph">
                  <wp:posOffset>75780</wp:posOffset>
                </wp:positionV>
                <wp:extent cx="1714500" cy="217560"/>
                <wp:effectExtent l="0" t="0" r="0" b="0"/>
                <wp:wrapNone/>
                <wp:docPr id="226" name="CaixaDeTexto 15"/>
                <wp:cNvGraphicFramePr/>
                <a:graphic xmlns:a="http://schemas.openxmlformats.org/drawingml/2006/main">
                  <a:graphicData uri="http://schemas.microsoft.com/office/word/2010/wordprocessingShape">
                    <wps:wsp>
                      <wps:cNvSpPr txBox="1"/>
                      <wps:spPr>
                        <a:xfrm>
                          <a:off x="0" y="0"/>
                          <a:ext cx="17145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C08BCCE" w14:textId="77777777" w:rsidR="00990AF5" w:rsidRDefault="00990AF5" w:rsidP="0045209C">
                            <w:pPr>
                              <w:rPr>
                                <w:rFonts w:hAnsi="Calibri"/>
                                <w:b/>
                                <w:bCs/>
                                <w:color w:val="000000" w:themeColor="text1"/>
                                <w:sz w:val="16"/>
                                <w:szCs w:val="16"/>
                              </w:rPr>
                            </w:pPr>
                            <w:r>
                              <w:rPr>
                                <w:rFonts w:hAnsi="Calibri"/>
                                <w:b/>
                                <w:bCs/>
                                <w:color w:val="000000" w:themeColor="text1"/>
                                <w:sz w:val="16"/>
                                <w:szCs w:val="16"/>
                              </w:rPr>
                              <w:t>Meta   Contratual - 6.420</w:t>
                            </w:r>
                          </w:p>
                        </w:txbxContent>
                      </wps:txbx>
                      <wps:bodyPr wrap="square" rtlCol="0" anchor="t">
                        <a:spAutoFit/>
                      </wps:bodyPr>
                    </wps:wsp>
                  </a:graphicData>
                </a:graphic>
              </wp:anchor>
            </w:drawing>
          </mc:Choice>
          <mc:Fallback>
            <w:pict>
              <v:shape w14:anchorId="19BC6632" id="_x0000_s1045" type="#_x0000_t202" style="position:absolute;left:0;text-align:left;margin-left:314.5pt;margin-top:5.95pt;width:135pt;height:17.15pt;z-index:25357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" filled="f" stroked="f">
                <v:textbox style="mso-fit-shape-to-text:t">
                  <w:txbxContent>
                    <w:p w14:paraId="0C08BCCE" w14:textId="77777777" w:rsidR="00990AF5" w:rsidRDefault="00990AF5" w:rsidP="0045209C">
                      <w:pPr>
                        <w:rPr>
                          <w:rFonts w:hAnsi="Calibri"/>
                          <w:b/>
                          <w:bCs/>
                          <w:color w:val="000000" w:themeColor="text1"/>
                          <w:sz w:val="16"/>
                          <w:szCs w:val="16"/>
                        </w:rPr>
                      </w:pPr>
                      <w:r>
                        <w:rPr>
                          <w:rFonts w:hAnsi="Calibri"/>
                          <w:b/>
                          <w:bCs/>
                          <w:color w:val="000000" w:themeColor="text1"/>
                          <w:sz w:val="16"/>
                          <w:szCs w:val="16"/>
                        </w:rPr>
                        <w:t>Meta   Contratual - 6.420</w:t>
                      </w:r>
                    </w:p>
                  </w:txbxContent>
                </v:textbox>
              </v:shape>
            </w:pict>
          </mc:Fallback>
        </mc:AlternateContent>
      </w:r>
    </w:p>
    <w:p w14:paraId="5DDF7462" w14:textId="204ED975" w:rsidR="00160598" w:rsidRDefault="00160598" w:rsidP="00A41C88">
      <w:pPr>
        <w:spacing w:line="360" w:lineRule="auto"/>
        <w:jc w:val="both"/>
        <w:rPr>
          <w:noProof/>
        </w:rPr>
      </w:pPr>
    </w:p>
    <w:p w14:paraId="03D442A4" w14:textId="2760A1ED" w:rsidR="00422D4E" w:rsidRDefault="0045209C" w:rsidP="00A41C88">
      <w:pPr>
        <w:spacing w:line="360" w:lineRule="auto"/>
        <w:jc w:val="both"/>
        <w:rPr>
          <w:noProof/>
        </w:rPr>
      </w:pPr>
      <w:r>
        <w:rPr>
          <w:noProof/>
          <w:lang w:eastAsia="pt-BR"/>
        </w:rPr>
        <mc:AlternateContent>
          <mc:Choice Requires="wps">
            <w:drawing>
              <wp:anchor distT="0" distB="0" distL="114300" distR="114300" simplePos="0" relativeHeight="253579264" behindDoc="0" locked="0" layoutInCell="1" allowOverlap="1" wp14:anchorId="7FEC7285" wp14:editId="16E7E79A">
                <wp:simplePos x="0" y="0"/>
                <wp:positionH relativeFrom="column">
                  <wp:posOffset>4105802</wp:posOffset>
                </wp:positionH>
                <wp:positionV relativeFrom="paragraph">
                  <wp:posOffset>155563</wp:posOffset>
                </wp:positionV>
                <wp:extent cx="1504950" cy="217560"/>
                <wp:effectExtent l="0" t="0" r="0" b="0"/>
                <wp:wrapNone/>
                <wp:docPr id="227"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2883669" w14:textId="77777777" w:rsidR="00990AF5" w:rsidRDefault="00990AF5" w:rsidP="0045209C">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wps:txbx>
                      <wps:bodyPr wrap="square" rtlCol="0" anchor="t">
                        <a:spAutoFit/>
                      </wps:bodyPr>
                    </wps:wsp>
                  </a:graphicData>
                </a:graphic>
              </wp:anchor>
            </w:drawing>
          </mc:Choice>
          <mc:Fallback>
            <w:pict>
              <v:shape w14:anchorId="7FEC7285" id="_x0000_s1046" type="#_x0000_t202" style="position:absolute;left:0;text-align:left;margin-left:323.3pt;margin-top:12.25pt;width:118.5pt;height:17.15pt;z-index:25357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" filled="f" stroked="f">
                <v:textbox style="mso-fit-shape-to-text:t">
                  <w:txbxContent>
                    <w:p w14:paraId="72883669" w14:textId="77777777" w:rsidR="00990AF5" w:rsidRDefault="00990AF5" w:rsidP="0045209C">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v:textbox>
              </v:shape>
            </w:pict>
          </mc:Fallback>
        </mc:AlternateContent>
      </w:r>
    </w:p>
    <w:p w14:paraId="37B520D2" w14:textId="4880415F" w:rsidR="00422D4E" w:rsidRDefault="00422D4E" w:rsidP="00A41C88">
      <w:pPr>
        <w:spacing w:line="360" w:lineRule="auto"/>
        <w:jc w:val="both"/>
        <w:rPr>
          <w:noProof/>
        </w:rPr>
      </w:pPr>
    </w:p>
    <w:p w14:paraId="6064F93E" w14:textId="1CBAA0A2" w:rsidR="00422D4E" w:rsidRDefault="00422D4E" w:rsidP="00A41C88">
      <w:pPr>
        <w:spacing w:line="360" w:lineRule="auto"/>
        <w:jc w:val="both"/>
        <w:rPr>
          <w:noProof/>
        </w:rPr>
      </w:pPr>
    </w:p>
    <w:p w14:paraId="09C1D36D" w14:textId="4C395855" w:rsidR="009E2320" w:rsidRPr="00DC3670" w:rsidRDefault="009E2320" w:rsidP="00A41C88">
      <w:pPr>
        <w:spacing w:line="360" w:lineRule="auto"/>
        <w:jc w:val="both"/>
        <w:rPr>
          <w:rFonts w:ascii="Arial" w:hAnsi="Arial" w:cs="Arial"/>
          <w:b/>
          <w:bCs/>
          <w:sz w:val="24"/>
          <w:szCs w:val="24"/>
        </w:rPr>
      </w:pPr>
    </w:p>
    <w:p w14:paraId="6AAC8E75" w14:textId="0B81CB3C" w:rsidR="00530C45" w:rsidRDefault="00B56D50" w:rsidP="00A41C88">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955741">
        <w:rPr>
          <w:rFonts w:ascii="Arial" w:hAnsi="Arial" w:cs="Arial"/>
        </w:rPr>
        <w:t xml:space="preserve">No mês de </w:t>
      </w:r>
      <w:r w:rsidR="00EC44D3">
        <w:rPr>
          <w:rFonts w:ascii="Arial" w:hAnsi="Arial" w:cs="Arial"/>
        </w:rPr>
        <w:t>j</w:t>
      </w:r>
      <w:r w:rsidR="00A11EAD">
        <w:rPr>
          <w:rFonts w:ascii="Arial" w:hAnsi="Arial" w:cs="Arial"/>
        </w:rPr>
        <w:t>ulho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5165D1">
        <w:rPr>
          <w:rFonts w:ascii="Arial" w:hAnsi="Arial" w:cs="Arial"/>
        </w:rPr>
        <w:t>1.</w:t>
      </w:r>
      <w:r w:rsidR="0045209C">
        <w:rPr>
          <w:rFonts w:ascii="Arial" w:hAnsi="Arial" w:cs="Arial"/>
        </w:rPr>
        <w:t>543</w:t>
      </w:r>
      <w:r w:rsidR="00955741">
        <w:rPr>
          <w:rFonts w:ascii="Arial" w:hAnsi="Arial" w:cs="Arial"/>
        </w:rPr>
        <w:t xml:space="preserve"> procedimentos </w:t>
      </w:r>
      <w:r w:rsidR="00DB2515">
        <w:rPr>
          <w:rFonts w:ascii="Arial" w:hAnsi="Arial" w:cs="Arial"/>
        </w:rPr>
        <w:t>especiais</w:t>
      </w:r>
      <w:r w:rsidR="006E7FA9">
        <w:rPr>
          <w:rFonts w:ascii="Arial" w:hAnsi="Arial" w:cs="Arial"/>
        </w:rPr>
        <w:t xml:space="preserve"> </w:t>
      </w:r>
      <w:r w:rsidR="00DB2515">
        <w:rPr>
          <w:rFonts w:ascii="Arial" w:hAnsi="Arial" w:cs="Arial"/>
        </w:rPr>
        <w:t>totalizando</w:t>
      </w:r>
      <w:r w:rsidR="00955741">
        <w:rPr>
          <w:rFonts w:ascii="Arial" w:hAnsi="Arial" w:cs="Arial"/>
        </w:rPr>
        <w:t xml:space="preserve"> </w:t>
      </w:r>
      <w:r w:rsidR="006E7FA9">
        <w:rPr>
          <w:rFonts w:ascii="Arial" w:hAnsi="Arial" w:cs="Arial"/>
        </w:rPr>
        <w:t>24</w:t>
      </w:r>
      <w:r w:rsidR="00955741">
        <w:rPr>
          <w:rFonts w:ascii="Arial" w:hAnsi="Arial" w:cs="Arial"/>
        </w:rPr>
        <w:t xml:space="preserve">% </w:t>
      </w:r>
      <w:r w:rsidR="00DB2515">
        <w:rPr>
          <w:rFonts w:ascii="Arial" w:hAnsi="Arial" w:cs="Arial"/>
        </w:rPr>
        <w:t>d</w:t>
      </w:r>
      <w:r w:rsidR="00955741">
        <w:rPr>
          <w:rFonts w:ascii="Arial" w:hAnsi="Arial" w:cs="Arial"/>
        </w:rPr>
        <w:t>a meta contratual</w:t>
      </w:r>
      <w:r w:rsidR="006E7FA9">
        <w:rPr>
          <w:rFonts w:ascii="Arial" w:hAnsi="Arial" w:cs="Arial"/>
        </w:rPr>
        <w:t xml:space="preserve">. </w:t>
      </w:r>
      <w:proofErr w:type="gramStart"/>
      <w:r w:rsidR="00955741">
        <w:rPr>
          <w:rFonts w:ascii="Arial" w:hAnsi="Arial" w:cs="Arial"/>
        </w:rPr>
        <w:t>Os  procedimentos</w:t>
      </w:r>
      <w:proofErr w:type="gramEnd"/>
      <w:r w:rsidR="00955741">
        <w:rPr>
          <w:rFonts w:ascii="Arial" w:hAnsi="Arial" w:cs="Arial"/>
        </w:rPr>
        <w:t xml:space="preserve"> dependem </w:t>
      </w:r>
      <w:r w:rsidR="00DB2515">
        <w:rPr>
          <w:rFonts w:ascii="Arial" w:hAnsi="Arial" w:cs="Arial"/>
        </w:rPr>
        <w:t xml:space="preserve">de indicação médica, portanto, não temos governança sobre esse indicador. </w:t>
      </w:r>
    </w:p>
    <w:p w14:paraId="43013087" w14:textId="77777777" w:rsidR="00F51A34" w:rsidRPr="003F49E6" w:rsidRDefault="00F51A34" w:rsidP="00A41C88">
      <w:pPr>
        <w:spacing w:line="360" w:lineRule="auto"/>
        <w:jc w:val="both"/>
        <w:rPr>
          <w:rFonts w:ascii="Arial" w:hAnsi="Arial" w:cs="Arial"/>
        </w:rPr>
      </w:pPr>
    </w:p>
    <w:p w14:paraId="349548C5" w14:textId="1D1B0349" w:rsidR="00621FDC" w:rsidRDefault="003F49E6" w:rsidP="00A91A45">
      <w:pPr>
        <w:pStyle w:val="Ttulo2"/>
      </w:pPr>
      <w:bookmarkStart w:id="38" w:name="_Toc80091180"/>
      <w:r w:rsidRPr="003F49E6">
        <w:t>1</w:t>
      </w:r>
      <w:r w:rsidR="00A91A45">
        <w:t>2</w:t>
      </w:r>
      <w:r w:rsidRPr="003F49E6">
        <w:t xml:space="preserve">.9 </w:t>
      </w:r>
      <w:r w:rsidR="00E4001B" w:rsidRPr="003F49E6">
        <w:t>EXAMES IMUNOHEMATOLÓGICO</w:t>
      </w:r>
      <w:r w:rsidR="00160598">
        <w:t>S</w:t>
      </w:r>
      <w:bookmarkEnd w:id="38"/>
    </w:p>
    <w:p w14:paraId="345A297A" w14:textId="2A0F2900" w:rsidR="00530C45" w:rsidRPr="00CA0132" w:rsidRDefault="006E7FA9" w:rsidP="00A41C88">
      <w:pPr>
        <w:spacing w:line="360" w:lineRule="auto"/>
        <w:jc w:val="both"/>
        <w:rPr>
          <w:rFonts w:ascii="Arial" w:hAnsi="Arial" w:cs="Arial"/>
          <w:b/>
          <w:bCs/>
        </w:rPr>
      </w:pPr>
      <w:r>
        <w:rPr>
          <w:noProof/>
          <w:lang w:eastAsia="pt-BR"/>
        </w:rPr>
        <w:drawing>
          <wp:inline distT="0" distB="0" distL="0" distR="0" wp14:anchorId="3E1254B3" wp14:editId="24C43515">
            <wp:extent cx="6038850" cy="1995937"/>
            <wp:effectExtent l="38100" t="57150" r="38100" b="42545"/>
            <wp:docPr id="229" name="Gráfico 229">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C39613A" w14:textId="53C12F2F" w:rsidR="006E7FA9" w:rsidRDefault="00B56D50" w:rsidP="006E7FA9">
      <w:pPr>
        <w:spacing w:line="360" w:lineRule="auto"/>
        <w:jc w:val="both"/>
        <w:rPr>
          <w:rFonts w:ascii="Arial" w:hAnsi="Arial" w:cs="Arial"/>
          <w:color w:val="FF0000"/>
        </w:rPr>
      </w:pPr>
      <w:r w:rsidRPr="003D5E11">
        <w:rPr>
          <w:rFonts w:ascii="Arial" w:hAnsi="Arial" w:cs="Arial"/>
          <w:b/>
          <w:bCs/>
        </w:rPr>
        <w:t>Análise crítica</w:t>
      </w:r>
      <w:r w:rsidR="00955741" w:rsidRPr="003D5E11">
        <w:rPr>
          <w:rFonts w:ascii="Arial" w:hAnsi="Arial" w:cs="Arial"/>
          <w:color w:val="000000"/>
        </w:rPr>
        <w:t xml:space="preserve"> </w:t>
      </w:r>
      <w:r w:rsidR="006E7FA9">
        <w:rPr>
          <w:rFonts w:ascii="Arial" w:hAnsi="Arial" w:cs="Arial"/>
          <w:color w:val="000000"/>
        </w:rPr>
        <w:t xml:space="preserve">Em </w:t>
      </w:r>
      <w:r w:rsidR="006E7FA9">
        <w:rPr>
          <w:rFonts w:ascii="Arial" w:eastAsia="Calibri" w:hAnsi="Arial" w:cs="Arial"/>
          <w:color w:val="000000"/>
        </w:rPr>
        <w:t>julho</w:t>
      </w:r>
      <w:r w:rsidR="006E7FA9">
        <w:rPr>
          <w:rFonts w:ascii="Arial" w:hAnsi="Arial" w:cs="Arial"/>
          <w:color w:val="000000"/>
        </w:rPr>
        <w:t xml:space="preserve">/2021 foram coletadas, em toda Hemorrede Estadual, </w:t>
      </w:r>
      <w:r w:rsidR="006E7FA9">
        <w:rPr>
          <w:rFonts w:ascii="Arial" w:eastAsia="Calibri" w:hAnsi="Arial" w:cs="Arial"/>
          <w:color w:val="000000"/>
        </w:rPr>
        <w:t>4.494</w:t>
      </w:r>
      <w:r w:rsidR="006E7FA9">
        <w:rPr>
          <w:rFonts w:ascii="Arial" w:hAnsi="Arial" w:cs="Arial"/>
          <w:color w:val="000000"/>
        </w:rPr>
        <w:t xml:space="preserve"> amostras de doadores de sangue para exames Imunohematológicos, </w:t>
      </w:r>
      <w:proofErr w:type="gramStart"/>
      <w:r w:rsidR="006E7FA9">
        <w:rPr>
          <w:rFonts w:ascii="Arial" w:hAnsi="Arial" w:cs="Arial"/>
          <w:color w:val="000000"/>
        </w:rPr>
        <w:t>sendo  realizados</w:t>
      </w:r>
      <w:proofErr w:type="gramEnd"/>
      <w:r w:rsidR="006E7FA9">
        <w:rPr>
          <w:rFonts w:ascii="Arial" w:hAnsi="Arial" w:cs="Arial"/>
          <w:color w:val="000000"/>
        </w:rPr>
        <w:t xml:space="preserve"> </w:t>
      </w:r>
      <w:r w:rsidR="006E7FA9">
        <w:rPr>
          <w:rFonts w:ascii="Arial" w:eastAsia="Calibri" w:hAnsi="Arial" w:cs="Arial"/>
          <w:color w:val="000000"/>
        </w:rPr>
        <w:t>9.629</w:t>
      </w:r>
      <w:r w:rsidR="006E7FA9">
        <w:rPr>
          <w:rFonts w:ascii="Arial" w:hAnsi="Arial" w:cs="Arial"/>
          <w:color w:val="000000"/>
        </w:rPr>
        <w:t xml:space="preserve"> exames. Verifica-se que não foi atingida a meta de 10.860 exames/mês, conforme estipulado pela Secretaria de Estado da Saúde, ficando em </w:t>
      </w:r>
      <w:r w:rsidR="006E7FA9">
        <w:rPr>
          <w:rFonts w:ascii="Arial" w:eastAsia="Calibri" w:hAnsi="Arial" w:cs="Arial"/>
          <w:color w:val="000000"/>
        </w:rPr>
        <w:t>88,6</w:t>
      </w:r>
      <w:r w:rsidR="006E7FA9">
        <w:rPr>
          <w:rFonts w:ascii="Arial" w:hAnsi="Arial" w:cs="Arial"/>
          <w:color w:val="000000"/>
        </w:rPr>
        <w:t xml:space="preserve">% da meta. Podemos observar uma ligeira queda no número de doações quando comparado 1º </w:t>
      </w:r>
      <w:r w:rsidR="006E7FA9">
        <w:rPr>
          <w:rFonts w:ascii="Arial" w:eastAsia="Calibri" w:hAnsi="Arial" w:cs="Arial"/>
          <w:color w:val="000000"/>
        </w:rPr>
        <w:t>bimestre</w:t>
      </w:r>
      <w:r w:rsidR="006E7FA9">
        <w:rPr>
          <w:rFonts w:ascii="Arial" w:hAnsi="Arial" w:cs="Arial"/>
          <w:color w:val="000000"/>
        </w:rPr>
        <w:t xml:space="preserve"> de 2021. onde também há, tradicionalmente, </w:t>
      </w:r>
      <w:r w:rsidR="006E7FA9">
        <w:rPr>
          <w:rFonts w:ascii="Arial" w:eastAsia="Calibri" w:hAnsi="Arial" w:cs="Arial"/>
          <w:color w:val="000000"/>
        </w:rPr>
        <w:t>diminuição</w:t>
      </w:r>
      <w:r w:rsidR="006E7FA9">
        <w:rPr>
          <w:rFonts w:ascii="Arial" w:hAnsi="Arial" w:cs="Arial"/>
          <w:color w:val="000000"/>
        </w:rPr>
        <w:t xml:space="preserve"> no número de doações devido às férias escolares. Portando podemos inferir que essa queda pode ser reflexo </w:t>
      </w:r>
      <w:r w:rsidR="006E7FA9">
        <w:rPr>
          <w:rFonts w:ascii="Arial" w:eastAsia="Calibri" w:hAnsi="Arial" w:cs="Arial"/>
          <w:color w:val="000000"/>
        </w:rPr>
        <w:t xml:space="preserve">do período de férias escolares no mês de julho e alinhado a isso também podemos observar que houve uma intensificação da campanha </w:t>
      </w:r>
      <w:proofErr w:type="gramStart"/>
      <w:r w:rsidR="006E7FA9">
        <w:rPr>
          <w:rFonts w:ascii="Arial" w:eastAsia="Calibri" w:hAnsi="Arial" w:cs="Arial"/>
          <w:color w:val="000000"/>
        </w:rPr>
        <w:t>de  vacinação</w:t>
      </w:r>
      <w:proofErr w:type="gramEnd"/>
      <w:r w:rsidR="006E7FA9">
        <w:rPr>
          <w:rFonts w:ascii="Arial" w:eastAsia="Calibri" w:hAnsi="Arial" w:cs="Arial"/>
          <w:color w:val="000000"/>
        </w:rPr>
        <w:t xml:space="preserve"> contra COVID-19 (com diminuição da faixa etária para a vacinação)  e contra o vírus Influenza e ao vírus H</w:t>
      </w:r>
      <w:r w:rsidR="006E7FA9">
        <w:rPr>
          <w:rFonts w:ascii="Arial" w:eastAsia="Calibri" w:hAnsi="Arial" w:cs="Arial"/>
          <w:color w:val="000000"/>
          <w:vertAlign w:val="subscript"/>
        </w:rPr>
        <w:t>1</w:t>
      </w:r>
      <w:r w:rsidR="006E7FA9">
        <w:rPr>
          <w:rFonts w:ascii="Arial" w:eastAsia="Calibri" w:hAnsi="Arial" w:cs="Arial"/>
          <w:color w:val="000000"/>
        </w:rPr>
        <w:t>N</w:t>
      </w:r>
      <w:r w:rsidR="006E7FA9">
        <w:rPr>
          <w:rFonts w:ascii="Arial" w:eastAsia="Calibri" w:hAnsi="Arial" w:cs="Arial"/>
          <w:color w:val="000000"/>
          <w:vertAlign w:val="subscript"/>
        </w:rPr>
        <w:t>1</w:t>
      </w:r>
      <w:r w:rsidR="006E7FA9">
        <w:rPr>
          <w:rFonts w:ascii="Arial" w:eastAsia="Calibri" w:hAnsi="Arial" w:cs="Arial"/>
          <w:color w:val="000000"/>
        </w:rPr>
        <w:t xml:space="preserve"> o que pode ter afastado o doador do HEMOGO pelo período entre a vacina e possibilidade da doação.   </w:t>
      </w:r>
    </w:p>
    <w:p w14:paraId="05E18064" w14:textId="3563E215" w:rsidR="00160598" w:rsidRPr="003F49E6" w:rsidRDefault="003F49E6" w:rsidP="00A91A45">
      <w:pPr>
        <w:pStyle w:val="Ttulo2"/>
      </w:pPr>
      <w:bookmarkStart w:id="39" w:name="_Toc80091181"/>
      <w:r w:rsidRPr="003F49E6">
        <w:t>1</w:t>
      </w:r>
      <w:r w:rsidR="00A91A45">
        <w:t>2</w:t>
      </w:r>
      <w:r w:rsidRPr="003F49E6">
        <w:t>.</w:t>
      </w:r>
      <w:r w:rsidRPr="00060BE7">
        <w:t xml:space="preserve">10 </w:t>
      </w:r>
      <w:r w:rsidR="00E4001B" w:rsidRPr="00060BE7">
        <w:t>EXAMES SOROLÓGICOS</w:t>
      </w:r>
      <w:bookmarkEnd w:id="39"/>
      <w:r w:rsidR="00E4001B" w:rsidRPr="003F49E6">
        <w:t xml:space="preserve"> </w:t>
      </w:r>
    </w:p>
    <w:p w14:paraId="29EFC171" w14:textId="3FDAE7A4" w:rsidR="00160598" w:rsidRDefault="00A700C3" w:rsidP="00A41C88">
      <w:pPr>
        <w:spacing w:line="360" w:lineRule="auto"/>
        <w:jc w:val="both"/>
        <w:rPr>
          <w:noProof/>
        </w:rPr>
      </w:pPr>
      <w:r>
        <w:rPr>
          <w:noProof/>
          <w:lang w:eastAsia="pt-BR"/>
        </w:rPr>
        <w:drawing>
          <wp:anchor distT="0" distB="0" distL="114300" distR="114300" simplePos="0" relativeHeight="253580288" behindDoc="0" locked="0" layoutInCell="1" allowOverlap="1" wp14:anchorId="61F61286" wp14:editId="1BD0072A">
            <wp:simplePos x="0" y="0"/>
            <wp:positionH relativeFrom="margin">
              <wp:align>right</wp:align>
            </wp:positionH>
            <wp:positionV relativeFrom="paragraph">
              <wp:posOffset>16690</wp:posOffset>
            </wp:positionV>
            <wp:extent cx="6058535" cy="2030443"/>
            <wp:effectExtent l="57150" t="57150" r="56515" b="46355"/>
            <wp:wrapNone/>
            <wp:docPr id="230" name="Gráfico 230">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6E7FA9">
        <w:rPr>
          <w:noProof/>
          <w:lang w:eastAsia="pt-BR"/>
        </w:rPr>
        <mc:AlternateContent>
          <mc:Choice Requires="wps">
            <w:drawing>
              <wp:anchor distT="0" distB="0" distL="114300" distR="114300" simplePos="0" relativeHeight="253584384" behindDoc="0" locked="0" layoutInCell="1" allowOverlap="1" wp14:anchorId="4F23176F" wp14:editId="24CCE88F">
                <wp:simplePos x="0" y="0"/>
                <wp:positionH relativeFrom="column">
                  <wp:posOffset>4080295</wp:posOffset>
                </wp:positionH>
                <wp:positionV relativeFrom="paragraph">
                  <wp:posOffset>97047</wp:posOffset>
                </wp:positionV>
                <wp:extent cx="1771650" cy="217560"/>
                <wp:effectExtent l="0" t="0" r="0" b="0"/>
                <wp:wrapNone/>
                <wp:docPr id="231" name="CaixaDeTexto 15"/>
                <wp:cNvGraphicFramePr/>
                <a:graphic xmlns:a="http://schemas.openxmlformats.org/drawingml/2006/main">
                  <a:graphicData uri="http://schemas.microsoft.com/office/word/2010/wordprocessingShape">
                    <wps:wsp>
                      <wps:cNvSpPr txBox="1"/>
                      <wps:spPr>
                        <a:xfrm>
                          <a:off x="0" y="0"/>
                          <a:ext cx="17716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30BCA12"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Meta   Contratual - 5.030</w:t>
                            </w:r>
                          </w:p>
                        </w:txbxContent>
                      </wps:txbx>
                      <wps:bodyPr wrap="square" rtlCol="0" anchor="t">
                        <a:spAutoFit/>
                      </wps:bodyPr>
                    </wps:wsp>
                  </a:graphicData>
                </a:graphic>
              </wp:anchor>
            </w:drawing>
          </mc:Choice>
          <mc:Fallback>
            <w:pict>
              <v:shape w14:anchorId="4F23176F" id="_x0000_s1047" type="#_x0000_t202" style="position:absolute;left:0;text-align:left;margin-left:321.3pt;margin-top:7.65pt;width:139.5pt;height:17.15pt;z-index:25358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" filled="f" stroked="f">
                <v:textbox style="mso-fit-shape-to-text:t">
                  <w:txbxContent>
                    <w:p w14:paraId="430BCA12"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Meta   Contratual - 5.030</w:t>
                      </w:r>
                    </w:p>
                  </w:txbxContent>
                </v:textbox>
              </v:shape>
            </w:pict>
          </mc:Fallback>
        </mc:AlternateContent>
      </w:r>
    </w:p>
    <w:p w14:paraId="7C04A3B6" w14:textId="6558C839" w:rsidR="00D571CE" w:rsidRDefault="00D571CE" w:rsidP="00A41C88">
      <w:pPr>
        <w:spacing w:line="360" w:lineRule="auto"/>
        <w:jc w:val="both"/>
        <w:rPr>
          <w:noProof/>
        </w:rPr>
      </w:pPr>
    </w:p>
    <w:p w14:paraId="55446413" w14:textId="1311041A" w:rsidR="00D571CE" w:rsidRDefault="006E7FA9" w:rsidP="00A41C88">
      <w:pPr>
        <w:spacing w:line="360" w:lineRule="auto"/>
        <w:jc w:val="both"/>
        <w:rPr>
          <w:noProof/>
        </w:rPr>
      </w:pPr>
      <w:r>
        <w:rPr>
          <w:noProof/>
          <w:lang w:eastAsia="pt-BR"/>
        </w:rPr>
        <mc:AlternateContent>
          <mc:Choice Requires="wps">
            <w:drawing>
              <wp:anchor distT="0" distB="0" distL="114300" distR="114300" simplePos="0" relativeHeight="253582336" behindDoc="0" locked="0" layoutInCell="1" allowOverlap="1" wp14:anchorId="0BDB86A5" wp14:editId="59258934">
                <wp:simplePos x="0" y="0"/>
                <wp:positionH relativeFrom="column">
                  <wp:posOffset>4140679</wp:posOffset>
                </wp:positionH>
                <wp:positionV relativeFrom="paragraph">
                  <wp:posOffset>193555</wp:posOffset>
                </wp:positionV>
                <wp:extent cx="1504950" cy="217560"/>
                <wp:effectExtent l="0" t="0" r="0" b="0"/>
                <wp:wrapNone/>
                <wp:docPr id="34" name="CaixaDeTexto 15">
                  <a:extLst xmlns:a="http://schemas.openxmlformats.org/drawingml/2006/main">
                    <a:ext uri="{FF2B5EF4-FFF2-40B4-BE49-F238E27FC236}">
                      <a16:creationId xmlns:a16="http://schemas.microsoft.com/office/drawing/2014/main" id="{00000000-0008-0000-0000-000022000000}"/>
                    </a:ext>
                  </a:extLst>
                </wp:docPr>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10EBBF"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wps:txbx>
                      <wps:bodyPr wrap="square" rtlCol="0" anchor="t">
                        <a:spAutoFit/>
                      </wps:bodyPr>
                    </wps:wsp>
                  </a:graphicData>
                </a:graphic>
              </wp:anchor>
            </w:drawing>
          </mc:Choice>
          <mc:Fallback>
            <w:pict>
              <v:shape w14:anchorId="0BDB86A5" id="_x0000_s1048" type="#_x0000_t202" style="position:absolute;left:0;text-align:left;margin-left:326.05pt;margin-top:15.25pt;width:118.5pt;height:17.15pt;z-index:25358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" filled="f" stroked="f">
                <v:textbox style="mso-fit-shape-to-text:t">
                  <w:txbxContent>
                    <w:p w14:paraId="2C10EBBF"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v:textbox>
              </v:shape>
            </w:pict>
          </mc:Fallback>
        </mc:AlternateContent>
      </w:r>
    </w:p>
    <w:p w14:paraId="50AA1A60" w14:textId="32B8426C" w:rsidR="00D571CE" w:rsidRDefault="00D571CE" w:rsidP="00A41C88">
      <w:pPr>
        <w:spacing w:line="360" w:lineRule="auto"/>
        <w:jc w:val="both"/>
        <w:rPr>
          <w:noProof/>
        </w:rPr>
      </w:pPr>
    </w:p>
    <w:p w14:paraId="6BB87977" w14:textId="42F0B8C2" w:rsidR="00D571CE" w:rsidRDefault="00D571CE" w:rsidP="00A41C88">
      <w:pPr>
        <w:spacing w:line="360" w:lineRule="auto"/>
        <w:jc w:val="both"/>
        <w:rPr>
          <w:rFonts w:ascii="Arial" w:hAnsi="Arial" w:cs="Arial"/>
          <w:sz w:val="20"/>
          <w:szCs w:val="20"/>
        </w:rPr>
      </w:pPr>
    </w:p>
    <w:p w14:paraId="1683EB0B" w14:textId="4D6C4A41" w:rsidR="0089663B" w:rsidRDefault="0089663B" w:rsidP="00A41C88">
      <w:pPr>
        <w:spacing w:line="360" w:lineRule="auto"/>
        <w:jc w:val="both"/>
        <w:rPr>
          <w:rFonts w:ascii="Arial" w:hAnsi="Arial" w:cs="Arial"/>
          <w:sz w:val="20"/>
          <w:szCs w:val="20"/>
        </w:rPr>
      </w:pPr>
    </w:p>
    <w:p w14:paraId="3F82D3F5" w14:textId="353BF298" w:rsidR="00E271A8" w:rsidRDefault="00E81EEB" w:rsidP="00955741">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r w:rsidR="006E7FA9">
        <w:rPr>
          <w:rFonts w:ascii="Arial" w:hAnsi="Arial" w:cs="Arial"/>
          <w:color w:val="000000"/>
        </w:rPr>
        <w:t xml:space="preserve">Em </w:t>
      </w:r>
      <w:r w:rsidR="006E7FA9">
        <w:rPr>
          <w:rFonts w:ascii="Arial" w:eastAsia="Calibri" w:hAnsi="Arial" w:cs="Arial"/>
          <w:color w:val="000000"/>
        </w:rPr>
        <w:t>julho</w:t>
      </w:r>
      <w:r w:rsidR="006E7FA9">
        <w:rPr>
          <w:rFonts w:ascii="Arial" w:hAnsi="Arial" w:cs="Arial"/>
          <w:color w:val="000000"/>
        </w:rPr>
        <w:t xml:space="preserve">/2021 foram coletadas, em toda Hemorrede Estadual, </w:t>
      </w:r>
      <w:r w:rsidR="006E7FA9">
        <w:rPr>
          <w:rFonts w:ascii="Arial" w:eastAsia="Calibri" w:hAnsi="Arial" w:cs="Arial"/>
          <w:color w:val="000000"/>
        </w:rPr>
        <w:t>4.494</w:t>
      </w:r>
      <w:r w:rsidR="006E7FA9">
        <w:rPr>
          <w:rFonts w:ascii="Arial" w:hAnsi="Arial" w:cs="Arial"/>
          <w:color w:val="000000"/>
        </w:rPr>
        <w:t xml:space="preserve"> amostras de doadores de sangue para exames sorológicos, com isso foi atingido apenas </w:t>
      </w:r>
      <w:r w:rsidR="006E7FA9">
        <w:rPr>
          <w:rFonts w:ascii="Arial" w:eastAsia="Calibri" w:hAnsi="Arial" w:cs="Arial"/>
          <w:color w:val="000000"/>
        </w:rPr>
        <w:t xml:space="preserve">89,3 </w:t>
      </w:r>
      <w:r w:rsidR="006E7FA9">
        <w:rPr>
          <w:rFonts w:ascii="Arial" w:hAnsi="Arial" w:cs="Arial"/>
          <w:color w:val="000000"/>
        </w:rPr>
        <w:t xml:space="preserve">% da meta </w:t>
      </w:r>
      <w:r w:rsidR="006E7FA9">
        <w:rPr>
          <w:rFonts w:ascii="Arial" w:hAnsi="Arial" w:cs="Arial"/>
          <w:color w:val="000000"/>
        </w:rPr>
        <w:lastRenderedPageBreak/>
        <w:t xml:space="preserve">estipulada pela Secretaria de Estado da Saúde que é de </w:t>
      </w:r>
      <w:r w:rsidR="006E7FA9">
        <w:rPr>
          <w:rFonts w:ascii="Arial" w:eastAsia="Calibri" w:hAnsi="Arial" w:cs="Arial"/>
          <w:color w:val="000000"/>
        </w:rPr>
        <w:t>5.030</w:t>
      </w:r>
      <w:r w:rsidR="006E7FA9">
        <w:rPr>
          <w:rFonts w:ascii="Arial" w:hAnsi="Arial" w:cs="Arial"/>
          <w:color w:val="000000"/>
        </w:rPr>
        <w:t xml:space="preserve"> </w:t>
      </w:r>
      <w:r w:rsidR="006E7FA9">
        <w:rPr>
          <w:rFonts w:ascii="Arial" w:eastAsia="Calibri" w:hAnsi="Arial" w:cs="Arial"/>
          <w:color w:val="000000"/>
        </w:rPr>
        <w:t>amostras</w:t>
      </w:r>
      <w:r w:rsidR="006E7FA9">
        <w:rPr>
          <w:rFonts w:ascii="Arial" w:hAnsi="Arial" w:cs="Arial"/>
          <w:color w:val="000000"/>
        </w:rPr>
        <w:t xml:space="preserve">/mês. Podemos observar uma ligeira queda no número de doações quando comparado com 1º </w:t>
      </w:r>
      <w:r w:rsidR="006E7FA9">
        <w:rPr>
          <w:rFonts w:ascii="Arial" w:eastAsia="Calibri" w:hAnsi="Arial" w:cs="Arial"/>
          <w:color w:val="000000"/>
        </w:rPr>
        <w:t>bimestre</w:t>
      </w:r>
      <w:r w:rsidR="006E7FA9">
        <w:rPr>
          <w:rFonts w:ascii="Arial" w:hAnsi="Arial" w:cs="Arial"/>
          <w:color w:val="000000"/>
        </w:rPr>
        <w:t xml:space="preserve"> de 2021 onde também há, tradicionalmente, </w:t>
      </w:r>
      <w:r w:rsidR="006E7FA9">
        <w:rPr>
          <w:rFonts w:ascii="Arial" w:eastAsia="Calibri" w:hAnsi="Arial" w:cs="Arial"/>
          <w:color w:val="000000"/>
        </w:rPr>
        <w:t>diminuição</w:t>
      </w:r>
      <w:r w:rsidR="006E7FA9">
        <w:rPr>
          <w:rFonts w:ascii="Arial" w:hAnsi="Arial" w:cs="Arial"/>
          <w:color w:val="000000"/>
        </w:rPr>
        <w:t xml:space="preserve"> no número de doações devido às férias escolares. Portando podemos inferir que essa queda pode ser reflexo </w:t>
      </w:r>
      <w:r w:rsidR="006E7FA9">
        <w:rPr>
          <w:rFonts w:ascii="Arial" w:eastAsia="Calibri" w:hAnsi="Arial" w:cs="Arial"/>
          <w:color w:val="000000"/>
        </w:rPr>
        <w:t xml:space="preserve">do período de férias escolares no mês de julho e alinhado a isso também podemos observar que houve uma intensificação da campanha </w:t>
      </w:r>
      <w:proofErr w:type="gramStart"/>
      <w:r w:rsidR="006E7FA9">
        <w:rPr>
          <w:rFonts w:ascii="Arial" w:eastAsia="Calibri" w:hAnsi="Arial" w:cs="Arial"/>
          <w:color w:val="000000"/>
        </w:rPr>
        <w:t>de  vacinação</w:t>
      </w:r>
      <w:proofErr w:type="gramEnd"/>
      <w:r w:rsidR="006E7FA9">
        <w:rPr>
          <w:rFonts w:ascii="Arial" w:eastAsia="Calibri" w:hAnsi="Arial" w:cs="Arial"/>
          <w:color w:val="000000"/>
        </w:rPr>
        <w:t xml:space="preserve"> contra COVID-19 (com diminuição da faixa etária para a vacinação)  e contra o vírus Influenza e ao vírus H</w:t>
      </w:r>
      <w:r w:rsidR="006E7FA9">
        <w:rPr>
          <w:rFonts w:ascii="Arial" w:eastAsia="Calibri" w:hAnsi="Arial" w:cs="Arial"/>
          <w:color w:val="000000"/>
          <w:vertAlign w:val="subscript"/>
        </w:rPr>
        <w:t>1</w:t>
      </w:r>
      <w:r w:rsidR="006E7FA9">
        <w:rPr>
          <w:rFonts w:ascii="Arial" w:eastAsia="Calibri" w:hAnsi="Arial" w:cs="Arial"/>
          <w:color w:val="000000"/>
        </w:rPr>
        <w:t>N</w:t>
      </w:r>
      <w:r w:rsidR="006E7FA9">
        <w:rPr>
          <w:rFonts w:ascii="Arial" w:eastAsia="Calibri" w:hAnsi="Arial" w:cs="Arial"/>
          <w:color w:val="000000"/>
          <w:vertAlign w:val="subscript"/>
        </w:rPr>
        <w:t xml:space="preserve">1 </w:t>
      </w:r>
      <w:r w:rsidR="006E7FA9">
        <w:rPr>
          <w:rFonts w:ascii="Arial" w:eastAsia="Calibri" w:hAnsi="Arial" w:cs="Arial"/>
          <w:color w:val="000000"/>
        </w:rPr>
        <w:t>o que pode ter afastado o doador do HEMOGO pelo período entre a vacina e possibilidade da doação.</w:t>
      </w:r>
    </w:p>
    <w:p w14:paraId="57C13104" w14:textId="77777777" w:rsidR="006E7FA9" w:rsidRPr="006E7FA9" w:rsidRDefault="006E7FA9" w:rsidP="00955741">
      <w:pPr>
        <w:spacing w:line="360" w:lineRule="auto"/>
        <w:jc w:val="both"/>
        <w:rPr>
          <w:rFonts w:ascii="Arial" w:hAnsi="Arial" w:cs="Arial"/>
          <w:color w:val="FF0000"/>
        </w:rPr>
      </w:pPr>
    </w:p>
    <w:p w14:paraId="1A3BF223" w14:textId="5CC754C3" w:rsidR="00E4001B" w:rsidRDefault="003F49E6" w:rsidP="00A91A45">
      <w:pPr>
        <w:pStyle w:val="Ttulo2"/>
      </w:pPr>
      <w:bookmarkStart w:id="40" w:name="_Toc80091182"/>
      <w:r w:rsidRPr="003F49E6">
        <w:t>1</w:t>
      </w:r>
      <w:r w:rsidR="00A91A45">
        <w:t>2</w:t>
      </w:r>
      <w:r w:rsidRPr="003F49E6">
        <w:t xml:space="preserve">.11 </w:t>
      </w:r>
      <w:r w:rsidR="00F33F9D" w:rsidRPr="003F49E6">
        <w:t>EXAMES HEMATOLÓGICOS</w:t>
      </w:r>
      <w:bookmarkEnd w:id="40"/>
      <w:r w:rsidR="00F33F9D" w:rsidRPr="003F49E6">
        <w:t xml:space="preserve"> </w:t>
      </w:r>
    </w:p>
    <w:p w14:paraId="186FD72A" w14:textId="4FE9BB1E" w:rsidR="00160598" w:rsidRDefault="006E7FA9" w:rsidP="00A41C88">
      <w:pPr>
        <w:spacing w:line="360" w:lineRule="auto"/>
        <w:jc w:val="both"/>
        <w:rPr>
          <w:noProof/>
        </w:rPr>
      </w:pPr>
      <w:r>
        <w:rPr>
          <w:noProof/>
          <w:lang w:eastAsia="pt-BR"/>
        </w:rPr>
        <w:drawing>
          <wp:anchor distT="0" distB="0" distL="114300" distR="114300" simplePos="0" relativeHeight="253585408" behindDoc="0" locked="0" layoutInCell="1" allowOverlap="1" wp14:anchorId="7687CFEC" wp14:editId="56246ED0">
            <wp:simplePos x="0" y="0"/>
            <wp:positionH relativeFrom="page">
              <wp:posOffset>799022</wp:posOffset>
            </wp:positionH>
            <wp:positionV relativeFrom="paragraph">
              <wp:posOffset>95262</wp:posOffset>
            </wp:positionV>
            <wp:extent cx="6179748" cy="2150745"/>
            <wp:effectExtent l="57150" t="57150" r="50165" b="40005"/>
            <wp:wrapNone/>
            <wp:docPr id="232" name="Gráfico 232">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46D96645" w14:textId="3A039A52" w:rsidR="00296DB0" w:rsidRDefault="006E7FA9" w:rsidP="00A41C88">
      <w:pPr>
        <w:spacing w:line="360" w:lineRule="auto"/>
        <w:jc w:val="both"/>
        <w:rPr>
          <w:noProof/>
        </w:rPr>
      </w:pPr>
      <w:r>
        <w:rPr>
          <w:noProof/>
          <w:lang w:eastAsia="pt-BR"/>
        </w:rPr>
        <mc:AlternateContent>
          <mc:Choice Requires="wps">
            <w:drawing>
              <wp:anchor distT="0" distB="0" distL="114300" distR="114300" simplePos="0" relativeHeight="253587456" behindDoc="0" locked="0" layoutInCell="1" allowOverlap="1" wp14:anchorId="7592725C" wp14:editId="4A26D159">
                <wp:simplePos x="0" y="0"/>
                <wp:positionH relativeFrom="column">
                  <wp:posOffset>4192437</wp:posOffset>
                </wp:positionH>
                <wp:positionV relativeFrom="paragraph">
                  <wp:posOffset>292268</wp:posOffset>
                </wp:positionV>
                <wp:extent cx="1727200" cy="217560"/>
                <wp:effectExtent l="0" t="0" r="0" b="0"/>
                <wp:wrapNone/>
                <wp:docPr id="37" name="CaixaDeTexto 15">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microsoft.com/office/word/2010/wordprocessingShape">
                    <wps:wsp>
                      <wps:cNvSpPr txBox="1"/>
                      <wps:spPr>
                        <a:xfrm>
                          <a:off x="0" y="0"/>
                          <a:ext cx="17272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92E13EA"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Meta   Contratual - 170</w:t>
                            </w:r>
                          </w:p>
                        </w:txbxContent>
                      </wps:txbx>
                      <wps:bodyPr wrap="square" rtlCol="0" anchor="t">
                        <a:spAutoFit/>
                      </wps:bodyPr>
                    </wps:wsp>
                  </a:graphicData>
                </a:graphic>
              </wp:anchor>
            </w:drawing>
          </mc:Choice>
          <mc:Fallback>
            <w:pict>
              <v:shape w14:anchorId="7592725C" id="_x0000_s1049" type="#_x0000_t202" style="position:absolute;left:0;text-align:left;margin-left:330.1pt;margin-top:23pt;width:136pt;height:17.15pt;z-index:25358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" filled="f" stroked="f">
                <v:textbox style="mso-fit-shape-to-text:t">
                  <w:txbxContent>
                    <w:p w14:paraId="792E13EA"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Meta   Contratual - 170</w:t>
                      </w:r>
                    </w:p>
                  </w:txbxContent>
                </v:textbox>
              </v:shape>
            </w:pict>
          </mc:Fallback>
        </mc:AlternateContent>
      </w:r>
    </w:p>
    <w:p w14:paraId="45451750" w14:textId="26D37722" w:rsidR="00296DB0" w:rsidRDefault="00296DB0" w:rsidP="00A41C88">
      <w:pPr>
        <w:spacing w:line="360" w:lineRule="auto"/>
        <w:jc w:val="both"/>
        <w:rPr>
          <w:noProof/>
        </w:rPr>
      </w:pPr>
    </w:p>
    <w:p w14:paraId="2ED1D802" w14:textId="705D6222" w:rsidR="00296DB0" w:rsidRDefault="006E7FA9" w:rsidP="00A41C88">
      <w:pPr>
        <w:spacing w:line="360" w:lineRule="auto"/>
        <w:jc w:val="both"/>
        <w:rPr>
          <w:noProof/>
        </w:rPr>
      </w:pPr>
      <w:r>
        <w:rPr>
          <w:noProof/>
          <w:lang w:eastAsia="pt-BR"/>
        </w:rPr>
        <mc:AlternateContent>
          <mc:Choice Requires="wps">
            <w:drawing>
              <wp:anchor distT="0" distB="0" distL="114300" distR="114300" simplePos="0" relativeHeight="253589504" behindDoc="0" locked="0" layoutInCell="1" allowOverlap="1" wp14:anchorId="2791D50A" wp14:editId="11E5D0EC">
                <wp:simplePos x="0" y="0"/>
                <wp:positionH relativeFrom="column">
                  <wp:posOffset>4218317</wp:posOffset>
                </wp:positionH>
                <wp:positionV relativeFrom="paragraph">
                  <wp:posOffset>345008</wp:posOffset>
                </wp:positionV>
                <wp:extent cx="1504950" cy="217560"/>
                <wp:effectExtent l="0" t="0" r="0" b="0"/>
                <wp:wrapNone/>
                <wp:docPr id="233"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109A0B4"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337)</w:t>
                            </w:r>
                          </w:p>
                        </w:txbxContent>
                      </wps:txbx>
                      <wps:bodyPr wrap="square" rtlCol="0" anchor="t">
                        <a:spAutoFit/>
                      </wps:bodyPr>
                    </wps:wsp>
                  </a:graphicData>
                </a:graphic>
              </wp:anchor>
            </w:drawing>
          </mc:Choice>
          <mc:Fallback>
            <w:pict>
              <v:shape w14:anchorId="2791D50A" id="_x0000_s1050" type="#_x0000_t202" style="position:absolute;left:0;text-align:left;margin-left:332.15pt;margin-top:27.15pt;width:118.5pt;height:17.15pt;z-index:25358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" filled="f" stroked="f">
                <v:textbox style="mso-fit-shape-to-text:t">
                  <w:txbxContent>
                    <w:p w14:paraId="0109A0B4"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337)</w:t>
                      </w:r>
                    </w:p>
                  </w:txbxContent>
                </v:textbox>
              </v:shape>
            </w:pict>
          </mc:Fallback>
        </mc:AlternateContent>
      </w:r>
    </w:p>
    <w:p w14:paraId="38694220" w14:textId="41E32CF2" w:rsidR="00296DB0" w:rsidRDefault="00296DB0" w:rsidP="00A41C88">
      <w:pPr>
        <w:spacing w:line="360" w:lineRule="auto"/>
        <w:jc w:val="both"/>
        <w:rPr>
          <w:noProof/>
        </w:rPr>
      </w:pPr>
    </w:p>
    <w:p w14:paraId="24E60BDD" w14:textId="347F23B4" w:rsidR="00955741" w:rsidRPr="003F49E6" w:rsidRDefault="00955741" w:rsidP="00A41C88">
      <w:pPr>
        <w:spacing w:line="360" w:lineRule="auto"/>
        <w:jc w:val="both"/>
        <w:rPr>
          <w:rFonts w:ascii="Arial" w:hAnsi="Arial" w:cs="Arial"/>
          <w:b/>
          <w:bCs/>
        </w:rPr>
      </w:pPr>
    </w:p>
    <w:p w14:paraId="1DC50753" w14:textId="77777777" w:rsidR="00E72404" w:rsidRDefault="00E72404" w:rsidP="00A41C88">
      <w:pPr>
        <w:spacing w:line="360" w:lineRule="auto"/>
        <w:jc w:val="both"/>
        <w:rPr>
          <w:rFonts w:ascii="Arial" w:hAnsi="Arial" w:cs="Arial"/>
          <w:b/>
          <w:bCs/>
        </w:rPr>
      </w:pPr>
    </w:p>
    <w:p w14:paraId="2413A184" w14:textId="2A207782" w:rsidR="006E7FA9" w:rsidRDefault="00A30A03"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bookmarkEnd w:id="37"/>
      <w:r w:rsidR="006E7FA9">
        <w:rPr>
          <w:rFonts w:ascii="Arial" w:hAnsi="Arial" w:cs="Arial"/>
          <w:color w:val="000000"/>
        </w:rPr>
        <w:t xml:space="preserve">Em </w:t>
      </w:r>
      <w:r w:rsidR="006E7FA9">
        <w:rPr>
          <w:rFonts w:ascii="Arial" w:eastAsia="Calibri" w:hAnsi="Arial" w:cs="Arial"/>
          <w:color w:val="000000"/>
        </w:rPr>
        <w:t>julho</w:t>
      </w:r>
      <w:r w:rsidR="006E7FA9">
        <w:rPr>
          <w:rFonts w:ascii="Arial" w:hAnsi="Arial" w:cs="Arial"/>
          <w:color w:val="000000"/>
        </w:rPr>
        <w:t xml:space="preserve"> foram realizados </w:t>
      </w:r>
      <w:r w:rsidR="006E7FA9">
        <w:rPr>
          <w:rFonts w:ascii="Arial" w:eastAsia="Calibri" w:hAnsi="Arial" w:cs="Arial"/>
          <w:color w:val="000000"/>
        </w:rPr>
        <w:t>1.202</w:t>
      </w:r>
      <w:r w:rsidR="006E7FA9">
        <w:rPr>
          <w:rFonts w:ascii="Arial" w:hAnsi="Arial" w:cs="Arial"/>
          <w:color w:val="000000"/>
        </w:rPr>
        <w:t xml:space="preserve"> testes hematológicos, incluindo os testes dos pacientes do ambulatório de hemoglobinopatias e </w:t>
      </w:r>
      <w:proofErr w:type="spellStart"/>
      <w:r w:rsidR="006E7FA9">
        <w:rPr>
          <w:rFonts w:ascii="Arial" w:hAnsi="Arial" w:cs="Arial"/>
          <w:color w:val="000000"/>
        </w:rPr>
        <w:t>Coagulopatias</w:t>
      </w:r>
      <w:proofErr w:type="spellEnd"/>
      <w:r w:rsidR="006E7FA9">
        <w:rPr>
          <w:rFonts w:ascii="Arial" w:hAnsi="Arial" w:cs="Arial"/>
          <w:color w:val="000000"/>
        </w:rPr>
        <w:t xml:space="preserve"> e controle de qualidade de hemocomponentes da Hemorrede Estadual. Com isso atingiu </w:t>
      </w:r>
      <w:r w:rsidR="006E7FA9">
        <w:rPr>
          <w:rFonts w:ascii="Arial" w:eastAsia="Calibri" w:hAnsi="Arial" w:cs="Arial"/>
          <w:color w:val="000000"/>
        </w:rPr>
        <w:t xml:space="preserve">707,06 </w:t>
      </w:r>
      <w:r w:rsidR="006E7FA9">
        <w:rPr>
          <w:rFonts w:ascii="Arial" w:hAnsi="Arial" w:cs="Arial"/>
          <w:color w:val="000000"/>
        </w:rPr>
        <w:t xml:space="preserve">% da meta estipulada pela Secretaria de Estado da Saúde que é de 170 testes mês. Houve um </w:t>
      </w:r>
      <w:r w:rsidR="006E7FA9">
        <w:rPr>
          <w:rFonts w:ascii="Arial" w:eastAsia="Calibri" w:hAnsi="Arial" w:cs="Arial"/>
          <w:color w:val="000000"/>
        </w:rPr>
        <w:t>discreto</w:t>
      </w:r>
      <w:r w:rsidR="006E7FA9">
        <w:rPr>
          <w:rFonts w:ascii="Arial" w:hAnsi="Arial" w:cs="Arial"/>
          <w:color w:val="000000"/>
        </w:rPr>
        <w:t xml:space="preserve"> aumento se comparado com </w:t>
      </w:r>
      <w:r w:rsidR="006E7FA9">
        <w:rPr>
          <w:rFonts w:ascii="Arial" w:eastAsia="Calibri" w:hAnsi="Arial" w:cs="Arial"/>
          <w:color w:val="000000"/>
        </w:rPr>
        <w:t>junho</w:t>
      </w:r>
      <w:r w:rsidR="006E7FA9">
        <w:rPr>
          <w:rFonts w:ascii="Arial" w:hAnsi="Arial" w:cs="Arial"/>
          <w:color w:val="000000"/>
        </w:rPr>
        <w:t xml:space="preserve"> e um considerável aumento se comparado </w:t>
      </w:r>
      <w:proofErr w:type="gramStart"/>
      <w:r w:rsidR="006E7FA9">
        <w:rPr>
          <w:rFonts w:ascii="Arial" w:hAnsi="Arial" w:cs="Arial"/>
          <w:color w:val="000000"/>
        </w:rPr>
        <w:t xml:space="preserve">com </w:t>
      </w:r>
      <w:r w:rsidR="006E7FA9">
        <w:rPr>
          <w:rFonts w:ascii="Arial" w:eastAsia="Calibri" w:hAnsi="Arial" w:cs="Arial"/>
          <w:color w:val="000000"/>
        </w:rPr>
        <w:t xml:space="preserve"> 1</w:t>
      </w:r>
      <w:proofErr w:type="gramEnd"/>
      <w:r w:rsidR="006E7FA9">
        <w:rPr>
          <w:rFonts w:ascii="Arial" w:eastAsia="Calibri" w:hAnsi="Arial" w:cs="Arial"/>
          <w:color w:val="000000"/>
        </w:rPr>
        <w:t>º quadrimestre</w:t>
      </w:r>
      <w:r w:rsidR="006E7FA9">
        <w:rPr>
          <w:rFonts w:ascii="Arial" w:hAnsi="Arial" w:cs="Arial"/>
          <w:color w:val="000000"/>
        </w:rPr>
        <w:t xml:space="preserve"> de 2021. O quantitativo de exames, acima da meta, se deve ao fato do aumento na demanda de exames dos pacientes </w:t>
      </w:r>
      <w:proofErr w:type="gramStart"/>
      <w:r w:rsidR="006E7FA9">
        <w:rPr>
          <w:rFonts w:ascii="Arial" w:hAnsi="Arial" w:cs="Arial"/>
          <w:color w:val="000000"/>
        </w:rPr>
        <w:t>ambulatoriais  e</w:t>
      </w:r>
      <w:proofErr w:type="gramEnd"/>
      <w:r w:rsidR="006E7FA9">
        <w:rPr>
          <w:rFonts w:ascii="Arial" w:hAnsi="Arial" w:cs="Arial"/>
          <w:color w:val="000000"/>
        </w:rPr>
        <w:t xml:space="preserve"> também ao incremento na quantidade de exames realizados pelo controle de qualidade de hemocomponentes com a realização de validação de novos  </w:t>
      </w:r>
      <w:proofErr w:type="spellStart"/>
      <w:r w:rsidR="006E7FA9">
        <w:rPr>
          <w:rFonts w:ascii="Arial" w:hAnsi="Arial" w:cs="Arial"/>
          <w:color w:val="000000"/>
        </w:rPr>
        <w:t>hemoglobinômetros</w:t>
      </w:r>
      <w:proofErr w:type="spellEnd"/>
      <w:r w:rsidR="006E7FA9">
        <w:rPr>
          <w:rFonts w:ascii="Arial" w:hAnsi="Arial" w:cs="Arial"/>
          <w:color w:val="000000"/>
        </w:rPr>
        <w:t xml:space="preserve"> e revalidação anual dos </w:t>
      </w:r>
      <w:proofErr w:type="spellStart"/>
      <w:r w:rsidR="006E7FA9">
        <w:rPr>
          <w:rFonts w:ascii="Arial" w:hAnsi="Arial" w:cs="Arial"/>
          <w:color w:val="000000"/>
        </w:rPr>
        <w:t>hemoglobinômetros</w:t>
      </w:r>
      <w:proofErr w:type="spellEnd"/>
      <w:r w:rsidR="006E7FA9">
        <w:rPr>
          <w:rFonts w:ascii="Arial" w:hAnsi="Arial" w:cs="Arial"/>
          <w:color w:val="000000"/>
        </w:rPr>
        <w:t xml:space="preserve"> em uso na Hemorrede. </w:t>
      </w:r>
    </w:p>
    <w:p w14:paraId="3A957A69" w14:textId="08B817C6" w:rsidR="00A11EAD" w:rsidRDefault="00A11EAD" w:rsidP="00A41C88">
      <w:pPr>
        <w:spacing w:line="360" w:lineRule="auto"/>
        <w:jc w:val="both"/>
        <w:rPr>
          <w:rFonts w:ascii="Arial" w:hAnsi="Arial" w:cs="Arial"/>
          <w:color w:val="000000"/>
        </w:rPr>
      </w:pPr>
    </w:p>
    <w:p w14:paraId="1974BEFB" w14:textId="2ECF5191" w:rsidR="002E6461" w:rsidRDefault="002E6461" w:rsidP="00A41C88">
      <w:pPr>
        <w:spacing w:line="360" w:lineRule="auto"/>
        <w:jc w:val="both"/>
        <w:rPr>
          <w:rFonts w:ascii="Arial" w:hAnsi="Arial" w:cs="Arial"/>
          <w:color w:val="000000"/>
        </w:rPr>
      </w:pPr>
    </w:p>
    <w:p w14:paraId="6278EBDC" w14:textId="025ED895" w:rsidR="002E6461" w:rsidRDefault="002E6461" w:rsidP="00A41C88">
      <w:pPr>
        <w:spacing w:line="360" w:lineRule="auto"/>
        <w:jc w:val="both"/>
        <w:rPr>
          <w:rFonts w:ascii="Arial" w:hAnsi="Arial" w:cs="Arial"/>
          <w:color w:val="000000"/>
        </w:rPr>
      </w:pPr>
    </w:p>
    <w:p w14:paraId="0BA785D4" w14:textId="7214EEC7" w:rsidR="002E6461" w:rsidRDefault="002E6461" w:rsidP="00A41C88">
      <w:pPr>
        <w:spacing w:line="360" w:lineRule="auto"/>
        <w:jc w:val="both"/>
        <w:rPr>
          <w:rFonts w:ascii="Arial" w:hAnsi="Arial" w:cs="Arial"/>
          <w:color w:val="000000"/>
        </w:rPr>
      </w:pPr>
    </w:p>
    <w:p w14:paraId="2819380D" w14:textId="37304E85" w:rsidR="002E6461" w:rsidRDefault="002E6461" w:rsidP="00A41C88">
      <w:pPr>
        <w:spacing w:line="360" w:lineRule="auto"/>
        <w:jc w:val="both"/>
        <w:rPr>
          <w:rFonts w:ascii="Arial" w:hAnsi="Arial" w:cs="Arial"/>
          <w:color w:val="000000"/>
        </w:rPr>
      </w:pPr>
    </w:p>
    <w:p w14:paraId="534115FD" w14:textId="77777777" w:rsidR="002E6461" w:rsidRDefault="002E6461" w:rsidP="00A41C88">
      <w:pPr>
        <w:spacing w:line="360" w:lineRule="auto"/>
        <w:jc w:val="both"/>
        <w:rPr>
          <w:rFonts w:ascii="Arial" w:hAnsi="Arial" w:cs="Arial"/>
          <w:color w:val="000000"/>
        </w:rPr>
      </w:pPr>
    </w:p>
    <w:p w14:paraId="575181CE" w14:textId="00A67C74" w:rsidR="00BF302C" w:rsidRDefault="003F49E6" w:rsidP="00A91A45">
      <w:pPr>
        <w:pStyle w:val="Ttulo2"/>
      </w:pPr>
      <w:bookmarkStart w:id="41" w:name="_Toc80091183"/>
      <w:r w:rsidRPr="003F49E6">
        <w:t>1</w:t>
      </w:r>
      <w:r w:rsidR="00A91A45">
        <w:t>2</w:t>
      </w:r>
      <w:r w:rsidRPr="003F49E6">
        <w:t xml:space="preserve">.12 </w:t>
      </w:r>
      <w:bookmarkEnd w:id="41"/>
      <w:r w:rsidR="00927638">
        <w:t>PROCEDIMENTOS AMBULATORIAIS</w:t>
      </w:r>
      <w:r w:rsidR="008D5F2F" w:rsidRPr="003F49E6">
        <w:t xml:space="preserve"> </w:t>
      </w:r>
    </w:p>
    <w:p w14:paraId="37B892B1" w14:textId="4D7C58A6" w:rsidR="00160598" w:rsidRPr="00BF302C" w:rsidRDefault="00160598" w:rsidP="00A41C88">
      <w:pPr>
        <w:spacing w:line="360" w:lineRule="auto"/>
        <w:jc w:val="both"/>
        <w:rPr>
          <w:rFonts w:ascii="Arial" w:hAnsi="Arial" w:cs="Arial"/>
          <w:b/>
          <w:bCs/>
        </w:rPr>
      </w:pPr>
    </w:p>
    <w:p w14:paraId="70D12017" w14:textId="2FF49926" w:rsidR="00C62D40" w:rsidRDefault="00A11EAD" w:rsidP="00A41C88">
      <w:pPr>
        <w:spacing w:line="360" w:lineRule="auto"/>
        <w:jc w:val="both"/>
        <w:rPr>
          <w:noProof/>
        </w:rPr>
      </w:pPr>
      <w:r>
        <w:rPr>
          <w:noProof/>
          <w:lang w:eastAsia="pt-BR"/>
        </w:rPr>
        <w:drawing>
          <wp:anchor distT="0" distB="0" distL="114300" distR="114300" simplePos="0" relativeHeight="253590528" behindDoc="0" locked="0" layoutInCell="1" allowOverlap="1" wp14:anchorId="4B66EEAE" wp14:editId="115526BE">
            <wp:simplePos x="0" y="0"/>
            <wp:positionH relativeFrom="column">
              <wp:posOffset>103048</wp:posOffset>
            </wp:positionH>
            <wp:positionV relativeFrom="paragraph">
              <wp:posOffset>9002</wp:posOffset>
            </wp:positionV>
            <wp:extent cx="6064088" cy="2080333"/>
            <wp:effectExtent l="57150" t="57150" r="51435" b="53340"/>
            <wp:wrapNone/>
            <wp:docPr id="234" name="Gráfico 234">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Pr>
          <w:noProof/>
          <w:lang w:eastAsia="pt-BR"/>
        </w:rPr>
        <mc:AlternateContent>
          <mc:Choice Requires="wps">
            <w:drawing>
              <wp:anchor distT="0" distB="0" distL="114300" distR="114300" simplePos="0" relativeHeight="253592576" behindDoc="0" locked="0" layoutInCell="1" allowOverlap="1" wp14:anchorId="0FB68495" wp14:editId="4BDC0A09">
                <wp:simplePos x="0" y="0"/>
                <wp:positionH relativeFrom="column">
                  <wp:posOffset>4116984</wp:posOffset>
                </wp:positionH>
                <wp:positionV relativeFrom="paragraph">
                  <wp:posOffset>52826</wp:posOffset>
                </wp:positionV>
                <wp:extent cx="1147369" cy="217170"/>
                <wp:effectExtent l="0" t="0" r="0" b="0"/>
                <wp:wrapNone/>
                <wp:docPr id="235" name="CaixaDeTexto 15"/>
                <wp:cNvGraphicFramePr/>
                <a:graphic xmlns:a="http://schemas.openxmlformats.org/drawingml/2006/main">
                  <a:graphicData uri="http://schemas.microsoft.com/office/word/2010/wordprocessingShape">
                    <wps:wsp>
                      <wps:cNvSpPr txBox="1"/>
                      <wps:spPr>
                        <a:xfrm>
                          <a:off x="0" y="0"/>
                          <a:ext cx="1147369" cy="21717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0D3240D"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Meta   Contratual- 310</w:t>
                            </w:r>
                          </w:p>
                        </w:txbxContent>
                      </wps:txbx>
                      <wps:bodyPr wrap="square" rtlCol="0" anchor="t">
                        <a:spAutoFit/>
                      </wps:bodyPr>
                    </wps:wsp>
                  </a:graphicData>
                </a:graphic>
                <wp14:sizeRelH relativeFrom="margin">
                  <wp14:pctWidth>0</wp14:pctWidth>
                </wp14:sizeRelH>
              </wp:anchor>
            </w:drawing>
          </mc:Choice>
          <mc:Fallback>
            <w:pict>
              <v:shape w14:anchorId="0FB68495" id="_x0000_s1051" type="#_x0000_t202" style="position:absolute;left:0;text-align:left;margin-left:324.15pt;margin-top:4.15pt;width:90.35pt;height:17.1pt;z-index:25359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" filled="f" stroked="f">
                <v:textbox style="mso-fit-shape-to-text:t">
                  <w:txbxContent>
                    <w:p w14:paraId="10D3240D" w14:textId="77777777" w:rsidR="00990AF5" w:rsidRDefault="00990AF5" w:rsidP="006E7FA9">
                      <w:pPr>
                        <w:rPr>
                          <w:rFonts w:hAnsi="Calibri"/>
                          <w:b/>
                          <w:bCs/>
                          <w:color w:val="000000" w:themeColor="text1"/>
                          <w:sz w:val="16"/>
                          <w:szCs w:val="16"/>
                        </w:rPr>
                      </w:pPr>
                      <w:r>
                        <w:rPr>
                          <w:rFonts w:hAnsi="Calibri"/>
                          <w:b/>
                          <w:bCs/>
                          <w:color w:val="000000" w:themeColor="text1"/>
                          <w:sz w:val="16"/>
                          <w:szCs w:val="16"/>
                        </w:rPr>
                        <w:t>Meta   Contratual- 310</w:t>
                      </w:r>
                    </w:p>
                  </w:txbxContent>
                </v:textbox>
              </v:shape>
            </w:pict>
          </mc:Fallback>
        </mc:AlternateContent>
      </w:r>
    </w:p>
    <w:p w14:paraId="38F3D40B" w14:textId="27B01B9F" w:rsidR="00C62D40" w:rsidRDefault="00A11EAD" w:rsidP="00A41C88">
      <w:pPr>
        <w:spacing w:line="360" w:lineRule="auto"/>
        <w:jc w:val="both"/>
        <w:rPr>
          <w:noProof/>
        </w:rPr>
      </w:pPr>
      <w:r>
        <w:rPr>
          <w:noProof/>
          <w:lang w:eastAsia="pt-BR"/>
        </w:rPr>
        <mc:AlternateContent>
          <mc:Choice Requires="wps">
            <w:drawing>
              <wp:anchor distT="0" distB="0" distL="114300" distR="114300" simplePos="0" relativeHeight="253594624" behindDoc="0" locked="0" layoutInCell="1" allowOverlap="1" wp14:anchorId="135FF6F6" wp14:editId="2E5B1334">
                <wp:simplePos x="0" y="0"/>
                <wp:positionH relativeFrom="column">
                  <wp:posOffset>4070350</wp:posOffset>
                </wp:positionH>
                <wp:positionV relativeFrom="paragraph">
                  <wp:posOffset>154899</wp:posOffset>
                </wp:positionV>
                <wp:extent cx="1266825" cy="217560"/>
                <wp:effectExtent l="0" t="0" r="0" b="0"/>
                <wp:wrapNone/>
                <wp:docPr id="40" name="CaixaDeTexto 15">
                  <a:extLst xmlns:a="http://schemas.openxmlformats.org/drawingml/2006/main">
                    <a:ext uri="{FF2B5EF4-FFF2-40B4-BE49-F238E27FC236}">
                      <a16:creationId xmlns:a16="http://schemas.microsoft.com/office/drawing/2014/main" id="{00000000-0008-0000-0000-000028000000}"/>
                    </a:ext>
                  </a:extLst>
                </wp:docPr>
                <wp:cNvGraphicFramePr/>
                <a:graphic xmlns:a="http://schemas.openxmlformats.org/drawingml/2006/main">
                  <a:graphicData uri="http://schemas.microsoft.com/office/word/2010/wordprocessingShape">
                    <wps:wsp>
                      <wps:cNvSpPr txBox="1"/>
                      <wps:spPr>
                        <a:xfrm>
                          <a:off x="0" y="0"/>
                          <a:ext cx="12668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0276335" w14:textId="77777777" w:rsidR="00990AF5" w:rsidRDefault="00990AF5" w:rsidP="006D1E2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134)</w:t>
                            </w:r>
                          </w:p>
                        </w:txbxContent>
                      </wps:txbx>
                      <wps:bodyPr wrap="square" rtlCol="0" anchor="t">
                        <a:spAutoFit/>
                      </wps:bodyPr>
                    </wps:wsp>
                  </a:graphicData>
                </a:graphic>
              </wp:anchor>
            </w:drawing>
          </mc:Choice>
          <mc:Fallback>
            <w:pict>
              <v:shape w14:anchorId="135FF6F6" id="_x0000_s1052" type="#_x0000_t202" style="position:absolute;left:0;text-align:left;margin-left:320.5pt;margin-top:12.2pt;width:99.75pt;height:17.15pt;z-index:25359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" filled="f" stroked="f">
                <v:textbox style="mso-fit-shape-to-text:t">
                  <w:txbxContent>
                    <w:p w14:paraId="00276335" w14:textId="77777777" w:rsidR="00990AF5" w:rsidRDefault="00990AF5" w:rsidP="006D1E2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134)</w:t>
                      </w:r>
                    </w:p>
                  </w:txbxContent>
                </v:textbox>
              </v:shape>
            </w:pict>
          </mc:Fallback>
        </mc:AlternateContent>
      </w:r>
    </w:p>
    <w:p w14:paraId="402BD5C0" w14:textId="27C27209" w:rsidR="00F51A34" w:rsidRDefault="00F51A34" w:rsidP="00A41C88">
      <w:pPr>
        <w:spacing w:line="360" w:lineRule="auto"/>
        <w:jc w:val="both"/>
        <w:rPr>
          <w:rFonts w:ascii="Arial" w:hAnsi="Arial" w:cs="Arial"/>
          <w:sz w:val="20"/>
          <w:szCs w:val="20"/>
        </w:rPr>
      </w:pPr>
    </w:p>
    <w:p w14:paraId="699D9876" w14:textId="5DEED4DC" w:rsidR="00A11EAD" w:rsidRDefault="00A11EAD" w:rsidP="00A41C88">
      <w:pPr>
        <w:spacing w:line="360" w:lineRule="auto"/>
        <w:jc w:val="both"/>
        <w:rPr>
          <w:rFonts w:ascii="Arial" w:hAnsi="Arial" w:cs="Arial"/>
          <w:sz w:val="20"/>
          <w:szCs w:val="20"/>
        </w:rPr>
      </w:pPr>
    </w:p>
    <w:p w14:paraId="2E68EEA3" w14:textId="0A97C094" w:rsidR="00A11EAD" w:rsidRDefault="00A11EAD" w:rsidP="00A41C88">
      <w:pPr>
        <w:spacing w:line="360" w:lineRule="auto"/>
        <w:jc w:val="both"/>
        <w:rPr>
          <w:rFonts w:ascii="Arial" w:hAnsi="Arial" w:cs="Arial"/>
          <w:sz w:val="20"/>
          <w:szCs w:val="20"/>
        </w:rPr>
      </w:pPr>
    </w:p>
    <w:p w14:paraId="7AC3ADAD" w14:textId="3FEAC3BA" w:rsidR="00A11EAD" w:rsidRDefault="00A11EAD" w:rsidP="00A41C88">
      <w:pPr>
        <w:spacing w:line="360" w:lineRule="auto"/>
        <w:jc w:val="both"/>
        <w:rPr>
          <w:rFonts w:ascii="Arial" w:hAnsi="Arial" w:cs="Arial"/>
          <w:sz w:val="20"/>
          <w:szCs w:val="20"/>
        </w:rPr>
      </w:pPr>
    </w:p>
    <w:p w14:paraId="2C639668" w14:textId="77777777" w:rsidR="00A11EAD" w:rsidRDefault="00A11EAD" w:rsidP="00A41C88">
      <w:pPr>
        <w:spacing w:line="360" w:lineRule="auto"/>
        <w:jc w:val="both"/>
        <w:rPr>
          <w:rFonts w:ascii="Arial" w:hAnsi="Arial" w:cs="Arial"/>
          <w:sz w:val="20"/>
          <w:szCs w:val="20"/>
        </w:rPr>
      </w:pPr>
    </w:p>
    <w:p w14:paraId="5F5064DA" w14:textId="5C41A43E" w:rsidR="00F26673"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No mês de ju</w:t>
      </w:r>
      <w:r w:rsidR="003F6347">
        <w:rPr>
          <w:rFonts w:ascii="Arial" w:hAnsi="Arial" w:cs="Arial"/>
          <w:color w:val="000000"/>
        </w:rPr>
        <w:t>l</w:t>
      </w:r>
      <w:r w:rsidR="00A231D8">
        <w:rPr>
          <w:rFonts w:ascii="Arial" w:hAnsi="Arial" w:cs="Arial"/>
          <w:color w:val="000000"/>
        </w:rPr>
        <w:t xml:space="preserve">ho </w:t>
      </w:r>
      <w:r w:rsidR="003D5E11">
        <w:rPr>
          <w:rFonts w:ascii="Arial" w:hAnsi="Arial" w:cs="Arial"/>
          <w:color w:val="000000"/>
        </w:rPr>
        <w:t>realizamos</w:t>
      </w:r>
      <w:r w:rsidR="00A231D8">
        <w:rPr>
          <w:rFonts w:ascii="Arial" w:hAnsi="Arial" w:cs="Arial"/>
          <w:color w:val="000000"/>
        </w:rPr>
        <w:t xml:space="preserve"> </w:t>
      </w:r>
      <w:r w:rsidR="003F6347">
        <w:rPr>
          <w:rFonts w:ascii="Arial" w:hAnsi="Arial" w:cs="Arial"/>
          <w:color w:val="000000"/>
        </w:rPr>
        <w:t>72</w:t>
      </w:r>
      <w:r w:rsidR="00A231D8">
        <w:rPr>
          <w:rFonts w:ascii="Arial" w:hAnsi="Arial" w:cs="Arial"/>
          <w:color w:val="000000"/>
        </w:rPr>
        <w:t xml:space="preserve"> procedimentos ambulatoria</w:t>
      </w:r>
      <w:r w:rsidR="003D5E11">
        <w:rPr>
          <w:rFonts w:ascii="Arial" w:hAnsi="Arial" w:cs="Arial"/>
          <w:color w:val="000000"/>
        </w:rPr>
        <w:t>is</w:t>
      </w:r>
      <w:r w:rsidR="00A231D8">
        <w:rPr>
          <w:rFonts w:ascii="Arial" w:hAnsi="Arial" w:cs="Arial"/>
          <w:color w:val="000000"/>
        </w:rPr>
        <w:t xml:space="preserve">, obtendo um percentual de alcance de </w:t>
      </w:r>
      <w:r w:rsidR="003F6347">
        <w:rPr>
          <w:rFonts w:ascii="Arial" w:hAnsi="Arial" w:cs="Arial"/>
          <w:color w:val="000000"/>
        </w:rPr>
        <w:t>23</w:t>
      </w:r>
      <w:r w:rsidR="00A231D8">
        <w:rPr>
          <w:rFonts w:ascii="Arial" w:hAnsi="Arial" w:cs="Arial"/>
          <w:color w:val="000000"/>
        </w:rPr>
        <w:t>%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maio, apresentou um </w:t>
      </w:r>
      <w:r w:rsidR="00DD551C">
        <w:rPr>
          <w:rFonts w:ascii="Arial" w:hAnsi="Arial" w:cs="Arial"/>
          <w:color w:val="000000"/>
        </w:rPr>
        <w:t>aumento</w:t>
      </w:r>
      <w:r w:rsidR="00A231D8">
        <w:rPr>
          <w:rFonts w:ascii="Arial" w:hAnsi="Arial" w:cs="Arial"/>
          <w:color w:val="000000"/>
        </w:rPr>
        <w:t xml:space="preserve"> de </w:t>
      </w:r>
      <w:r w:rsidR="00DD551C">
        <w:rPr>
          <w:rFonts w:ascii="Arial" w:hAnsi="Arial" w:cs="Arial"/>
          <w:color w:val="000000"/>
        </w:rPr>
        <w:t>5</w:t>
      </w:r>
      <w:r w:rsidR="00A231D8">
        <w:rPr>
          <w:rFonts w:ascii="Arial" w:hAnsi="Arial" w:cs="Arial"/>
          <w:color w:val="000000"/>
        </w:rPr>
        <w:t xml:space="preserve">%. A Hemorrede ainda sofre com os impactos causados pela Pandemia do COVID-19, impedindo o </w:t>
      </w:r>
      <w:proofErr w:type="spellStart"/>
      <w:r w:rsidR="00A231D8">
        <w:rPr>
          <w:rFonts w:ascii="Arial" w:hAnsi="Arial" w:cs="Arial"/>
          <w:color w:val="000000"/>
        </w:rPr>
        <w:t>alcande</w:t>
      </w:r>
      <w:proofErr w:type="spellEnd"/>
      <w:r w:rsidR="00A231D8">
        <w:rPr>
          <w:rFonts w:ascii="Arial" w:hAnsi="Arial" w:cs="Arial"/>
          <w:color w:val="000000"/>
        </w:rPr>
        <w:t xml:space="preserve"> média anual e meta contratual.</w:t>
      </w:r>
    </w:p>
    <w:p w14:paraId="14D3F06B" w14:textId="77777777" w:rsidR="0089663B" w:rsidRPr="00A30A03" w:rsidRDefault="0089663B" w:rsidP="00A41C88">
      <w:pPr>
        <w:spacing w:line="360" w:lineRule="auto"/>
        <w:jc w:val="both"/>
        <w:rPr>
          <w:rFonts w:ascii="Arial" w:hAnsi="Arial" w:cs="Arial"/>
        </w:rPr>
      </w:pPr>
    </w:p>
    <w:p w14:paraId="4FBCBE0F" w14:textId="6F7805BB" w:rsidR="00F33F9D" w:rsidRPr="003F49E6" w:rsidRDefault="003F49E6" w:rsidP="00A91A45">
      <w:pPr>
        <w:pStyle w:val="Ttulo2"/>
      </w:pPr>
      <w:bookmarkStart w:id="42" w:name="_Toc80091184"/>
      <w:r w:rsidRPr="003F49E6">
        <w:t>1</w:t>
      </w:r>
      <w:r w:rsidR="00A91A45">
        <w:t>2</w:t>
      </w:r>
      <w:r w:rsidRPr="003F49E6">
        <w:t xml:space="preserve">.13 </w:t>
      </w:r>
      <w:r w:rsidR="003921D9" w:rsidRPr="003F49E6">
        <w:t>PRODUÇÃO AIH DOS HOSPITAIS</w:t>
      </w:r>
      <w:r w:rsidR="00AF5882">
        <w:t xml:space="preserve"> – AFÉRESE </w:t>
      </w:r>
      <w:r w:rsidR="003E6DDB">
        <w:t>TERAPÊUTICA.</w:t>
      </w:r>
      <w:bookmarkEnd w:id="42"/>
      <w:r w:rsidR="00206809" w:rsidRPr="00206809">
        <w:rPr>
          <w:noProof/>
        </w:rPr>
        <w:t xml:space="preserve"> </w:t>
      </w:r>
    </w:p>
    <w:p w14:paraId="39DE5106" w14:textId="4D1419B0" w:rsidR="00F26673" w:rsidRDefault="00C95F69" w:rsidP="00A41C88">
      <w:pPr>
        <w:spacing w:line="360" w:lineRule="auto"/>
        <w:jc w:val="both"/>
        <w:rPr>
          <w:noProof/>
          <w:lang w:eastAsia="pt-BR"/>
        </w:rPr>
      </w:pPr>
      <w:r>
        <w:rPr>
          <w:noProof/>
          <w:lang w:eastAsia="pt-BR"/>
        </w:rPr>
        <w:drawing>
          <wp:anchor distT="0" distB="0" distL="114300" distR="114300" simplePos="0" relativeHeight="253595648" behindDoc="0" locked="0" layoutInCell="1" allowOverlap="1" wp14:anchorId="51C80705" wp14:editId="42045FDA">
            <wp:simplePos x="0" y="0"/>
            <wp:positionH relativeFrom="column">
              <wp:posOffset>-20838</wp:posOffset>
            </wp:positionH>
            <wp:positionV relativeFrom="paragraph">
              <wp:posOffset>154091</wp:posOffset>
            </wp:positionV>
            <wp:extent cx="6234568" cy="2179344"/>
            <wp:effectExtent l="38100" t="57150" r="52070" b="49530"/>
            <wp:wrapNone/>
            <wp:docPr id="236" name="Gráfico 236">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09B7DF02" w14:textId="71117FBD" w:rsidR="00A231D8" w:rsidRDefault="00C95F69" w:rsidP="00A41C88">
      <w:pPr>
        <w:spacing w:line="360" w:lineRule="auto"/>
        <w:jc w:val="both"/>
        <w:rPr>
          <w:noProof/>
          <w:lang w:eastAsia="pt-BR"/>
        </w:rPr>
      </w:pPr>
      <w:r>
        <w:rPr>
          <w:noProof/>
          <w:lang w:eastAsia="pt-BR"/>
        </w:rPr>
        <mc:AlternateContent>
          <mc:Choice Requires="wps">
            <w:drawing>
              <wp:anchor distT="0" distB="0" distL="114300" distR="114300" simplePos="0" relativeHeight="253597696" behindDoc="0" locked="0" layoutInCell="1" allowOverlap="1" wp14:anchorId="18903DDE" wp14:editId="122025E1">
                <wp:simplePos x="0" y="0"/>
                <wp:positionH relativeFrom="column">
                  <wp:posOffset>4054415</wp:posOffset>
                </wp:positionH>
                <wp:positionV relativeFrom="paragraph">
                  <wp:posOffset>213995</wp:posOffset>
                </wp:positionV>
                <wp:extent cx="1422400" cy="217560"/>
                <wp:effectExtent l="0" t="0" r="0" b="0"/>
                <wp:wrapNone/>
                <wp:docPr id="237" name="CaixaDeTexto 15"/>
                <wp:cNvGraphicFramePr/>
                <a:graphic xmlns:a="http://schemas.openxmlformats.org/drawingml/2006/main">
                  <a:graphicData uri="http://schemas.microsoft.com/office/word/2010/wordprocessingShape">
                    <wps:wsp>
                      <wps:cNvSpPr txBox="1"/>
                      <wps:spPr>
                        <a:xfrm>
                          <a:off x="0" y="0"/>
                          <a:ext cx="14224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DAE75B4" w14:textId="77777777" w:rsidR="00990AF5" w:rsidRDefault="00990AF5" w:rsidP="00C95F69">
                            <w:pPr>
                              <w:rPr>
                                <w:rFonts w:hAnsi="Calibri"/>
                                <w:b/>
                                <w:bCs/>
                                <w:color w:val="000000" w:themeColor="text1"/>
                                <w:sz w:val="16"/>
                                <w:szCs w:val="16"/>
                              </w:rPr>
                            </w:pPr>
                            <w:r>
                              <w:rPr>
                                <w:rFonts w:hAnsi="Calibri"/>
                                <w:b/>
                                <w:bCs/>
                                <w:color w:val="000000" w:themeColor="text1"/>
                                <w:sz w:val="16"/>
                                <w:szCs w:val="16"/>
                              </w:rPr>
                              <w:t>Meta   Contratual - 5</w:t>
                            </w:r>
                          </w:p>
                        </w:txbxContent>
                      </wps:txbx>
                      <wps:bodyPr wrap="square" rtlCol="0" anchor="t">
                        <a:spAutoFit/>
                      </wps:bodyPr>
                    </wps:wsp>
                  </a:graphicData>
                </a:graphic>
              </wp:anchor>
            </w:drawing>
          </mc:Choice>
          <mc:Fallback>
            <w:pict>
              <v:shape w14:anchorId="18903DDE" id="_x0000_s1053" type="#_x0000_t202" style="position:absolute;left:0;text-align:left;margin-left:319.25pt;margin-top:16.85pt;width:112pt;height:17.15pt;z-index:25359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" filled="f" stroked="f">
                <v:textbox style="mso-fit-shape-to-text:t">
                  <w:txbxContent>
                    <w:p w14:paraId="6DAE75B4" w14:textId="77777777" w:rsidR="00990AF5" w:rsidRDefault="00990AF5" w:rsidP="00C95F69">
                      <w:pPr>
                        <w:rPr>
                          <w:rFonts w:hAnsi="Calibri"/>
                          <w:b/>
                          <w:bCs/>
                          <w:color w:val="000000" w:themeColor="text1"/>
                          <w:sz w:val="16"/>
                          <w:szCs w:val="16"/>
                        </w:rPr>
                      </w:pPr>
                      <w:r>
                        <w:rPr>
                          <w:rFonts w:hAnsi="Calibri"/>
                          <w:b/>
                          <w:bCs/>
                          <w:color w:val="000000" w:themeColor="text1"/>
                          <w:sz w:val="16"/>
                          <w:szCs w:val="16"/>
                        </w:rPr>
                        <w:t>Meta   Contratual - 5</w:t>
                      </w:r>
                    </w:p>
                  </w:txbxContent>
                </v:textbox>
              </v:shape>
            </w:pict>
          </mc:Fallback>
        </mc:AlternateContent>
      </w:r>
    </w:p>
    <w:p w14:paraId="7430BC18" w14:textId="6458F51B" w:rsidR="00A231D8" w:rsidRDefault="00A231D8" w:rsidP="00A41C88">
      <w:pPr>
        <w:spacing w:line="360" w:lineRule="auto"/>
        <w:jc w:val="both"/>
        <w:rPr>
          <w:noProof/>
          <w:lang w:eastAsia="pt-BR"/>
        </w:rPr>
      </w:pPr>
    </w:p>
    <w:p w14:paraId="5B873524" w14:textId="6C9CE819" w:rsidR="00A231D8" w:rsidRDefault="00A231D8" w:rsidP="00A41C88">
      <w:pPr>
        <w:spacing w:line="360" w:lineRule="auto"/>
        <w:jc w:val="both"/>
        <w:rPr>
          <w:noProof/>
          <w:lang w:eastAsia="pt-BR"/>
        </w:rPr>
      </w:pPr>
    </w:p>
    <w:p w14:paraId="62B8303C" w14:textId="3E4247E1" w:rsidR="00A231D8" w:rsidRDefault="00C95F69" w:rsidP="00A41C88">
      <w:pPr>
        <w:spacing w:line="360" w:lineRule="auto"/>
        <w:jc w:val="both"/>
        <w:rPr>
          <w:noProof/>
          <w:lang w:eastAsia="pt-BR"/>
        </w:rPr>
      </w:pPr>
      <w:r>
        <w:rPr>
          <w:noProof/>
          <w:lang w:eastAsia="pt-BR"/>
        </w:rPr>
        <mc:AlternateContent>
          <mc:Choice Requires="wps">
            <w:drawing>
              <wp:anchor distT="0" distB="0" distL="114300" distR="114300" simplePos="0" relativeHeight="253599744" behindDoc="0" locked="0" layoutInCell="1" allowOverlap="1" wp14:anchorId="6C763B6E" wp14:editId="5DFCE371">
                <wp:simplePos x="0" y="0"/>
                <wp:positionH relativeFrom="column">
                  <wp:posOffset>4088921</wp:posOffset>
                </wp:positionH>
                <wp:positionV relativeFrom="paragraph">
                  <wp:posOffset>39262</wp:posOffset>
                </wp:positionV>
                <wp:extent cx="1266825" cy="217560"/>
                <wp:effectExtent l="0" t="0" r="0" b="0"/>
                <wp:wrapNone/>
                <wp:docPr id="238" name="CaixaDeTexto 15"/>
                <wp:cNvGraphicFramePr/>
                <a:graphic xmlns:a="http://schemas.openxmlformats.org/drawingml/2006/main">
                  <a:graphicData uri="http://schemas.microsoft.com/office/word/2010/wordprocessingShape">
                    <wps:wsp>
                      <wps:cNvSpPr txBox="1"/>
                      <wps:spPr>
                        <a:xfrm>
                          <a:off x="0" y="0"/>
                          <a:ext cx="12668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65CE141" w14:textId="77777777" w:rsidR="00990AF5" w:rsidRDefault="00990AF5" w:rsidP="00C95F6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w:t>
                            </w:r>
                          </w:p>
                        </w:txbxContent>
                      </wps:txbx>
                      <wps:bodyPr wrap="square" rtlCol="0" anchor="t">
                        <a:spAutoFit/>
                      </wps:bodyPr>
                    </wps:wsp>
                  </a:graphicData>
                </a:graphic>
              </wp:anchor>
            </w:drawing>
          </mc:Choice>
          <mc:Fallback>
            <w:pict>
              <v:shape w14:anchorId="6C763B6E" id="_x0000_s1054" type="#_x0000_t202" style="position:absolute;left:0;text-align:left;margin-left:321.95pt;margin-top:3.1pt;width:99.75pt;height:17.15pt;z-index:25359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" filled="f" stroked="f">
                <v:textbox style="mso-fit-shape-to-text:t">
                  <w:txbxContent>
                    <w:p w14:paraId="365CE141" w14:textId="77777777" w:rsidR="00990AF5" w:rsidRDefault="00990AF5" w:rsidP="00C95F6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w:t>
                      </w:r>
                    </w:p>
                  </w:txbxContent>
                </v:textbox>
              </v:shape>
            </w:pict>
          </mc:Fallback>
        </mc:AlternateContent>
      </w:r>
    </w:p>
    <w:p w14:paraId="03308EA9" w14:textId="202E8AE2" w:rsidR="00A231D8" w:rsidRDefault="00A231D8" w:rsidP="00A41C88">
      <w:pPr>
        <w:spacing w:line="360" w:lineRule="auto"/>
        <w:jc w:val="both"/>
        <w:rPr>
          <w:noProof/>
          <w:lang w:eastAsia="pt-BR"/>
        </w:rPr>
      </w:pPr>
    </w:p>
    <w:p w14:paraId="2CF83803" w14:textId="1F581699" w:rsidR="00A231D8" w:rsidRPr="00F26673" w:rsidRDefault="00A231D8" w:rsidP="00A41C88">
      <w:pPr>
        <w:spacing w:line="360" w:lineRule="auto"/>
        <w:jc w:val="both"/>
        <w:rPr>
          <w:noProof/>
        </w:rPr>
      </w:pPr>
    </w:p>
    <w:p w14:paraId="1CC509C2" w14:textId="4EC22485" w:rsidR="00E271A8"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A231D8">
        <w:rPr>
          <w:rFonts w:ascii="Arial" w:hAnsi="Arial" w:cs="Arial"/>
        </w:rPr>
        <w:t>ju</w:t>
      </w:r>
      <w:r w:rsidR="005811AF">
        <w:rPr>
          <w:rFonts w:ascii="Arial" w:hAnsi="Arial" w:cs="Arial"/>
        </w:rPr>
        <w:t>l</w:t>
      </w:r>
      <w:r w:rsidR="00A231D8">
        <w:rPr>
          <w:rFonts w:ascii="Arial" w:hAnsi="Arial" w:cs="Arial"/>
        </w:rPr>
        <w:t>ho</w:t>
      </w:r>
      <w:r>
        <w:rPr>
          <w:rFonts w:ascii="Arial" w:hAnsi="Arial" w:cs="Arial"/>
        </w:rPr>
        <w:t xml:space="preserve"> </w:t>
      </w:r>
      <w:r w:rsidR="00476C92">
        <w:rPr>
          <w:rFonts w:ascii="Arial" w:hAnsi="Arial" w:cs="Arial"/>
        </w:rPr>
        <w:t xml:space="preserve">não </w:t>
      </w:r>
      <w:r w:rsidR="003D5E11">
        <w:rPr>
          <w:rFonts w:ascii="Arial" w:hAnsi="Arial" w:cs="Arial"/>
        </w:rPr>
        <w:t>houve nenhuma solicitação de</w:t>
      </w:r>
      <w:r>
        <w:rPr>
          <w:rFonts w:ascii="Arial" w:hAnsi="Arial" w:cs="Arial"/>
        </w:rPr>
        <w:t xml:space="preserve"> Aférese </w:t>
      </w:r>
      <w:proofErr w:type="spellStart"/>
      <w:r>
        <w:rPr>
          <w:rFonts w:ascii="Arial" w:hAnsi="Arial" w:cs="Arial"/>
        </w:rPr>
        <w:t>Terapeutica</w:t>
      </w:r>
      <w:proofErr w:type="spellEnd"/>
      <w:r>
        <w:rPr>
          <w:rFonts w:ascii="Arial" w:hAnsi="Arial" w:cs="Arial"/>
        </w:rPr>
        <w:t xml:space="preserve"> através da AIH</w:t>
      </w:r>
      <w:r w:rsidR="003D5E11">
        <w:rPr>
          <w:rFonts w:ascii="Arial" w:hAnsi="Arial" w:cs="Arial"/>
        </w:rPr>
        <w:t>,</w:t>
      </w:r>
      <w:r>
        <w:rPr>
          <w:rFonts w:ascii="Arial" w:hAnsi="Arial" w:cs="Arial"/>
        </w:rPr>
        <w:t xml:space="preserve"> </w:t>
      </w:r>
      <w:r w:rsidR="00476C92">
        <w:rPr>
          <w:rFonts w:ascii="Arial" w:hAnsi="Arial" w:cs="Arial"/>
        </w:rPr>
        <w:t xml:space="preserve">pois </w:t>
      </w:r>
      <w:r>
        <w:rPr>
          <w:rFonts w:ascii="Arial" w:hAnsi="Arial" w:cs="Arial"/>
        </w:rPr>
        <w:t>esta uma meta dependente d</w:t>
      </w:r>
      <w:r w:rsidR="003D5E11">
        <w:rPr>
          <w:rFonts w:ascii="Arial" w:hAnsi="Arial" w:cs="Arial"/>
        </w:rPr>
        <w:t>e</w:t>
      </w:r>
      <w:r>
        <w:rPr>
          <w:rFonts w:ascii="Arial" w:hAnsi="Arial" w:cs="Arial"/>
        </w:rPr>
        <w:t xml:space="preserve"> </w:t>
      </w:r>
      <w:r w:rsidR="003D5E11">
        <w:rPr>
          <w:rFonts w:ascii="Arial" w:hAnsi="Arial" w:cs="Arial"/>
        </w:rPr>
        <w:t>indicação médica.</w:t>
      </w:r>
    </w:p>
    <w:p w14:paraId="1804D135" w14:textId="08FFD9C3" w:rsidR="00DF2B19" w:rsidRDefault="00DF2B19" w:rsidP="00AF5882">
      <w:pPr>
        <w:spacing w:line="360" w:lineRule="auto"/>
        <w:jc w:val="both"/>
        <w:rPr>
          <w:rFonts w:ascii="Arial" w:hAnsi="Arial" w:cs="Arial"/>
        </w:rPr>
      </w:pPr>
    </w:p>
    <w:p w14:paraId="5A51C057" w14:textId="0D4CB3C8" w:rsidR="005811AF" w:rsidRDefault="005811AF" w:rsidP="00AF5882">
      <w:pPr>
        <w:spacing w:line="360" w:lineRule="auto"/>
        <w:jc w:val="both"/>
        <w:rPr>
          <w:rFonts w:ascii="Arial" w:hAnsi="Arial" w:cs="Arial"/>
        </w:rPr>
      </w:pPr>
    </w:p>
    <w:p w14:paraId="722E7AB2" w14:textId="406E0713" w:rsidR="00F33F9D" w:rsidRDefault="005811AF" w:rsidP="00A91A45">
      <w:pPr>
        <w:pStyle w:val="Ttulo2"/>
      </w:pPr>
      <w:bookmarkStart w:id="43" w:name="_Toc80091185"/>
      <w:r>
        <w:rPr>
          <w:noProof/>
          <w:lang w:eastAsia="pt-BR"/>
        </w:rPr>
        <w:drawing>
          <wp:anchor distT="0" distB="0" distL="114300" distR="114300" simplePos="0" relativeHeight="253600768" behindDoc="0" locked="0" layoutInCell="1" allowOverlap="1" wp14:anchorId="7DA9BC5C" wp14:editId="0C0CDC31">
            <wp:simplePos x="0" y="0"/>
            <wp:positionH relativeFrom="page">
              <wp:align>center</wp:align>
            </wp:positionH>
            <wp:positionV relativeFrom="paragraph">
              <wp:posOffset>340564</wp:posOffset>
            </wp:positionV>
            <wp:extent cx="5948363" cy="2305050"/>
            <wp:effectExtent l="57150" t="57150" r="52705" b="38100"/>
            <wp:wrapNone/>
            <wp:docPr id="239" name="Gráfico 23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3F49E6" w:rsidRPr="003F49E6">
        <w:t>1</w:t>
      </w:r>
      <w:r w:rsidR="00A91A45">
        <w:t>2</w:t>
      </w:r>
      <w:r w:rsidR="003F49E6" w:rsidRPr="003F49E6">
        <w:t xml:space="preserve">.14 </w:t>
      </w:r>
      <w:r w:rsidR="00490A0B" w:rsidRPr="003F49E6">
        <w:t>MEDICINA TRANSFUSIONAL</w:t>
      </w:r>
      <w:bookmarkEnd w:id="43"/>
      <w:r w:rsidR="00490A0B" w:rsidRPr="003F49E6">
        <w:t xml:space="preserve"> </w:t>
      </w:r>
    </w:p>
    <w:p w14:paraId="24DBD05D" w14:textId="50E85A16" w:rsidR="00160598" w:rsidRDefault="00DF2B19" w:rsidP="00A41C88">
      <w:pPr>
        <w:spacing w:line="360" w:lineRule="auto"/>
        <w:jc w:val="both"/>
        <w:rPr>
          <w:noProof/>
        </w:rPr>
      </w:pPr>
      <w:r w:rsidRPr="00DF2B19">
        <w:rPr>
          <w:noProof/>
        </w:rPr>
        <w:t xml:space="preserve"> </w:t>
      </w:r>
    </w:p>
    <w:p w14:paraId="68BCDCDB" w14:textId="2505B1C2" w:rsidR="002545A0" w:rsidRDefault="002545A0" w:rsidP="00A41C88">
      <w:pPr>
        <w:spacing w:line="360" w:lineRule="auto"/>
        <w:jc w:val="both"/>
        <w:rPr>
          <w:noProof/>
        </w:rPr>
      </w:pPr>
    </w:p>
    <w:p w14:paraId="1B52F109" w14:textId="66811905" w:rsidR="002545A0" w:rsidRDefault="005811AF" w:rsidP="00A41C88">
      <w:pPr>
        <w:spacing w:line="360" w:lineRule="auto"/>
        <w:jc w:val="both"/>
        <w:rPr>
          <w:noProof/>
        </w:rPr>
      </w:pPr>
      <w:r>
        <w:rPr>
          <w:noProof/>
          <w:lang w:eastAsia="pt-BR"/>
        </w:rPr>
        <mc:AlternateContent>
          <mc:Choice Requires="wps">
            <w:drawing>
              <wp:anchor distT="0" distB="0" distL="114300" distR="114300" simplePos="0" relativeHeight="253602816" behindDoc="0" locked="0" layoutInCell="1" allowOverlap="1" wp14:anchorId="1863CA59" wp14:editId="72020347">
                <wp:simplePos x="0" y="0"/>
                <wp:positionH relativeFrom="column">
                  <wp:posOffset>4183536</wp:posOffset>
                </wp:positionH>
                <wp:positionV relativeFrom="paragraph">
                  <wp:posOffset>11669</wp:posOffset>
                </wp:positionV>
                <wp:extent cx="1590675" cy="217560"/>
                <wp:effectExtent l="0" t="0" r="0" b="0"/>
                <wp:wrapNone/>
                <wp:docPr id="41" name="CaixaDeTexto 15">
                  <a:extLst xmlns:a="http://schemas.openxmlformats.org/drawingml/2006/main">
                    <a:ext uri="{FF2B5EF4-FFF2-40B4-BE49-F238E27FC236}">
                      <a16:creationId xmlns:a16="http://schemas.microsoft.com/office/drawing/2014/main" id="{00000000-0008-0000-0000-000029000000}"/>
                    </a:ext>
                  </a:extLst>
                </wp:docPr>
                <wp:cNvGraphicFramePr/>
                <a:graphic xmlns:a="http://schemas.openxmlformats.org/drawingml/2006/main">
                  <a:graphicData uri="http://schemas.microsoft.com/office/word/2010/wordprocessingShape">
                    <wps:wsp>
                      <wps:cNvSpPr txBox="1"/>
                      <wps:spPr>
                        <a:xfrm>
                          <a:off x="0" y="0"/>
                          <a:ext cx="15906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F8DC50C" w14:textId="77777777" w:rsidR="00990AF5" w:rsidRDefault="00990AF5" w:rsidP="005811AF">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wps:txbx>
                      <wps:bodyPr wrap="square" rtlCol="0" anchor="t">
                        <a:spAutoFit/>
                      </wps:bodyPr>
                    </wps:wsp>
                  </a:graphicData>
                </a:graphic>
              </wp:anchor>
            </w:drawing>
          </mc:Choice>
          <mc:Fallback>
            <w:pict>
              <v:shape w14:anchorId="1863CA59" id="_x0000_s1055" type="#_x0000_t202" style="position:absolute;left:0;text-align:left;margin-left:329.4pt;margin-top:.9pt;width:125.25pt;height:17.15pt;z-index:25360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" filled="f" stroked="f">
                <v:textbox style="mso-fit-shape-to-text:t">
                  <w:txbxContent>
                    <w:p w14:paraId="2F8DC50C" w14:textId="77777777" w:rsidR="00990AF5" w:rsidRDefault="00990AF5" w:rsidP="005811AF">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v:textbox>
              </v:shape>
            </w:pict>
          </mc:Fallback>
        </mc:AlternateContent>
      </w:r>
    </w:p>
    <w:p w14:paraId="0396ABE2" w14:textId="6A4EC4D2" w:rsidR="002545A0" w:rsidRDefault="002545A0" w:rsidP="00A41C88">
      <w:pPr>
        <w:spacing w:line="360" w:lineRule="auto"/>
        <w:jc w:val="both"/>
        <w:rPr>
          <w:noProof/>
        </w:rPr>
      </w:pPr>
    </w:p>
    <w:p w14:paraId="06195B36" w14:textId="0B21D6BB" w:rsidR="002545A0" w:rsidRDefault="005811AF" w:rsidP="00A41C88">
      <w:pPr>
        <w:spacing w:line="360" w:lineRule="auto"/>
        <w:jc w:val="both"/>
        <w:rPr>
          <w:noProof/>
        </w:rPr>
      </w:pPr>
      <w:r>
        <w:rPr>
          <w:noProof/>
          <w:lang w:eastAsia="pt-BR"/>
        </w:rPr>
        <mc:AlternateContent>
          <mc:Choice Requires="wps">
            <w:drawing>
              <wp:anchor distT="0" distB="0" distL="114300" distR="114300" simplePos="0" relativeHeight="253604864" behindDoc="0" locked="0" layoutInCell="1" allowOverlap="1" wp14:anchorId="5FFBDD07" wp14:editId="28540831">
                <wp:simplePos x="0" y="0"/>
                <wp:positionH relativeFrom="column">
                  <wp:posOffset>4175185</wp:posOffset>
                </wp:positionH>
                <wp:positionV relativeFrom="paragraph">
                  <wp:posOffset>4121</wp:posOffset>
                </wp:positionV>
                <wp:extent cx="1685925" cy="217560"/>
                <wp:effectExtent l="0" t="0" r="0" b="0"/>
                <wp:wrapNone/>
                <wp:docPr id="240" name="CaixaDeTexto 15"/>
                <wp:cNvGraphicFramePr/>
                <a:graphic xmlns:a="http://schemas.openxmlformats.org/drawingml/2006/main">
                  <a:graphicData uri="http://schemas.microsoft.com/office/word/2010/wordprocessingShape">
                    <wps:wsp>
                      <wps:cNvSpPr txBox="1"/>
                      <wps:spPr>
                        <a:xfrm>
                          <a:off x="0" y="0"/>
                          <a:ext cx="16859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5A5F7DA" w14:textId="77777777" w:rsidR="00990AF5" w:rsidRDefault="00990AF5" w:rsidP="005811AF">
                            <w:pPr>
                              <w:rPr>
                                <w:rFonts w:hAnsi="Calibri"/>
                                <w:b/>
                                <w:bCs/>
                                <w:color w:val="000000" w:themeColor="text1"/>
                                <w:sz w:val="16"/>
                                <w:szCs w:val="16"/>
                              </w:rPr>
                            </w:pPr>
                            <w:r>
                              <w:rPr>
                                <w:rFonts w:hAnsi="Calibri"/>
                                <w:b/>
                                <w:bCs/>
                                <w:color w:val="000000" w:themeColor="text1"/>
                                <w:sz w:val="16"/>
                                <w:szCs w:val="16"/>
                              </w:rPr>
                              <w:t>Meta   Contratual - 2.065</w:t>
                            </w:r>
                          </w:p>
                        </w:txbxContent>
                      </wps:txbx>
                      <wps:bodyPr wrap="square" rtlCol="0" anchor="t">
                        <a:spAutoFit/>
                      </wps:bodyPr>
                    </wps:wsp>
                  </a:graphicData>
                </a:graphic>
              </wp:anchor>
            </w:drawing>
          </mc:Choice>
          <mc:Fallback>
            <w:pict>
              <v:shape w14:anchorId="5FFBDD07" id="_x0000_s1056" type="#_x0000_t202" style="position:absolute;left:0;text-align:left;margin-left:328.75pt;margin-top:.3pt;width:132.75pt;height:17.15pt;z-index:25360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" filled="f" stroked="f">
                <v:textbox style="mso-fit-shape-to-text:t">
                  <w:txbxContent>
                    <w:p w14:paraId="65A5F7DA" w14:textId="77777777" w:rsidR="00990AF5" w:rsidRDefault="00990AF5" w:rsidP="005811AF">
                      <w:pPr>
                        <w:rPr>
                          <w:rFonts w:hAnsi="Calibri"/>
                          <w:b/>
                          <w:bCs/>
                          <w:color w:val="000000" w:themeColor="text1"/>
                          <w:sz w:val="16"/>
                          <w:szCs w:val="16"/>
                        </w:rPr>
                      </w:pPr>
                      <w:r>
                        <w:rPr>
                          <w:rFonts w:hAnsi="Calibri"/>
                          <w:b/>
                          <w:bCs/>
                          <w:color w:val="000000" w:themeColor="text1"/>
                          <w:sz w:val="16"/>
                          <w:szCs w:val="16"/>
                        </w:rPr>
                        <w:t>Meta   Contratual - 2.065</w:t>
                      </w:r>
                    </w:p>
                  </w:txbxContent>
                </v:textbox>
              </v:shape>
            </w:pict>
          </mc:Fallback>
        </mc:AlternateContent>
      </w:r>
    </w:p>
    <w:p w14:paraId="6D7BCC09" w14:textId="50CFE29A" w:rsidR="002545A0" w:rsidRDefault="002545A0" w:rsidP="00A41C88">
      <w:pPr>
        <w:spacing w:line="360" w:lineRule="auto"/>
        <w:jc w:val="both"/>
        <w:rPr>
          <w:noProof/>
        </w:rPr>
      </w:pPr>
    </w:p>
    <w:p w14:paraId="25B07997" w14:textId="77777777" w:rsidR="005811AF" w:rsidRDefault="005811AF" w:rsidP="00427EB2">
      <w:pPr>
        <w:spacing w:line="360" w:lineRule="auto"/>
        <w:jc w:val="both"/>
        <w:rPr>
          <w:rFonts w:ascii="Arial" w:hAnsi="Arial" w:cs="Arial"/>
          <w:b/>
          <w:bCs/>
        </w:rPr>
      </w:pPr>
    </w:p>
    <w:p w14:paraId="55419B5F" w14:textId="1B435FE8" w:rsidR="00FE7C5E"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714EBE">
        <w:rPr>
          <w:rFonts w:ascii="Arial" w:hAnsi="Arial" w:cs="Arial"/>
        </w:rPr>
        <w:t>ju</w:t>
      </w:r>
      <w:r w:rsidR="005811AF">
        <w:rPr>
          <w:rFonts w:ascii="Arial" w:hAnsi="Arial" w:cs="Arial"/>
        </w:rPr>
        <w:t>l</w:t>
      </w:r>
      <w:r w:rsidR="00714EBE">
        <w:rPr>
          <w:rFonts w:ascii="Arial" w:hAnsi="Arial" w:cs="Arial"/>
        </w:rPr>
        <w:t>ho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3D5E11">
        <w:rPr>
          <w:rFonts w:ascii="Arial" w:hAnsi="Arial" w:cs="Arial"/>
        </w:rPr>
        <w:t xml:space="preserve">Hemorrede Pública Estadual de Hemoterapia e Hematologia de Goiás. </w:t>
      </w:r>
      <w:proofErr w:type="spellStart"/>
      <w:r w:rsidR="003D5E11">
        <w:rPr>
          <w:rFonts w:ascii="Arial" w:hAnsi="Arial" w:cs="Arial"/>
        </w:rPr>
        <w:t>Distribuimos</w:t>
      </w:r>
      <w:proofErr w:type="spellEnd"/>
      <w:r w:rsidR="003D5E11">
        <w:rPr>
          <w:rFonts w:ascii="Arial" w:hAnsi="Arial" w:cs="Arial"/>
        </w:rPr>
        <w:t xml:space="preserve"> </w:t>
      </w:r>
      <w:r w:rsidR="005811AF">
        <w:rPr>
          <w:rFonts w:ascii="Arial" w:hAnsi="Arial" w:cs="Arial"/>
        </w:rPr>
        <w:t>5.512</w:t>
      </w:r>
      <w:r w:rsidRPr="00CB6EAE">
        <w:rPr>
          <w:rFonts w:ascii="Arial" w:hAnsi="Arial" w:cs="Arial"/>
        </w:rPr>
        <w:t xml:space="preserve"> </w:t>
      </w:r>
      <w:r w:rsidR="003D5E11">
        <w:rPr>
          <w:rFonts w:ascii="Arial" w:hAnsi="Arial" w:cs="Arial"/>
        </w:rPr>
        <w:t xml:space="preserve">hemocomponentes, sendo </w:t>
      </w:r>
      <w:r w:rsidR="005811AF">
        <w:rPr>
          <w:rFonts w:ascii="Arial" w:hAnsi="Arial" w:cs="Arial"/>
        </w:rPr>
        <w:t>267</w:t>
      </w:r>
      <w:r w:rsidR="003D5E11">
        <w:rPr>
          <w:rFonts w:ascii="Arial" w:hAnsi="Arial" w:cs="Arial"/>
        </w:rPr>
        <w:t>% acima da meta contratada</w:t>
      </w:r>
      <w:r w:rsidR="000A7950">
        <w:rPr>
          <w:rFonts w:ascii="Arial" w:hAnsi="Arial" w:cs="Arial"/>
        </w:rPr>
        <w:t>.</w:t>
      </w:r>
      <w:r w:rsidR="004E2964">
        <w:rPr>
          <w:rFonts w:ascii="Arial" w:hAnsi="Arial" w:cs="Arial"/>
        </w:rPr>
        <w:t xml:space="preserve"> Podemos verificar um</w:t>
      </w:r>
      <w:r w:rsidR="00714EBE">
        <w:rPr>
          <w:rFonts w:ascii="Arial" w:hAnsi="Arial" w:cs="Arial"/>
        </w:rPr>
        <w:t xml:space="preserve"> </w:t>
      </w:r>
      <w:proofErr w:type="spellStart"/>
      <w:r w:rsidR="00714EBE">
        <w:rPr>
          <w:rFonts w:ascii="Arial" w:hAnsi="Arial" w:cs="Arial"/>
        </w:rPr>
        <w:t>almento</w:t>
      </w:r>
      <w:proofErr w:type="spellEnd"/>
      <w:r w:rsidR="004E2964">
        <w:rPr>
          <w:rFonts w:ascii="Arial" w:hAnsi="Arial" w:cs="Arial"/>
        </w:rPr>
        <w:t xml:space="preserve"> de </w:t>
      </w:r>
      <w:r w:rsidR="00DF3573">
        <w:rPr>
          <w:rFonts w:ascii="Arial" w:hAnsi="Arial" w:cs="Arial"/>
        </w:rPr>
        <w:t>1</w:t>
      </w:r>
      <w:r w:rsidR="005811AF">
        <w:rPr>
          <w:rFonts w:ascii="Arial" w:hAnsi="Arial" w:cs="Arial"/>
        </w:rPr>
        <w:t>16</w:t>
      </w:r>
      <w:r w:rsidR="004E2964">
        <w:rPr>
          <w:rFonts w:ascii="Arial" w:hAnsi="Arial" w:cs="Arial"/>
        </w:rPr>
        <w:t xml:space="preserve">% em referência ao mês de </w:t>
      </w:r>
      <w:r w:rsidR="005811AF">
        <w:rPr>
          <w:rFonts w:ascii="Arial" w:hAnsi="Arial" w:cs="Arial"/>
        </w:rPr>
        <w:t>junho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w:t>
      </w:r>
      <w:r w:rsidR="003D5E11">
        <w:rPr>
          <w:rFonts w:ascii="Arial" w:hAnsi="Arial" w:cs="Arial"/>
        </w:rPr>
        <w:t>devido a atendimentos de urgência</w:t>
      </w:r>
      <w:r w:rsidR="005811AF">
        <w:rPr>
          <w:rFonts w:ascii="Arial" w:hAnsi="Arial" w:cs="Arial"/>
        </w:rPr>
        <w:t xml:space="preserve"> e cirurgias ocorridas no período</w:t>
      </w:r>
      <w:r w:rsidR="00415752">
        <w:rPr>
          <w:rFonts w:ascii="Arial" w:hAnsi="Arial" w:cs="Arial"/>
        </w:rPr>
        <w:t>.</w:t>
      </w:r>
    </w:p>
    <w:p w14:paraId="3BC9D7DE" w14:textId="79A2CFB0" w:rsidR="003921D9" w:rsidRDefault="003F49E6" w:rsidP="00A91A45">
      <w:pPr>
        <w:pStyle w:val="Ttulo2"/>
      </w:pPr>
      <w:bookmarkStart w:id="44" w:name="_Toc80091186"/>
      <w:bookmarkStart w:id="45" w:name="_Hlk71561706"/>
      <w:r w:rsidRPr="003F49E6">
        <w:t>1</w:t>
      </w:r>
      <w:r w:rsidR="00A91A45">
        <w:t>2</w:t>
      </w:r>
      <w:r w:rsidRPr="003F49E6">
        <w:t xml:space="preserve">.15 </w:t>
      </w:r>
      <w:r w:rsidR="00B42824" w:rsidRPr="003F49E6">
        <w:t>SOROLOGIA DE POSS</w:t>
      </w:r>
      <w:r w:rsidR="00CC02A0" w:rsidRPr="003F49E6">
        <w:t>Í</w:t>
      </w:r>
      <w:r w:rsidR="00B42824" w:rsidRPr="003F49E6">
        <w:t>VEL DOADOR DE ÓRGÃOS</w:t>
      </w:r>
      <w:bookmarkEnd w:id="44"/>
      <w:r w:rsidR="008A73AA" w:rsidRPr="008A73AA">
        <w:rPr>
          <w:noProof/>
        </w:rPr>
        <w:t xml:space="preserve"> </w:t>
      </w:r>
    </w:p>
    <w:p w14:paraId="3FB3EB18" w14:textId="14EDB24C" w:rsidR="00402F55" w:rsidRDefault="00CD178A" w:rsidP="00A41C88">
      <w:pPr>
        <w:spacing w:line="360" w:lineRule="auto"/>
        <w:jc w:val="both"/>
        <w:rPr>
          <w:rFonts w:ascii="Arial" w:hAnsi="Arial" w:cs="Arial"/>
          <w:b/>
          <w:bCs/>
        </w:rPr>
      </w:pPr>
      <w:r>
        <w:rPr>
          <w:noProof/>
          <w:lang w:eastAsia="pt-BR"/>
        </w:rPr>
        <w:drawing>
          <wp:anchor distT="0" distB="0" distL="114300" distR="114300" simplePos="0" relativeHeight="253605888" behindDoc="0" locked="0" layoutInCell="1" allowOverlap="1" wp14:anchorId="1B826D7D" wp14:editId="3DFAA989">
            <wp:simplePos x="0" y="0"/>
            <wp:positionH relativeFrom="margin">
              <wp:align>left</wp:align>
            </wp:positionH>
            <wp:positionV relativeFrom="paragraph">
              <wp:posOffset>64890</wp:posOffset>
            </wp:positionV>
            <wp:extent cx="6090920" cy="2030442"/>
            <wp:effectExtent l="57150" t="57150" r="43180" b="46355"/>
            <wp:wrapNone/>
            <wp:docPr id="241" name="Gráfico 241">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V relativeFrom="margin">
              <wp14:pctHeight>0</wp14:pctHeight>
            </wp14:sizeRelV>
          </wp:anchor>
        </w:drawing>
      </w:r>
    </w:p>
    <w:p w14:paraId="0C5788D1" w14:textId="27B3C1F3" w:rsidR="00402F55" w:rsidRDefault="00CD178A" w:rsidP="00A41C88">
      <w:pPr>
        <w:spacing w:line="360" w:lineRule="auto"/>
        <w:jc w:val="both"/>
        <w:rPr>
          <w:rFonts w:ascii="Arial" w:hAnsi="Arial" w:cs="Arial"/>
          <w:b/>
          <w:bCs/>
        </w:rPr>
      </w:pPr>
      <w:r>
        <w:rPr>
          <w:noProof/>
          <w:lang w:eastAsia="pt-BR"/>
        </w:rPr>
        <mc:AlternateContent>
          <mc:Choice Requires="wps">
            <w:drawing>
              <wp:anchor distT="0" distB="0" distL="114300" distR="114300" simplePos="0" relativeHeight="253609984" behindDoc="0" locked="0" layoutInCell="1" allowOverlap="1" wp14:anchorId="43E6DA1A" wp14:editId="35E3527B">
                <wp:simplePos x="0" y="0"/>
                <wp:positionH relativeFrom="column">
                  <wp:posOffset>4459856</wp:posOffset>
                </wp:positionH>
                <wp:positionV relativeFrom="paragraph">
                  <wp:posOffset>159589</wp:posOffset>
                </wp:positionV>
                <wp:extent cx="1581150" cy="217560"/>
                <wp:effectExtent l="0" t="0" r="0" b="0"/>
                <wp:wrapNone/>
                <wp:docPr id="243" name="CaixaDeTexto 15"/>
                <wp:cNvGraphicFramePr/>
                <a:graphic xmlns:a="http://schemas.openxmlformats.org/drawingml/2006/main">
                  <a:graphicData uri="http://schemas.microsoft.com/office/word/2010/wordprocessingShape">
                    <wps:wsp>
                      <wps:cNvSpPr txBox="1"/>
                      <wps:spPr>
                        <a:xfrm>
                          <a:off x="0" y="0"/>
                          <a:ext cx="15811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2F40282" w14:textId="77777777" w:rsidR="00990AF5" w:rsidRDefault="00990AF5" w:rsidP="00CD178A">
                            <w:pPr>
                              <w:rPr>
                                <w:rFonts w:hAnsi="Calibri"/>
                                <w:b/>
                                <w:bCs/>
                                <w:color w:val="000000" w:themeColor="text1"/>
                                <w:sz w:val="16"/>
                                <w:szCs w:val="16"/>
                              </w:rPr>
                            </w:pPr>
                            <w:r>
                              <w:rPr>
                                <w:rFonts w:hAnsi="Calibri"/>
                                <w:b/>
                                <w:bCs/>
                                <w:color w:val="000000" w:themeColor="text1"/>
                                <w:sz w:val="16"/>
                                <w:szCs w:val="16"/>
                              </w:rPr>
                              <w:t>Meta   Contratual - 30</w:t>
                            </w:r>
                          </w:p>
                        </w:txbxContent>
                      </wps:txbx>
                      <wps:bodyPr wrap="square" rtlCol="0" anchor="t">
                        <a:spAutoFit/>
                      </wps:bodyPr>
                    </wps:wsp>
                  </a:graphicData>
                </a:graphic>
              </wp:anchor>
            </w:drawing>
          </mc:Choice>
          <mc:Fallback>
            <w:pict>
              <v:shape w14:anchorId="43E6DA1A" id="_x0000_s1057" type="#_x0000_t202" style="position:absolute;left:0;text-align:left;margin-left:351.15pt;margin-top:12.55pt;width:124.5pt;height:17.15pt;z-index:2536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" filled="f" stroked="f">
                <v:textbox style="mso-fit-shape-to-text:t">
                  <w:txbxContent>
                    <w:p w14:paraId="12F40282" w14:textId="77777777" w:rsidR="00990AF5" w:rsidRDefault="00990AF5" w:rsidP="00CD178A">
                      <w:pPr>
                        <w:rPr>
                          <w:rFonts w:hAnsi="Calibri"/>
                          <w:b/>
                          <w:bCs/>
                          <w:color w:val="000000" w:themeColor="text1"/>
                          <w:sz w:val="16"/>
                          <w:szCs w:val="16"/>
                        </w:rPr>
                      </w:pPr>
                      <w:r>
                        <w:rPr>
                          <w:rFonts w:hAnsi="Calibri"/>
                          <w:b/>
                          <w:bCs/>
                          <w:color w:val="000000" w:themeColor="text1"/>
                          <w:sz w:val="16"/>
                          <w:szCs w:val="16"/>
                        </w:rPr>
                        <w:t>Meta   Contratual - 30</w:t>
                      </w:r>
                    </w:p>
                  </w:txbxContent>
                </v:textbox>
              </v:shape>
            </w:pict>
          </mc:Fallback>
        </mc:AlternateContent>
      </w:r>
    </w:p>
    <w:p w14:paraId="4D4FBF31" w14:textId="55AFD897" w:rsidR="00402F55" w:rsidRDefault="00402F55" w:rsidP="00A41C88">
      <w:pPr>
        <w:spacing w:line="360" w:lineRule="auto"/>
        <w:jc w:val="both"/>
        <w:rPr>
          <w:rFonts w:ascii="Arial" w:hAnsi="Arial" w:cs="Arial"/>
          <w:b/>
          <w:bCs/>
        </w:rPr>
      </w:pPr>
    </w:p>
    <w:p w14:paraId="035600CB" w14:textId="1ADAE0F6" w:rsidR="00402F55" w:rsidRDefault="00CD178A" w:rsidP="00A41C88">
      <w:pPr>
        <w:spacing w:line="360" w:lineRule="auto"/>
        <w:jc w:val="both"/>
        <w:rPr>
          <w:rFonts w:ascii="Arial" w:hAnsi="Arial" w:cs="Arial"/>
          <w:b/>
          <w:bCs/>
        </w:rPr>
      </w:pPr>
      <w:r>
        <w:rPr>
          <w:noProof/>
          <w:lang w:eastAsia="pt-BR"/>
        </w:rPr>
        <mc:AlternateContent>
          <mc:Choice Requires="wps">
            <w:drawing>
              <wp:anchor distT="0" distB="0" distL="114300" distR="114300" simplePos="0" relativeHeight="253607936" behindDoc="0" locked="0" layoutInCell="1" allowOverlap="1" wp14:anchorId="04E1C826" wp14:editId="59F4ECA5">
                <wp:simplePos x="0" y="0"/>
                <wp:positionH relativeFrom="margin">
                  <wp:align>right</wp:align>
                </wp:positionH>
                <wp:positionV relativeFrom="paragraph">
                  <wp:posOffset>9262</wp:posOffset>
                </wp:positionV>
                <wp:extent cx="1590675" cy="217560"/>
                <wp:effectExtent l="0" t="0" r="0" b="0"/>
                <wp:wrapNone/>
                <wp:docPr id="242" name="CaixaDeTexto 15"/>
                <wp:cNvGraphicFramePr/>
                <a:graphic xmlns:a="http://schemas.openxmlformats.org/drawingml/2006/main">
                  <a:graphicData uri="http://schemas.microsoft.com/office/word/2010/wordprocessingShape">
                    <wps:wsp>
                      <wps:cNvSpPr txBox="1"/>
                      <wps:spPr>
                        <a:xfrm>
                          <a:off x="0" y="0"/>
                          <a:ext cx="15906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E118C6E" w14:textId="77777777" w:rsidR="00990AF5" w:rsidRDefault="00990AF5" w:rsidP="00CD178A">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7)</w:t>
                            </w:r>
                          </w:p>
                        </w:txbxContent>
                      </wps:txbx>
                      <wps:bodyPr wrap="square" rtlCol="0" anchor="t">
                        <a:spAutoFit/>
                      </wps:bodyPr>
                    </wps:wsp>
                  </a:graphicData>
                </a:graphic>
              </wp:anchor>
            </w:drawing>
          </mc:Choice>
          <mc:Fallback>
            <w:pict>
              <v:shape w14:anchorId="04E1C826" id="_x0000_s1058" type="#_x0000_t202" style="position:absolute;left:0;text-align:left;margin-left:74.05pt;margin-top:.75pt;width:125.25pt;height:17.15pt;z-index:2536079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" filled="f" stroked="f">
                <v:textbox style="mso-fit-shape-to-text:t">
                  <w:txbxContent>
                    <w:p w14:paraId="4E118C6E" w14:textId="77777777" w:rsidR="00990AF5" w:rsidRDefault="00990AF5" w:rsidP="00CD178A">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7)</w:t>
                      </w:r>
                    </w:p>
                  </w:txbxContent>
                </v:textbox>
                <w10:wrap anchorx="margin"/>
              </v:shape>
            </w:pict>
          </mc:Fallback>
        </mc:AlternateContent>
      </w:r>
    </w:p>
    <w:p w14:paraId="7A393DE6" w14:textId="60039582" w:rsidR="00402F55" w:rsidRDefault="00402F55" w:rsidP="00A41C88">
      <w:pPr>
        <w:spacing w:line="360" w:lineRule="auto"/>
        <w:jc w:val="both"/>
        <w:rPr>
          <w:rFonts w:ascii="Arial" w:hAnsi="Arial" w:cs="Arial"/>
          <w:b/>
          <w:bCs/>
        </w:rPr>
      </w:pPr>
    </w:p>
    <w:p w14:paraId="5E6872A4" w14:textId="60FACF6F" w:rsidR="00A57686" w:rsidRPr="00402F55" w:rsidRDefault="00A57686" w:rsidP="00A41C88">
      <w:pPr>
        <w:spacing w:line="360" w:lineRule="auto"/>
        <w:jc w:val="both"/>
        <w:rPr>
          <w:rFonts w:ascii="Arial" w:hAnsi="Arial" w:cs="Arial"/>
          <w:b/>
          <w:bCs/>
        </w:rPr>
      </w:pPr>
    </w:p>
    <w:p w14:paraId="06966FA2" w14:textId="77777777" w:rsidR="00E271A8" w:rsidRDefault="00E271A8" w:rsidP="00A30A03">
      <w:pPr>
        <w:spacing w:line="360" w:lineRule="auto"/>
        <w:jc w:val="both"/>
        <w:rPr>
          <w:rFonts w:ascii="Arial" w:hAnsi="Arial" w:cs="Arial"/>
          <w:b/>
          <w:bCs/>
        </w:rPr>
      </w:pPr>
    </w:p>
    <w:p w14:paraId="0BCB05D6" w14:textId="0E010FA3" w:rsidR="00CD178A" w:rsidRDefault="00A30A03" w:rsidP="00CD178A">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45"/>
      <w:r w:rsidR="00CD178A">
        <w:rPr>
          <w:rFonts w:ascii="Arial" w:hAnsi="Arial" w:cs="Arial"/>
          <w:color w:val="000000"/>
        </w:rPr>
        <w:t>Em j</w:t>
      </w:r>
      <w:r w:rsidR="00CD178A">
        <w:rPr>
          <w:rFonts w:ascii="Arial" w:eastAsia="Calibri" w:hAnsi="Arial" w:cs="Arial"/>
          <w:color w:val="000000"/>
        </w:rPr>
        <w:t>ulho</w:t>
      </w:r>
      <w:r w:rsidR="00CD178A">
        <w:rPr>
          <w:rFonts w:ascii="Arial" w:hAnsi="Arial" w:cs="Arial"/>
          <w:color w:val="000000"/>
        </w:rPr>
        <w:t xml:space="preserve"> a Central de Transplante de Órgãos de Goiás enviou ao HEMOGO, </w:t>
      </w:r>
      <w:r w:rsidR="00CD178A">
        <w:rPr>
          <w:rFonts w:ascii="Arial" w:eastAsia="Calibri" w:hAnsi="Arial" w:cs="Arial"/>
          <w:color w:val="000000"/>
        </w:rPr>
        <w:t>8</w:t>
      </w:r>
      <w:r w:rsidR="00CD178A">
        <w:rPr>
          <w:rFonts w:ascii="Arial" w:hAnsi="Arial" w:cs="Arial"/>
          <w:color w:val="000000"/>
        </w:rPr>
        <w:t xml:space="preserve"> amostras de candidatos à doação de órgãos e tecidos, atingindo </w:t>
      </w:r>
      <w:r w:rsidR="00CD178A">
        <w:rPr>
          <w:rFonts w:ascii="Arial" w:eastAsia="Calibri" w:hAnsi="Arial" w:cs="Arial"/>
          <w:color w:val="000000"/>
        </w:rPr>
        <w:t>26,6</w:t>
      </w:r>
      <w:r w:rsidR="00CD178A">
        <w:rPr>
          <w:rFonts w:ascii="Arial" w:hAnsi="Arial" w:cs="Arial"/>
          <w:color w:val="000000"/>
        </w:rPr>
        <w:t>% da meta estipulada pela Secretaria de Estado</w:t>
      </w:r>
      <w:r w:rsidR="00CD178A">
        <w:rPr>
          <w:rFonts w:ascii="Arial" w:hAnsi="Arial" w:cs="Arial"/>
          <w:color w:val="000000"/>
          <w:spacing w:val="-5"/>
        </w:rPr>
        <w:t xml:space="preserve"> </w:t>
      </w:r>
      <w:r w:rsidR="00CD178A">
        <w:rPr>
          <w:rFonts w:ascii="Arial" w:hAnsi="Arial" w:cs="Arial"/>
          <w:color w:val="000000"/>
        </w:rPr>
        <w:t>da</w:t>
      </w:r>
      <w:r w:rsidR="00CD178A">
        <w:rPr>
          <w:rFonts w:ascii="Arial" w:hAnsi="Arial" w:cs="Arial"/>
          <w:color w:val="000000"/>
          <w:spacing w:val="-3"/>
        </w:rPr>
        <w:t xml:space="preserve"> </w:t>
      </w:r>
      <w:r w:rsidR="00CD178A">
        <w:rPr>
          <w:rFonts w:ascii="Arial" w:hAnsi="Arial" w:cs="Arial"/>
          <w:color w:val="000000"/>
        </w:rPr>
        <w:t>Saúde.</w:t>
      </w:r>
      <w:r w:rsidR="00CD178A">
        <w:rPr>
          <w:rFonts w:ascii="Arial" w:hAnsi="Arial" w:cs="Arial"/>
          <w:color w:val="000000"/>
          <w:spacing w:val="-4"/>
        </w:rPr>
        <w:t xml:space="preserve"> Percebe-se que houve uma significativa queda </w:t>
      </w:r>
      <w:r w:rsidR="00CD178A">
        <w:rPr>
          <w:rFonts w:ascii="Arial" w:eastAsia="Calibri" w:hAnsi="Arial" w:cs="Arial"/>
          <w:color w:val="000000"/>
          <w:spacing w:val="-4"/>
        </w:rPr>
        <w:t>se compararmos ao mês anterior.</w:t>
      </w:r>
      <w:r w:rsidR="00CD178A">
        <w:rPr>
          <w:rFonts w:ascii="Arial" w:hAnsi="Arial" w:cs="Arial"/>
          <w:color w:val="000000"/>
        </w:rPr>
        <w:t xml:space="preserve"> O laboratório do HEMOGO realizou,</w:t>
      </w:r>
      <w:r w:rsidR="00CD178A">
        <w:rPr>
          <w:rFonts w:ascii="Arial" w:hAnsi="Arial" w:cs="Arial"/>
          <w:color w:val="000000"/>
          <w:spacing w:val="-4"/>
        </w:rPr>
        <w:t xml:space="preserve"> </w:t>
      </w:r>
      <w:r w:rsidR="00CD178A">
        <w:rPr>
          <w:rFonts w:ascii="Arial" w:hAnsi="Arial" w:cs="Arial"/>
          <w:color w:val="000000"/>
        </w:rPr>
        <w:t>nestas</w:t>
      </w:r>
      <w:r w:rsidR="00CD178A">
        <w:rPr>
          <w:rFonts w:ascii="Arial" w:hAnsi="Arial" w:cs="Arial"/>
          <w:color w:val="000000"/>
          <w:spacing w:val="-5"/>
        </w:rPr>
        <w:t xml:space="preserve"> </w:t>
      </w:r>
      <w:r w:rsidR="00CD178A">
        <w:rPr>
          <w:rFonts w:ascii="Arial" w:hAnsi="Arial" w:cs="Arial"/>
          <w:color w:val="000000"/>
        </w:rPr>
        <w:t>amostras,</w:t>
      </w:r>
      <w:r w:rsidR="00CD178A">
        <w:rPr>
          <w:rFonts w:ascii="Arial" w:hAnsi="Arial" w:cs="Arial"/>
          <w:color w:val="000000"/>
          <w:spacing w:val="-5"/>
        </w:rPr>
        <w:t xml:space="preserve"> </w:t>
      </w:r>
      <w:r w:rsidR="00CD178A">
        <w:rPr>
          <w:rFonts w:ascii="Arial" w:hAnsi="Arial" w:cs="Arial"/>
          <w:color w:val="000000"/>
        </w:rPr>
        <w:t>um</w:t>
      </w:r>
      <w:r w:rsidR="00CD178A">
        <w:rPr>
          <w:rFonts w:ascii="Arial" w:hAnsi="Arial" w:cs="Arial"/>
          <w:color w:val="000000"/>
          <w:spacing w:val="-5"/>
        </w:rPr>
        <w:t xml:space="preserve"> </w:t>
      </w:r>
      <w:r w:rsidR="00CD178A">
        <w:rPr>
          <w:rFonts w:ascii="Arial" w:hAnsi="Arial" w:cs="Arial"/>
          <w:color w:val="000000"/>
        </w:rPr>
        <w:t>total</w:t>
      </w:r>
      <w:r w:rsidR="00CD178A">
        <w:rPr>
          <w:rFonts w:ascii="Arial" w:hAnsi="Arial" w:cs="Arial"/>
          <w:color w:val="000000"/>
          <w:spacing w:val="-4"/>
        </w:rPr>
        <w:t xml:space="preserve"> </w:t>
      </w:r>
      <w:r w:rsidR="00CD178A">
        <w:rPr>
          <w:rFonts w:ascii="Arial" w:hAnsi="Arial" w:cs="Arial"/>
          <w:color w:val="000000"/>
        </w:rPr>
        <w:t>de</w:t>
      </w:r>
      <w:r w:rsidR="00CD178A">
        <w:rPr>
          <w:rFonts w:ascii="Arial" w:hAnsi="Arial" w:cs="Arial"/>
          <w:color w:val="000000"/>
          <w:spacing w:val="-6"/>
        </w:rPr>
        <w:t xml:space="preserve"> </w:t>
      </w:r>
      <w:r w:rsidR="00CD178A">
        <w:rPr>
          <w:rFonts w:ascii="Arial" w:eastAsia="Calibri" w:hAnsi="Arial" w:cs="Arial"/>
          <w:color w:val="000000"/>
          <w:spacing w:val="-6"/>
        </w:rPr>
        <w:t>112</w:t>
      </w:r>
      <w:r w:rsidR="00CD178A">
        <w:rPr>
          <w:rFonts w:ascii="Arial" w:hAnsi="Arial" w:cs="Arial"/>
          <w:color w:val="000000"/>
          <w:spacing w:val="-8"/>
        </w:rPr>
        <w:t xml:space="preserve"> </w:t>
      </w:r>
      <w:r w:rsidR="00CD178A">
        <w:rPr>
          <w:rFonts w:ascii="Arial" w:hAnsi="Arial" w:cs="Arial"/>
          <w:color w:val="000000"/>
        </w:rPr>
        <w:t>testes</w:t>
      </w:r>
      <w:r w:rsidR="00CD178A">
        <w:rPr>
          <w:rFonts w:ascii="Arial" w:hAnsi="Arial" w:cs="Arial"/>
          <w:color w:val="000000"/>
          <w:spacing w:val="-5"/>
        </w:rPr>
        <w:t xml:space="preserve"> </w:t>
      </w:r>
      <w:r w:rsidR="00CD178A">
        <w:rPr>
          <w:rFonts w:ascii="Arial" w:hAnsi="Arial" w:cs="Arial"/>
          <w:color w:val="000000"/>
        </w:rPr>
        <w:t>sorológicos.</w:t>
      </w:r>
      <w:r w:rsidR="00CD178A">
        <w:rPr>
          <w:rFonts w:ascii="Arial" w:hAnsi="Arial" w:cs="Arial"/>
          <w:color w:val="000000"/>
          <w:spacing w:val="-3"/>
        </w:rPr>
        <w:t xml:space="preserve"> </w:t>
      </w:r>
      <w:r w:rsidR="00CD178A">
        <w:rPr>
          <w:rFonts w:ascii="Arial" w:hAnsi="Arial" w:cs="Arial"/>
          <w:color w:val="000000"/>
        </w:rPr>
        <w:t>A</w:t>
      </w:r>
      <w:r w:rsidR="00CD178A">
        <w:rPr>
          <w:rFonts w:ascii="Arial" w:hAnsi="Arial" w:cs="Arial"/>
          <w:color w:val="000000"/>
          <w:spacing w:val="-6"/>
        </w:rPr>
        <w:t xml:space="preserve"> </w:t>
      </w:r>
      <w:r w:rsidR="00CD178A">
        <w:rPr>
          <w:rFonts w:ascii="Arial" w:hAnsi="Arial" w:cs="Arial"/>
          <w:color w:val="000000"/>
        </w:rPr>
        <w:t>captação</w:t>
      </w:r>
      <w:r w:rsidR="00CD178A">
        <w:rPr>
          <w:rFonts w:ascii="Arial" w:hAnsi="Arial" w:cs="Arial"/>
          <w:color w:val="000000"/>
          <w:spacing w:val="-5"/>
        </w:rPr>
        <w:t xml:space="preserve"> </w:t>
      </w:r>
      <w:r w:rsidR="00CD178A">
        <w:rPr>
          <w:rFonts w:ascii="Arial" w:hAnsi="Arial" w:cs="Arial"/>
          <w:color w:val="000000"/>
        </w:rPr>
        <w:t xml:space="preserve">de doadores de órgãos e tecidos é uma ação pertinente somente à Central de Transplantes e não compete ao HEMOGO realizar planejamentos para aumentar a captação, e com isso, conseguir atingir </w:t>
      </w:r>
      <w:r w:rsidR="00CD178A">
        <w:rPr>
          <w:rFonts w:ascii="Arial" w:eastAsia="Calibri" w:hAnsi="Arial" w:cs="Arial"/>
          <w:color w:val="000000"/>
        </w:rPr>
        <w:t>a</w:t>
      </w:r>
      <w:r w:rsidR="00CD178A">
        <w:rPr>
          <w:rFonts w:ascii="Arial" w:hAnsi="Arial" w:cs="Arial"/>
          <w:color w:val="000000"/>
        </w:rPr>
        <w:t xml:space="preserve"> meta </w:t>
      </w:r>
      <w:r w:rsidR="00CD178A">
        <w:rPr>
          <w:rFonts w:ascii="Arial" w:eastAsia="Calibri" w:hAnsi="Arial" w:cs="Arial"/>
          <w:color w:val="000000"/>
        </w:rPr>
        <w:t xml:space="preserve">estipulada </w:t>
      </w:r>
      <w:r w:rsidR="00CD178A">
        <w:rPr>
          <w:rFonts w:ascii="Arial" w:hAnsi="Arial" w:cs="Arial"/>
          <w:color w:val="000000"/>
        </w:rPr>
        <w:t>pela</w:t>
      </w:r>
      <w:r w:rsidR="00CD178A">
        <w:rPr>
          <w:rFonts w:ascii="Arial" w:hAnsi="Arial" w:cs="Arial"/>
          <w:color w:val="000000"/>
          <w:spacing w:val="-2"/>
        </w:rPr>
        <w:t xml:space="preserve"> </w:t>
      </w:r>
      <w:r w:rsidR="00CD178A">
        <w:rPr>
          <w:rFonts w:ascii="Arial" w:hAnsi="Arial" w:cs="Arial"/>
          <w:color w:val="000000"/>
        </w:rPr>
        <w:t>SES.</w:t>
      </w:r>
    </w:p>
    <w:p w14:paraId="739988C6" w14:textId="06AB8D88" w:rsidR="00BC520F" w:rsidRPr="00A57686" w:rsidRDefault="00BC520F" w:rsidP="00A57686">
      <w:pPr>
        <w:spacing w:line="360" w:lineRule="auto"/>
        <w:jc w:val="both"/>
        <w:rPr>
          <w:rFonts w:ascii="Arial" w:hAnsi="Arial" w:cs="Arial"/>
        </w:rPr>
      </w:pPr>
    </w:p>
    <w:p w14:paraId="54977AEB" w14:textId="43A80939" w:rsidR="00160598" w:rsidRPr="00503CAE" w:rsidRDefault="00492541" w:rsidP="00A91A45">
      <w:pPr>
        <w:pStyle w:val="Ttulo1"/>
        <w:numPr>
          <w:ilvl w:val="0"/>
          <w:numId w:val="18"/>
        </w:numPr>
        <w:spacing w:line="360" w:lineRule="auto"/>
        <w:jc w:val="both"/>
        <w:rPr>
          <w:rFonts w:cs="Arial"/>
          <w:b/>
          <w:bCs/>
          <w:szCs w:val="24"/>
        </w:rPr>
      </w:pPr>
      <w:bookmarkStart w:id="46" w:name="_Toc80091187"/>
      <w:r w:rsidRPr="00534CA7">
        <w:rPr>
          <w:rFonts w:cs="Arial"/>
          <w:b/>
          <w:bCs/>
          <w:szCs w:val="24"/>
        </w:rPr>
        <w:t>INDICADORES DE QUALIDADE</w:t>
      </w:r>
      <w:bookmarkEnd w:id="46"/>
    </w:p>
    <w:p w14:paraId="197859B2" w14:textId="77777777" w:rsidR="00492541" w:rsidRPr="00492541" w:rsidRDefault="00492541" w:rsidP="00492541"/>
    <w:p w14:paraId="47BCD2BF" w14:textId="1BCB7E3A" w:rsidR="00492541" w:rsidRDefault="00A57686" w:rsidP="00A91A45">
      <w:pPr>
        <w:pStyle w:val="Ttulo2"/>
        <w:numPr>
          <w:ilvl w:val="1"/>
          <w:numId w:val="18"/>
        </w:numPr>
        <w:spacing w:line="360" w:lineRule="auto"/>
        <w:jc w:val="both"/>
        <w:rPr>
          <w:rFonts w:cs="Arial"/>
          <w:sz w:val="22"/>
          <w:szCs w:val="22"/>
        </w:rPr>
      </w:pPr>
      <w:bookmarkStart w:id="47" w:name="_Toc80091188"/>
      <w:r w:rsidRPr="00A57686">
        <w:rPr>
          <w:rFonts w:cs="Arial"/>
          <w:sz w:val="22"/>
          <w:szCs w:val="22"/>
        </w:rPr>
        <w:t>PERCENTUAL DE PEDIDO DE HEMOCOMPONENTES X ATENDIMENTO</w:t>
      </w:r>
      <w:bookmarkEnd w:id="47"/>
    </w:p>
    <w:p w14:paraId="033C12A8" w14:textId="77777777" w:rsidR="00492541" w:rsidRPr="00492541" w:rsidRDefault="00492541" w:rsidP="00492541">
      <w:pPr>
        <w:pStyle w:val="Standard"/>
      </w:pPr>
    </w:p>
    <w:p w14:paraId="100EC34A" w14:textId="1B1BB260" w:rsidR="0021423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Hemorrede.</w:t>
      </w: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A11EAD">
        <w:trPr>
          <w:trHeight w:val="172"/>
        </w:trPr>
        <w:tc>
          <w:tcPr>
            <w:tcW w:w="10050" w:type="dxa"/>
            <w:gridSpan w:val="11"/>
            <w:tcBorders>
              <w:top w:val="single" w:sz="12" w:space="0" w:color="70AD47" w:themeColor="accent6"/>
              <w:left w:val="single" w:sz="12" w:space="0" w:color="70AD47" w:themeColor="accent6"/>
              <w:bottom w:val="single" w:sz="8" w:space="0" w:color="70AD47" w:themeColor="accent6"/>
              <w:right w:val="single" w:sz="12" w:space="0" w:color="70AD47" w:themeColor="accent6"/>
            </w:tcBorders>
            <w:shd w:val="clear" w:color="000000" w:fill="D9D9D9"/>
            <w:vAlign w:val="center"/>
            <w:hideMark/>
          </w:tcPr>
          <w:p w14:paraId="47C6D154" w14:textId="77777777" w:rsidR="0021423F" w:rsidRPr="001D01D7" w:rsidRDefault="0021423F" w:rsidP="0021423F">
            <w:pPr>
              <w:spacing w:after="0" w:line="240" w:lineRule="auto"/>
              <w:jc w:val="center"/>
              <w:rPr>
                <w:rFonts w:ascii="Arial Narrow" w:eastAsia="Times New Roman" w:hAnsi="Arial Narrow" w:cs="Times New Roman"/>
                <w:b/>
                <w:bCs/>
                <w:color w:val="00000A"/>
                <w:sz w:val="16"/>
                <w:szCs w:val="16"/>
                <w:lang w:eastAsia="pt-BR"/>
              </w:rPr>
            </w:pPr>
            <w:r w:rsidRPr="001D01D7">
              <w:rPr>
                <w:rFonts w:ascii="Arial Narrow" w:eastAsia="Times New Roman" w:hAnsi="Arial Narrow" w:cs="Times New Roman"/>
                <w:b/>
                <w:bCs/>
                <w:color w:val="00000A"/>
                <w:sz w:val="16"/>
                <w:szCs w:val="16"/>
                <w:lang w:eastAsia="pt-BR"/>
              </w:rPr>
              <w:t>PERCENTUAL DE PEDIDO DE HEMOCOMPONENTES X ATENDIMENTO</w:t>
            </w:r>
          </w:p>
        </w:tc>
      </w:tr>
      <w:tr w:rsidR="0021423F" w:rsidRPr="00E948FC" w14:paraId="09DBFE5C" w14:textId="77777777" w:rsidTr="00A11EAD">
        <w:trPr>
          <w:trHeight w:val="388"/>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F9C2D92"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HEMOGO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358D1CA5"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RIO VERDE</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190C148"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CATALÃO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953AABE"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CERES</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9CA0EB9"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JATAÍ</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7A38A11"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FORMOSA</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7F46882"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IPORA</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65A1983"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PORANGATU</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9915CF4" w14:textId="77777777" w:rsidR="0021423F" w:rsidRPr="001D01D7" w:rsidRDefault="0021423F" w:rsidP="0021423F">
            <w:pPr>
              <w:spacing w:after="0" w:line="240" w:lineRule="auto"/>
              <w:jc w:val="center"/>
              <w:rPr>
                <w:rFonts w:ascii="Arial Narrow" w:eastAsia="Times New Roman" w:hAnsi="Arial Narrow" w:cs="Times New Roman"/>
                <w:b/>
                <w:bCs/>
                <w:color w:val="000000"/>
                <w:sz w:val="16"/>
                <w:szCs w:val="16"/>
                <w:lang w:eastAsia="pt-BR"/>
              </w:rPr>
            </w:pPr>
            <w:r w:rsidRPr="001D01D7">
              <w:rPr>
                <w:rFonts w:ascii="Arial Narrow" w:eastAsia="Times New Roman" w:hAnsi="Arial Narrow" w:cs="Times New Roman"/>
                <w:b/>
                <w:bCs/>
                <w:color w:val="000000"/>
                <w:sz w:val="16"/>
                <w:szCs w:val="16"/>
                <w:lang w:eastAsia="pt-BR"/>
              </w:rPr>
              <w:t>QUIRINÓPOLIS</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68A7D67A" w14:textId="77777777" w:rsidR="0021423F" w:rsidRPr="001D01D7" w:rsidRDefault="0021423F" w:rsidP="0021423F">
            <w:pPr>
              <w:spacing w:after="0" w:line="240" w:lineRule="auto"/>
              <w:jc w:val="center"/>
              <w:rPr>
                <w:rFonts w:ascii="Arial Narrow" w:eastAsia="Times New Roman" w:hAnsi="Arial Narrow" w:cs="Times New Roman"/>
                <w:b/>
                <w:bCs/>
                <w:color w:val="00000A"/>
                <w:sz w:val="16"/>
                <w:szCs w:val="16"/>
                <w:lang w:eastAsia="pt-BR"/>
              </w:rPr>
            </w:pPr>
            <w:r w:rsidRPr="001D01D7">
              <w:rPr>
                <w:rFonts w:ascii="Arial Narrow" w:eastAsia="Times New Roman" w:hAnsi="Arial Narrow" w:cs="Times New Roman"/>
                <w:b/>
                <w:bCs/>
                <w:color w:val="00000A"/>
                <w:sz w:val="16"/>
                <w:szCs w:val="16"/>
                <w:lang w:eastAsia="pt-BR"/>
              </w:rPr>
              <w:t>HEMORREDE</w:t>
            </w:r>
          </w:p>
        </w:tc>
      </w:tr>
      <w:tr w:rsidR="00A700C3" w:rsidRPr="00E948FC" w14:paraId="555748B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57B9C272" w14:textId="77777777" w:rsidR="00A700C3" w:rsidRPr="0021423F" w:rsidRDefault="00A700C3" w:rsidP="00A700C3">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Pedido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C658402" w14:textId="3983F1F0"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3.052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D85E61E" w14:textId="1D0CD06E"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938</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4D9D8E1" w14:textId="417E78C3"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302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461EA42" w14:textId="08A1222D"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273</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B64BA7F" w14:textId="6CA36636"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327</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2536FC7" w14:textId="1BDB9AD6"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121</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5F416BB" w14:textId="050558E9"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0190449" w14:textId="15587354"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144</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C64421" w14:textId="11E7C28F" w:rsidR="00A700C3" w:rsidRPr="00E948FC" w:rsidRDefault="00A700C3" w:rsidP="00A700C3">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47</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3307722" w14:textId="355830A6" w:rsidR="00A700C3" w:rsidRPr="00E948FC" w:rsidRDefault="00A700C3" w:rsidP="00A700C3">
            <w:pPr>
              <w:spacing w:after="0" w:line="240" w:lineRule="auto"/>
              <w:jc w:val="center"/>
              <w:rPr>
                <w:rFonts w:ascii="Arial" w:eastAsia="Times New Roman" w:hAnsi="Arial" w:cs="Arial"/>
                <w:color w:val="00000A"/>
                <w:sz w:val="18"/>
                <w:szCs w:val="18"/>
                <w:lang w:eastAsia="pt-BR"/>
              </w:rPr>
            </w:pPr>
            <w:r>
              <w:rPr>
                <w:rFonts w:ascii="Arial" w:eastAsia="Times New Roman" w:hAnsi="Arial" w:cs="Arial"/>
                <w:color w:val="00000A"/>
                <w:sz w:val="18"/>
                <w:szCs w:val="18"/>
                <w:lang w:eastAsia="pt-BR"/>
              </w:rPr>
              <w:t>5.274</w:t>
            </w:r>
          </w:p>
        </w:tc>
      </w:tr>
      <w:tr w:rsidR="00A700C3" w:rsidRPr="0021423F" w14:paraId="56B5BEE2"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08C7303" w14:textId="77777777" w:rsidR="00A700C3" w:rsidRPr="0021423F" w:rsidRDefault="00A700C3" w:rsidP="00A700C3">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Atendido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7250338" w14:textId="6FCB288F"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2.996</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1F95FF9" w14:textId="2BA8B93A"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893</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6E3AB33" w14:textId="01A1956F"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291</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72B91E7" w14:textId="0F5E877A"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223</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D89249C" w14:textId="25FCDA67"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302</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14E3868" w14:textId="4C679343"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110</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0D6CF6A" w14:textId="7AD3ACD8"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70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BDFE2FD" w14:textId="402E50F5"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144</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713B058" w14:textId="1B94004F"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47</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960EECB" w14:textId="00AA81F9" w:rsidR="00A700C3" w:rsidRPr="0021423F" w:rsidRDefault="00A700C3" w:rsidP="00A700C3">
            <w:pPr>
              <w:spacing w:after="0" w:line="240" w:lineRule="auto"/>
              <w:jc w:val="center"/>
              <w:rPr>
                <w:rFonts w:ascii="Arial" w:eastAsia="Times New Roman" w:hAnsi="Arial" w:cs="Arial"/>
                <w:color w:val="00000A"/>
                <w:sz w:val="18"/>
                <w:szCs w:val="18"/>
                <w:lang w:eastAsia="pt-BR"/>
              </w:rPr>
            </w:pPr>
            <w:r>
              <w:rPr>
                <w:rFonts w:ascii="Arial" w:eastAsia="Times New Roman" w:hAnsi="Arial" w:cs="Arial"/>
                <w:color w:val="00000A"/>
                <w:sz w:val="18"/>
                <w:szCs w:val="18"/>
                <w:lang w:eastAsia="pt-BR"/>
              </w:rPr>
              <w:t>5.076</w:t>
            </w:r>
          </w:p>
        </w:tc>
      </w:tr>
      <w:tr w:rsidR="00A700C3" w:rsidRPr="0021423F" w14:paraId="6F08246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568B57A" w14:textId="77777777" w:rsidR="00A700C3" w:rsidRPr="0021423F" w:rsidRDefault="00A700C3" w:rsidP="00A700C3">
            <w:pPr>
              <w:spacing w:after="0" w:line="240" w:lineRule="auto"/>
              <w:jc w:val="center"/>
              <w:rPr>
                <w:rFonts w:ascii="Arial Narrow" w:eastAsia="Times New Roman" w:hAnsi="Arial Narrow" w:cs="Arial"/>
                <w:color w:val="00000A"/>
                <w:sz w:val="18"/>
                <w:szCs w:val="18"/>
                <w:lang w:eastAsia="pt-BR"/>
              </w:rPr>
            </w:pPr>
            <w:r w:rsidRPr="0021423F">
              <w:rPr>
                <w:rFonts w:ascii="Arial Narrow" w:eastAsia="Times New Roman" w:hAnsi="Arial Narrow" w:cs="Arial"/>
                <w:color w:val="00000A"/>
                <w:sz w:val="18"/>
                <w:szCs w:val="18"/>
                <w:lang w:eastAsia="pt-BR"/>
              </w:rPr>
              <w:t>% Alcance</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D06C6D6" w14:textId="0511F67A"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806DE74" w14:textId="5704D1AB"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95%</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A90D264" w14:textId="7EAC97BC"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96%</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0E446C2" w14:textId="1D3926AB"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82%</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07B40D6" w14:textId="24FB6002"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92%</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3735312" w14:textId="1CA455B6"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91%</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46A0CC" w14:textId="2418D75D"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29381FC" w14:textId="039B8F31"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FEE6C27" w14:textId="48676A99" w:rsidR="00A700C3" w:rsidRPr="0021423F" w:rsidRDefault="00A700C3" w:rsidP="00A700C3">
            <w:pPr>
              <w:spacing w:after="0" w:line="240" w:lineRule="auto"/>
              <w:jc w:val="center"/>
              <w:rPr>
                <w:rFonts w:ascii="Arial Narrow" w:eastAsia="Times New Roman" w:hAnsi="Arial Narrow" w:cs="Times New Roman"/>
                <w:color w:val="000000"/>
                <w:sz w:val="18"/>
                <w:szCs w:val="18"/>
                <w:lang w:eastAsia="pt-BR"/>
              </w:rPr>
            </w:pPr>
            <w:r>
              <w:rPr>
                <w:rFonts w:ascii="Arial Narrow" w:hAnsi="Arial Narrow" w:cs="Calibri"/>
                <w:color w:val="000000"/>
                <w:sz w:val="18"/>
                <w:szCs w:val="18"/>
              </w:rPr>
              <w:t>100%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8B7D235" w14:textId="15F5DE6F" w:rsidR="00A700C3" w:rsidRPr="0021423F" w:rsidRDefault="00A700C3" w:rsidP="00A700C3">
            <w:pPr>
              <w:spacing w:after="0" w:line="240" w:lineRule="auto"/>
              <w:jc w:val="center"/>
              <w:rPr>
                <w:rFonts w:ascii="Arial" w:eastAsia="Times New Roman" w:hAnsi="Arial" w:cs="Arial"/>
                <w:color w:val="00000A"/>
                <w:sz w:val="18"/>
                <w:szCs w:val="18"/>
                <w:lang w:eastAsia="pt-BR"/>
              </w:rPr>
            </w:pPr>
            <w:r>
              <w:rPr>
                <w:rFonts w:ascii="Arial" w:eastAsia="Times New Roman" w:hAnsi="Arial" w:cs="Arial"/>
                <w:color w:val="00000A"/>
                <w:sz w:val="18"/>
                <w:szCs w:val="18"/>
                <w:lang w:eastAsia="pt-BR"/>
              </w:rPr>
              <w:t>95%</w:t>
            </w:r>
          </w:p>
        </w:tc>
      </w:tr>
    </w:tbl>
    <w:p w14:paraId="7B03C42D" w14:textId="28D02A3E" w:rsidR="0021423F" w:rsidRPr="0021423F" w:rsidRDefault="0021423F" w:rsidP="00E948FC">
      <w:pPr>
        <w:spacing w:line="360" w:lineRule="auto"/>
        <w:jc w:val="both"/>
        <w:rPr>
          <w:rFonts w:ascii="Arial" w:hAnsi="Arial" w:cs="Arial"/>
          <w:sz w:val="18"/>
          <w:szCs w:val="18"/>
        </w:rPr>
      </w:pPr>
    </w:p>
    <w:p w14:paraId="2C3190CF" w14:textId="2B1ED631" w:rsidR="0021423F" w:rsidRDefault="00A700C3" w:rsidP="00E948FC">
      <w:pPr>
        <w:spacing w:line="360" w:lineRule="auto"/>
        <w:jc w:val="both"/>
        <w:rPr>
          <w:rFonts w:ascii="Arial" w:hAnsi="Arial" w:cs="Arial"/>
          <w:sz w:val="18"/>
          <w:szCs w:val="18"/>
        </w:rPr>
      </w:pPr>
      <w:r>
        <w:rPr>
          <w:noProof/>
          <w:lang w:eastAsia="pt-BR"/>
        </w:rPr>
        <w:drawing>
          <wp:anchor distT="0" distB="0" distL="114300" distR="114300" simplePos="0" relativeHeight="253613056" behindDoc="0" locked="0" layoutInCell="1" allowOverlap="1" wp14:anchorId="5E854516" wp14:editId="2E15A8C9">
            <wp:simplePos x="0" y="0"/>
            <wp:positionH relativeFrom="page">
              <wp:posOffset>715992</wp:posOffset>
            </wp:positionH>
            <wp:positionV relativeFrom="paragraph">
              <wp:posOffset>1188408</wp:posOffset>
            </wp:positionV>
            <wp:extent cx="6366295" cy="2346325"/>
            <wp:effectExtent l="0" t="0" r="15875" b="15875"/>
            <wp:wrapNone/>
            <wp:docPr id="247" name="Gráfico 247">
              <a:extLst xmlns:a="http://schemas.openxmlformats.org/drawingml/2006/main">
                <a:ext uri="{FF2B5EF4-FFF2-40B4-BE49-F238E27FC236}">
                  <a16:creationId xmlns:a16="http://schemas.microsoft.com/office/drawing/2014/main" id="{058C2C50-4493-437E-A44A-52B6D84C8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64915D8" w14:textId="34B7AF22" w:rsidR="0021423F" w:rsidRDefault="0021423F" w:rsidP="00E948FC">
      <w:pPr>
        <w:spacing w:line="360" w:lineRule="auto"/>
        <w:jc w:val="both"/>
        <w:rPr>
          <w:rFonts w:ascii="Arial" w:hAnsi="Arial" w:cs="Arial"/>
          <w:sz w:val="18"/>
          <w:szCs w:val="18"/>
        </w:rPr>
      </w:pPr>
    </w:p>
    <w:p w14:paraId="70E0900C" w14:textId="1F44BD4C" w:rsidR="0021423F" w:rsidRDefault="0021423F" w:rsidP="00E948FC">
      <w:pPr>
        <w:spacing w:line="360" w:lineRule="auto"/>
        <w:jc w:val="both"/>
        <w:rPr>
          <w:rFonts w:ascii="Arial" w:hAnsi="Arial" w:cs="Arial"/>
          <w:sz w:val="18"/>
          <w:szCs w:val="18"/>
        </w:rPr>
      </w:pPr>
    </w:p>
    <w:p w14:paraId="7BFB7706" w14:textId="79122846" w:rsidR="0021423F" w:rsidRDefault="0021423F" w:rsidP="00E948FC">
      <w:pPr>
        <w:spacing w:line="360" w:lineRule="auto"/>
        <w:jc w:val="both"/>
        <w:rPr>
          <w:rFonts w:ascii="Arial" w:hAnsi="Arial" w:cs="Arial"/>
          <w:sz w:val="18"/>
          <w:szCs w:val="18"/>
        </w:rPr>
      </w:pPr>
    </w:p>
    <w:p w14:paraId="489FF273" w14:textId="3B250AB5" w:rsidR="0021423F" w:rsidRDefault="0021423F" w:rsidP="00E948FC">
      <w:pPr>
        <w:spacing w:line="360" w:lineRule="auto"/>
        <w:jc w:val="both"/>
        <w:rPr>
          <w:rFonts w:ascii="Arial" w:hAnsi="Arial" w:cs="Arial"/>
          <w:sz w:val="18"/>
          <w:szCs w:val="18"/>
        </w:rPr>
      </w:pPr>
    </w:p>
    <w:p w14:paraId="17188EEF" w14:textId="24301DC0" w:rsidR="0021423F" w:rsidRDefault="0021423F" w:rsidP="00E948FC">
      <w:pPr>
        <w:spacing w:line="360" w:lineRule="auto"/>
        <w:jc w:val="both"/>
        <w:rPr>
          <w:rFonts w:ascii="Arial" w:hAnsi="Arial" w:cs="Arial"/>
          <w:sz w:val="18"/>
          <w:szCs w:val="18"/>
        </w:rPr>
      </w:pPr>
    </w:p>
    <w:p w14:paraId="64F207B2" w14:textId="57D60845" w:rsidR="0021423F" w:rsidRDefault="0021423F" w:rsidP="00E948FC">
      <w:pPr>
        <w:spacing w:line="360" w:lineRule="auto"/>
        <w:jc w:val="both"/>
        <w:rPr>
          <w:rFonts w:ascii="Arial" w:hAnsi="Arial" w:cs="Arial"/>
          <w:sz w:val="18"/>
          <w:szCs w:val="18"/>
        </w:rPr>
      </w:pPr>
    </w:p>
    <w:p w14:paraId="49083082" w14:textId="7ADEFD69" w:rsidR="0021423F" w:rsidRDefault="0021423F" w:rsidP="00E948FC">
      <w:pPr>
        <w:spacing w:line="360" w:lineRule="auto"/>
        <w:jc w:val="both"/>
        <w:rPr>
          <w:rFonts w:ascii="Arial" w:hAnsi="Arial" w:cs="Arial"/>
          <w:sz w:val="18"/>
          <w:szCs w:val="18"/>
        </w:rPr>
      </w:pPr>
    </w:p>
    <w:p w14:paraId="4E1DC8C5" w14:textId="77777777" w:rsidR="0021423F" w:rsidRDefault="0021423F" w:rsidP="009E2320">
      <w:pPr>
        <w:spacing w:before="240" w:after="240" w:line="360" w:lineRule="auto"/>
        <w:jc w:val="both"/>
        <w:rPr>
          <w:rFonts w:ascii="Arial" w:hAnsi="Arial" w:cs="Arial"/>
        </w:rPr>
      </w:pPr>
    </w:p>
    <w:p w14:paraId="5582FE16" w14:textId="3AC9CB90" w:rsidR="007E331C" w:rsidRP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na </w:t>
      </w:r>
      <w:r w:rsidR="00492541" w:rsidRPr="00A57686">
        <w:rPr>
          <w:rFonts w:ascii="Arial" w:hAnsi="Arial" w:cs="Arial"/>
        </w:rPr>
        <w:t xml:space="preserve">Hemorrede Pública Estadual </w:t>
      </w:r>
      <w:r w:rsidR="0021397E">
        <w:rPr>
          <w:rFonts w:ascii="Arial" w:hAnsi="Arial" w:cs="Arial"/>
        </w:rPr>
        <w:t xml:space="preserve">de Hemoterapia e Hematologia de Goiás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A700C3">
        <w:rPr>
          <w:rFonts w:ascii="Arial" w:hAnsi="Arial" w:cs="Arial"/>
        </w:rPr>
        <w:t>5</w:t>
      </w:r>
      <w:r w:rsidR="00492541" w:rsidRPr="00A57686">
        <w:rPr>
          <w:rFonts w:ascii="Arial" w:hAnsi="Arial" w:cs="Arial"/>
        </w:rPr>
        <w:t>% dos pedidos foram atendidos utilizando o critério do uso racional do sangue, seguindo orientações da Associação Brasileira de Hematologia e Hemoterapia.</w:t>
      </w:r>
    </w:p>
    <w:p w14:paraId="5DE934C7" w14:textId="3B26CA35" w:rsidR="00492541" w:rsidRDefault="004D39CE" w:rsidP="00503CAE">
      <w:pPr>
        <w:pStyle w:val="Ttulo2"/>
        <w:spacing w:line="360" w:lineRule="auto"/>
        <w:ind w:left="0"/>
        <w:jc w:val="both"/>
        <w:rPr>
          <w:rFonts w:cs="Arial"/>
          <w:sz w:val="22"/>
          <w:szCs w:val="22"/>
        </w:rPr>
      </w:pPr>
      <w:bookmarkStart w:id="48" w:name="_Toc80091189"/>
      <w:r>
        <w:rPr>
          <w:rFonts w:cs="Arial"/>
          <w:sz w:val="22"/>
          <w:szCs w:val="22"/>
        </w:rPr>
        <w:t>1</w:t>
      </w:r>
      <w:r w:rsidR="00A91A45">
        <w:rPr>
          <w:rFonts w:cs="Arial"/>
          <w:sz w:val="22"/>
          <w:szCs w:val="22"/>
        </w:rPr>
        <w:t>3</w:t>
      </w:r>
      <w:r>
        <w:rPr>
          <w:rFonts w:cs="Arial"/>
          <w:sz w:val="22"/>
          <w:szCs w:val="22"/>
        </w:rPr>
        <w:t>.2 PERCENTUAL DE CUMPRIMENTO DE VISITAS TÉCNICAS E ADM</w:t>
      </w:r>
      <w:r w:rsidR="00EC5E7C">
        <w:rPr>
          <w:rFonts w:cs="Arial"/>
          <w:sz w:val="22"/>
          <w:szCs w:val="22"/>
        </w:rPr>
        <w:t>I</w:t>
      </w:r>
      <w:r>
        <w:rPr>
          <w:rFonts w:cs="Arial"/>
          <w:sz w:val="22"/>
          <w:szCs w:val="22"/>
        </w:rPr>
        <w:t>NISTRATIVAS NAS UNIDADES ASSISTIDAS PELO HEMOCENTRO COORDENADOR.</w:t>
      </w:r>
      <w:bookmarkEnd w:id="48"/>
    </w:p>
    <w:p w14:paraId="16A285C4" w14:textId="77777777"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61569C49"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lastRenderedPageBreak/>
        <w:t xml:space="preserve">O Hemocentro Coordenador possui </w:t>
      </w:r>
      <w:r w:rsidR="00594367">
        <w:rPr>
          <w:rFonts w:ascii="Arial" w:hAnsi="Arial" w:cs="Arial"/>
        </w:rPr>
        <w:t>68</w:t>
      </w:r>
      <w:r w:rsidRPr="00A57686">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123944CA" w14:textId="46A4D319" w:rsidR="007E6ECA" w:rsidRDefault="00492541" w:rsidP="000444CC">
      <w:pPr>
        <w:spacing w:before="240" w:after="240" w:line="360" w:lineRule="auto"/>
        <w:ind w:firstLine="992"/>
        <w:jc w:val="both"/>
        <w:rPr>
          <w:rFonts w:ascii="Arial" w:hAnsi="Arial" w:cs="Arial"/>
        </w:rPr>
      </w:pPr>
      <w:r w:rsidRPr="00A57686">
        <w:rPr>
          <w:rFonts w:ascii="Arial" w:hAnsi="Arial" w:cs="Arial"/>
        </w:rPr>
        <w:t xml:space="preserve">O Comitê Transfusional da Hemorrede encontra-se ativo, realizando reuniões mensais e ações educativas. Diante da pandemia de coronavírus o Comitê Transfusional do Hemocentro 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 xml:space="preserve">visitas agendadas às Unidades de Saúde no mês de </w:t>
      </w:r>
      <w:proofErr w:type="gramStart"/>
      <w:r w:rsidR="00503CAE">
        <w:rPr>
          <w:rFonts w:ascii="Arial" w:hAnsi="Arial" w:cs="Arial"/>
        </w:rPr>
        <w:t>M</w:t>
      </w:r>
      <w:r w:rsidR="009E2320">
        <w:rPr>
          <w:rFonts w:ascii="Arial" w:hAnsi="Arial" w:cs="Arial"/>
        </w:rPr>
        <w:t>aio</w:t>
      </w:r>
      <w:proofErr w:type="gramEnd"/>
      <w:r w:rsidRPr="00A57686">
        <w:rPr>
          <w:rFonts w:ascii="Arial" w:hAnsi="Arial" w:cs="Arial"/>
        </w:rPr>
        <w:t xml:space="preserve"> 202</w:t>
      </w:r>
      <w:r w:rsidR="00503CAE">
        <w:rPr>
          <w:rFonts w:ascii="Arial" w:hAnsi="Arial" w:cs="Arial"/>
        </w:rPr>
        <w:t>1</w:t>
      </w:r>
      <w:r w:rsidRPr="00A57686">
        <w:rPr>
          <w:rFonts w:ascii="Arial" w:hAnsi="Arial" w:cs="Arial"/>
        </w:rPr>
        <w:t xml:space="preserve"> </w:t>
      </w:r>
      <w:r w:rsidR="009E2320">
        <w:rPr>
          <w:rFonts w:ascii="Arial" w:hAnsi="Arial" w:cs="Arial"/>
        </w:rPr>
        <w:t>mantendo todos as medidas de precaução conforme define os protocolos dos decretos municipais.</w:t>
      </w: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7777777"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4F37DF">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1"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Jun</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Ago</w:t>
            </w:r>
            <w:proofErr w:type="spellEnd"/>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Nov</w:t>
            </w:r>
            <w:proofErr w:type="spellEnd"/>
          </w:p>
        </w:tc>
        <w:tc>
          <w:tcPr>
            <w:tcW w:w="911"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6A9334A4" w:rsidR="000D3E24" w:rsidRPr="00337275" w:rsidRDefault="00A700C3"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4F37DF">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2C5775E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4F37DF">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3B47E9A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01DB1BEE" w14:textId="20B41FFA" w:rsidR="00317FEA" w:rsidRDefault="00A700C3" w:rsidP="009A704E">
      <w:pPr>
        <w:spacing w:before="240" w:after="240" w:line="360" w:lineRule="auto"/>
        <w:jc w:val="both"/>
        <w:rPr>
          <w:rFonts w:ascii="Arial" w:hAnsi="Arial" w:cs="Arial"/>
          <w:b/>
          <w:bCs/>
        </w:rPr>
      </w:pPr>
      <w:r>
        <w:rPr>
          <w:noProof/>
          <w:lang w:eastAsia="pt-BR"/>
        </w:rPr>
        <w:drawing>
          <wp:anchor distT="0" distB="0" distL="114300" distR="114300" simplePos="0" relativeHeight="253614080" behindDoc="0" locked="0" layoutInCell="1" allowOverlap="1" wp14:anchorId="1E598D3C" wp14:editId="49523460">
            <wp:simplePos x="0" y="0"/>
            <wp:positionH relativeFrom="margin">
              <wp:posOffset>64602</wp:posOffset>
            </wp:positionH>
            <wp:positionV relativeFrom="paragraph">
              <wp:posOffset>193687</wp:posOffset>
            </wp:positionV>
            <wp:extent cx="6112534" cy="2504440"/>
            <wp:effectExtent l="38100" t="57150" r="40640" b="48260"/>
            <wp:wrapNone/>
            <wp:docPr id="248" name="Gráfico 248">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1441C9B7" w14:textId="33D22A78" w:rsidR="00103A68" w:rsidRDefault="00103A68" w:rsidP="009A704E">
      <w:pPr>
        <w:spacing w:before="240" w:after="240" w:line="360" w:lineRule="auto"/>
        <w:jc w:val="both"/>
        <w:rPr>
          <w:rFonts w:ascii="Arial" w:hAnsi="Arial" w:cs="Arial"/>
          <w:b/>
          <w:bCs/>
        </w:rPr>
      </w:pPr>
    </w:p>
    <w:p w14:paraId="61922CD3" w14:textId="3FCE7DC8" w:rsidR="00103A68" w:rsidRDefault="00103A68" w:rsidP="009A704E">
      <w:pPr>
        <w:spacing w:before="240" w:after="240" w:line="360" w:lineRule="auto"/>
        <w:jc w:val="both"/>
        <w:rPr>
          <w:rFonts w:ascii="Arial" w:hAnsi="Arial" w:cs="Arial"/>
          <w:b/>
          <w:bCs/>
        </w:rPr>
      </w:pPr>
    </w:p>
    <w:p w14:paraId="6FBC4768" w14:textId="250C543F" w:rsidR="00103A68" w:rsidRDefault="00103A68" w:rsidP="009A704E">
      <w:pPr>
        <w:spacing w:before="240" w:after="240" w:line="360" w:lineRule="auto"/>
        <w:jc w:val="both"/>
        <w:rPr>
          <w:rFonts w:ascii="Arial" w:hAnsi="Arial" w:cs="Arial"/>
          <w:b/>
          <w:bCs/>
        </w:rPr>
      </w:pPr>
    </w:p>
    <w:p w14:paraId="6508CB47" w14:textId="1D6B4D32" w:rsidR="00103A68" w:rsidRDefault="00103A68" w:rsidP="009A704E">
      <w:pPr>
        <w:spacing w:before="240" w:after="240" w:line="360" w:lineRule="auto"/>
        <w:jc w:val="both"/>
        <w:rPr>
          <w:rFonts w:ascii="Arial" w:hAnsi="Arial" w:cs="Arial"/>
          <w:b/>
          <w:bCs/>
        </w:rPr>
      </w:pPr>
    </w:p>
    <w:p w14:paraId="387D27F1" w14:textId="34722BE8" w:rsidR="00103A68" w:rsidRDefault="00103A68" w:rsidP="009A704E">
      <w:pPr>
        <w:spacing w:before="240" w:after="240" w:line="360" w:lineRule="auto"/>
        <w:jc w:val="both"/>
        <w:rPr>
          <w:rFonts w:ascii="Arial" w:hAnsi="Arial" w:cs="Arial"/>
          <w:b/>
          <w:bCs/>
        </w:rPr>
      </w:pPr>
    </w:p>
    <w:p w14:paraId="6AFA6CB3" w14:textId="77777777" w:rsidR="00103A68" w:rsidRDefault="00103A68" w:rsidP="009A704E">
      <w:pPr>
        <w:spacing w:before="240" w:after="240" w:line="360" w:lineRule="auto"/>
        <w:jc w:val="both"/>
        <w:rPr>
          <w:rFonts w:ascii="Arial" w:hAnsi="Arial" w:cs="Arial"/>
          <w:b/>
          <w:bCs/>
        </w:rPr>
      </w:pPr>
    </w:p>
    <w:p w14:paraId="0FB3C7CF" w14:textId="33B7BDAA" w:rsidR="00337275" w:rsidRDefault="009A704E" w:rsidP="009D7C85">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 xml:space="preserve">No mês de </w:t>
      </w:r>
      <w:r w:rsidR="00103A68">
        <w:rPr>
          <w:rFonts w:ascii="Arial" w:hAnsi="Arial" w:cs="Arial"/>
        </w:rPr>
        <w:t>ju</w:t>
      </w:r>
      <w:r w:rsidR="00A700C3">
        <w:rPr>
          <w:rFonts w:ascii="Arial" w:hAnsi="Arial" w:cs="Arial"/>
        </w:rPr>
        <w:t>l</w:t>
      </w:r>
      <w:r w:rsidR="00103A68">
        <w:rPr>
          <w:rFonts w:ascii="Arial" w:hAnsi="Arial" w:cs="Arial"/>
        </w:rPr>
        <w:t>ho</w:t>
      </w:r>
      <w:r w:rsidR="00A700C3">
        <w:rPr>
          <w:rFonts w:ascii="Arial" w:hAnsi="Arial" w:cs="Arial"/>
        </w:rPr>
        <w:t xml:space="preserve"> não</w:t>
      </w:r>
      <w:r>
        <w:rPr>
          <w:rFonts w:ascii="Arial" w:hAnsi="Arial" w:cs="Arial"/>
          <w:b/>
          <w:bCs/>
        </w:rPr>
        <w:t xml:space="preserve"> </w:t>
      </w:r>
      <w:r w:rsidR="00317FEA">
        <w:rPr>
          <w:rFonts w:ascii="Arial" w:hAnsi="Arial" w:cs="Arial"/>
        </w:rPr>
        <w:t xml:space="preserve">foi possível realizar </w:t>
      </w:r>
      <w:r w:rsidR="00A700C3">
        <w:rPr>
          <w:rFonts w:ascii="Arial" w:hAnsi="Arial" w:cs="Arial"/>
        </w:rPr>
        <w:t>as</w:t>
      </w:r>
      <w:r w:rsidR="005E35DF">
        <w:rPr>
          <w:rFonts w:ascii="Arial" w:hAnsi="Arial" w:cs="Arial"/>
        </w:rPr>
        <w:t xml:space="preserve"> </w:t>
      </w:r>
      <w:r w:rsidR="00317FEA">
        <w:rPr>
          <w:rFonts w:ascii="Arial" w:hAnsi="Arial" w:cs="Arial"/>
        </w:rPr>
        <w:t>visitas programadas</w:t>
      </w:r>
      <w:r w:rsidR="00362880">
        <w:rPr>
          <w:rFonts w:ascii="Arial" w:hAnsi="Arial" w:cs="Arial"/>
        </w:rPr>
        <w:t xml:space="preserve"> devido aos decretos municipais impostos em consonância com período da pandemia devido a COVI-19</w:t>
      </w:r>
      <w:r w:rsidR="000C1BCF">
        <w:rPr>
          <w:rFonts w:ascii="Arial" w:hAnsi="Arial" w:cs="Arial"/>
        </w:rPr>
        <w:t>. 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59F1716F" w14:textId="7F0B4321" w:rsidR="00A700C3" w:rsidRDefault="00A700C3" w:rsidP="009D7C85">
      <w:pPr>
        <w:spacing w:before="240" w:after="240" w:line="360" w:lineRule="auto"/>
        <w:jc w:val="both"/>
        <w:rPr>
          <w:rFonts w:ascii="Arial" w:hAnsi="Arial" w:cs="Arial"/>
        </w:rPr>
      </w:pPr>
    </w:p>
    <w:p w14:paraId="6E1B51BB" w14:textId="77777777" w:rsidR="002E6461" w:rsidRDefault="002E6461" w:rsidP="009D7C85">
      <w:pPr>
        <w:spacing w:before="240" w:after="240" w:line="360" w:lineRule="auto"/>
        <w:jc w:val="both"/>
        <w:rPr>
          <w:rFonts w:ascii="Arial" w:hAnsi="Arial" w:cs="Arial"/>
        </w:rPr>
      </w:pPr>
    </w:p>
    <w:p w14:paraId="2CD7E822" w14:textId="77777777" w:rsidR="00362880" w:rsidRPr="009D7C85" w:rsidRDefault="00362880" w:rsidP="009D7C85">
      <w:pPr>
        <w:spacing w:before="240" w:after="240" w:line="360" w:lineRule="auto"/>
        <w:jc w:val="both"/>
        <w:rPr>
          <w:rFonts w:ascii="Arial" w:hAnsi="Arial" w:cs="Arial"/>
        </w:rPr>
      </w:pPr>
    </w:p>
    <w:p w14:paraId="2B356CB7" w14:textId="46CD1F5A" w:rsidR="00492541" w:rsidRDefault="00A57686" w:rsidP="00A91A45">
      <w:pPr>
        <w:pStyle w:val="Ttulo2"/>
        <w:numPr>
          <w:ilvl w:val="1"/>
          <w:numId w:val="18"/>
        </w:numPr>
        <w:spacing w:line="360" w:lineRule="auto"/>
        <w:jc w:val="both"/>
        <w:rPr>
          <w:rFonts w:cs="Arial"/>
          <w:sz w:val="22"/>
          <w:szCs w:val="22"/>
        </w:rPr>
      </w:pPr>
      <w:bookmarkStart w:id="49" w:name="_Toc80091190"/>
      <w:r w:rsidRPr="00A57686">
        <w:rPr>
          <w:rFonts w:cs="Arial"/>
          <w:sz w:val="22"/>
          <w:szCs w:val="22"/>
        </w:rPr>
        <w:t>DOADOR ESPONTÂNEO</w:t>
      </w:r>
      <w:bookmarkEnd w:id="49"/>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52"/>
        <w:gridCol w:w="610"/>
        <w:gridCol w:w="610"/>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2CB2553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DE3EF6">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684C6C7F"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1D19227A"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04571DA6"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2BF8D6D9"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3202AECE"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09650F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2CFBE442" w:rsidR="00C21F67"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w:t>
      </w:r>
      <w:r w:rsidRPr="00A57686">
        <w:rPr>
          <w:rFonts w:ascii="Arial" w:hAnsi="Arial" w:cs="Arial"/>
        </w:rPr>
        <w:t>%. O H</w:t>
      </w:r>
      <w:r w:rsidR="006131A1">
        <w:rPr>
          <w:rFonts w:ascii="Arial" w:hAnsi="Arial" w:cs="Arial"/>
        </w:rPr>
        <w:t>EMOGO</w:t>
      </w:r>
      <w:r w:rsidR="00635726">
        <w:rPr>
          <w:rFonts w:ascii="Arial" w:hAnsi="Arial" w:cs="Arial"/>
        </w:rPr>
        <w:t xml:space="preserve"> atingiu 9</w:t>
      </w:r>
      <w:r w:rsidR="00CD3465">
        <w:rPr>
          <w:rFonts w:ascii="Arial" w:hAnsi="Arial" w:cs="Arial"/>
        </w:rPr>
        <w:t>5</w:t>
      </w:r>
      <w:r w:rsidR="00635726">
        <w:rPr>
          <w:rFonts w:ascii="Arial" w:hAnsi="Arial" w:cs="Arial"/>
        </w:rPr>
        <w:t xml:space="preserve">% de doadores espontâneos, superando do contrato de gestão em </w:t>
      </w:r>
      <w:r w:rsidR="00317FEA">
        <w:rPr>
          <w:rFonts w:ascii="Arial" w:hAnsi="Arial" w:cs="Arial"/>
        </w:rPr>
        <w:t>20</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700711DE" w:rsidR="000A2656" w:rsidRPr="00A57686" w:rsidRDefault="00A91A45" w:rsidP="000A2656">
      <w:pPr>
        <w:pStyle w:val="Ttulo2"/>
        <w:spacing w:line="360" w:lineRule="auto"/>
        <w:ind w:left="0"/>
        <w:jc w:val="both"/>
        <w:rPr>
          <w:rFonts w:cs="Arial"/>
          <w:sz w:val="22"/>
          <w:szCs w:val="22"/>
        </w:rPr>
      </w:pPr>
      <w:bookmarkStart w:id="50" w:name="_Toc80091191"/>
      <w:r>
        <w:rPr>
          <w:rFonts w:cs="Arial"/>
          <w:sz w:val="22"/>
          <w:szCs w:val="22"/>
        </w:rPr>
        <w:t>13</w:t>
      </w:r>
      <w:r w:rsidR="00A57686" w:rsidRPr="00A57686">
        <w:rPr>
          <w:rFonts w:cs="Arial"/>
          <w:sz w:val="22"/>
          <w:szCs w:val="22"/>
        </w:rPr>
        <w:t>.4 DOADOR DE REPETIÇÃO</w:t>
      </w:r>
      <w:bookmarkEnd w:id="50"/>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AD28AF">
        <w:trPr>
          <w:trHeight w:val="331"/>
        </w:trPr>
        <w:tc>
          <w:tcPr>
            <w:tcW w:w="9641"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D28AF">
        <w:trPr>
          <w:trHeight w:val="331"/>
        </w:trPr>
        <w:tc>
          <w:tcPr>
            <w:tcW w:w="1515"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5234055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35%</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DE3EF6">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150A570E"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31293606"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19A6DAEB"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56EB3D98"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48BA6384" w:rsidR="0092167B" w:rsidRPr="00A57686" w:rsidRDefault="0092167B" w:rsidP="0092167B">
            <w:pPr>
              <w:spacing w:after="0" w:line="240" w:lineRule="auto"/>
              <w:jc w:val="center"/>
              <w:rPr>
                <w:rFonts w:ascii="Arial Narrow" w:eastAsia="Times New Roman" w:hAnsi="Arial Narrow" w:cs="Calibri"/>
                <w:color w:val="000000"/>
                <w:lang w:eastAsia="pt-BR"/>
              </w:rPr>
            </w:pPr>
          </w:p>
        </w:tc>
      </w:tr>
      <w:tr w:rsidR="00AD28AF" w:rsidRPr="0092167B" w14:paraId="2EB1C351"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49BC99C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58%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43FED0B7" w14:textId="04D87FF4" w:rsidR="00492541" w:rsidRPr="00503CAE" w:rsidRDefault="00492541" w:rsidP="00503CAE">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 xml:space="preserve">Em </w:t>
      </w:r>
      <w:r w:rsidR="00487EB4">
        <w:rPr>
          <w:rFonts w:ascii="Arial" w:hAnsi="Arial" w:cs="Arial"/>
        </w:rPr>
        <w:t>ju</w:t>
      </w:r>
      <w:r w:rsidR="00CD3465">
        <w:rPr>
          <w:rFonts w:ascii="Arial" w:hAnsi="Arial" w:cs="Arial"/>
        </w:rPr>
        <w:t>l</w:t>
      </w:r>
      <w:r w:rsidR="00487EB4">
        <w:rPr>
          <w:rFonts w:ascii="Arial" w:hAnsi="Arial" w:cs="Arial"/>
        </w:rPr>
        <w:t>ho</w:t>
      </w:r>
      <w:r w:rsidR="00A33B1F" w:rsidRPr="00A90D61">
        <w:rPr>
          <w:rFonts w:ascii="Arial" w:hAnsi="Arial" w:cs="Arial"/>
        </w:rPr>
        <w:t xml:space="preserve"> tivemos </w:t>
      </w:r>
      <w:r w:rsidR="00C21F67">
        <w:rPr>
          <w:rFonts w:ascii="Arial" w:hAnsi="Arial" w:cs="Arial"/>
        </w:rPr>
        <w:t>3</w:t>
      </w:r>
      <w:r w:rsidR="00CD3465">
        <w:rPr>
          <w:rFonts w:ascii="Arial" w:hAnsi="Arial" w:cs="Arial"/>
        </w:rPr>
        <w:t>5</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comparados aos doadores d</w:t>
      </w:r>
      <w:r w:rsidR="00CD3465">
        <w:rPr>
          <w:rFonts w:ascii="Arial" w:hAnsi="Arial" w:cs="Arial"/>
        </w:rPr>
        <w:t>o</w:t>
      </w:r>
      <w:r w:rsidR="00D33847">
        <w:rPr>
          <w:rFonts w:ascii="Arial" w:hAnsi="Arial" w:cs="Arial"/>
        </w:rPr>
        <w:t xml:space="preserve"> </w:t>
      </w:r>
      <w:r w:rsidR="00CD3465">
        <w:rPr>
          <w:rFonts w:ascii="Arial" w:hAnsi="Arial" w:cs="Arial"/>
        </w:rPr>
        <w:t>anterior</w:t>
      </w:r>
      <w:r w:rsidR="00487EB4">
        <w:rPr>
          <w:rFonts w:ascii="Arial" w:hAnsi="Arial" w:cs="Arial"/>
        </w:rPr>
        <w:t>,</w:t>
      </w:r>
      <w:r w:rsidR="00D33847">
        <w:rPr>
          <w:rFonts w:ascii="Arial" w:hAnsi="Arial" w:cs="Arial"/>
        </w:rPr>
        <w:t xml:space="preserve"> tivemos um</w:t>
      </w:r>
      <w:r w:rsidR="00C21F67">
        <w:rPr>
          <w:rFonts w:ascii="Arial" w:hAnsi="Arial" w:cs="Arial"/>
        </w:rPr>
        <w:t xml:space="preserve">a </w:t>
      </w:r>
      <w:proofErr w:type="gramStart"/>
      <w:r w:rsidR="00CD3465">
        <w:rPr>
          <w:rFonts w:ascii="Arial" w:hAnsi="Arial" w:cs="Arial"/>
        </w:rPr>
        <w:t xml:space="preserve">queda </w:t>
      </w:r>
      <w:r w:rsidR="00D33847">
        <w:rPr>
          <w:rFonts w:ascii="Arial" w:hAnsi="Arial" w:cs="Arial"/>
        </w:rPr>
        <w:t xml:space="preserve"> de</w:t>
      </w:r>
      <w:proofErr w:type="gramEnd"/>
      <w:r w:rsidR="00D33847">
        <w:rPr>
          <w:rFonts w:ascii="Arial" w:hAnsi="Arial" w:cs="Arial"/>
        </w:rPr>
        <w:t xml:space="preserve"> </w:t>
      </w:r>
      <w:r w:rsidR="00CD3465">
        <w:rPr>
          <w:rFonts w:ascii="Arial" w:hAnsi="Arial" w:cs="Arial"/>
        </w:rPr>
        <w:t>4</w:t>
      </w:r>
      <w:r w:rsidR="00D33847">
        <w:rPr>
          <w:rFonts w:ascii="Arial" w:hAnsi="Arial" w:cs="Arial"/>
        </w:rPr>
        <w:t>% na taxa</w:t>
      </w:r>
      <w:r w:rsidR="00487EB4">
        <w:rPr>
          <w:rFonts w:ascii="Arial" w:hAnsi="Arial" w:cs="Arial"/>
        </w:rPr>
        <w:t xml:space="preserve"> em comparação a </w:t>
      </w:r>
      <w:r w:rsidR="00CD3465">
        <w:rPr>
          <w:rFonts w:ascii="Arial" w:hAnsi="Arial" w:cs="Arial"/>
        </w:rPr>
        <w:t>junho</w:t>
      </w:r>
      <w:r w:rsidR="00487EB4">
        <w:rPr>
          <w:rFonts w:ascii="Arial" w:hAnsi="Arial" w:cs="Arial"/>
        </w:rPr>
        <w:t xml:space="preserve">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CD3465">
        <w:rPr>
          <w:rFonts w:ascii="Arial" w:hAnsi="Arial" w:cs="Arial"/>
        </w:rPr>
        <w:t>58</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50D463F3" w14:textId="77777777" w:rsidR="002E6461" w:rsidRDefault="002E6461" w:rsidP="006131A1">
      <w:pPr>
        <w:spacing w:line="360" w:lineRule="auto"/>
        <w:ind w:firstLine="708"/>
        <w:jc w:val="both"/>
        <w:rPr>
          <w:rFonts w:ascii="Arial" w:hAnsi="Arial" w:cs="Arial"/>
        </w:rPr>
      </w:pPr>
    </w:p>
    <w:p w14:paraId="2199D7BF" w14:textId="5C30A26F" w:rsidR="00492541" w:rsidRPr="00A57686" w:rsidRDefault="00635726" w:rsidP="006131A1">
      <w:pPr>
        <w:spacing w:line="360" w:lineRule="auto"/>
        <w:ind w:firstLine="708"/>
        <w:jc w:val="both"/>
        <w:rPr>
          <w:rFonts w:ascii="Arial" w:hAnsi="Arial" w:cs="Arial"/>
        </w:rPr>
      </w:pPr>
      <w:r>
        <w:rPr>
          <w:rFonts w:ascii="Arial" w:hAnsi="Arial" w:cs="Arial"/>
        </w:rPr>
        <w:lastRenderedPageBreak/>
        <w:t>Com a nova estrutura física</w:t>
      </w:r>
      <w:r w:rsidR="00CD3465">
        <w:rPr>
          <w:rFonts w:ascii="Arial" w:hAnsi="Arial" w:cs="Arial"/>
        </w:rPr>
        <w:t xml:space="preserve">, os </w:t>
      </w:r>
      <w:r w:rsidR="005A1AA6">
        <w:rPr>
          <w:rFonts w:ascii="Arial" w:hAnsi="Arial" w:cs="Arial"/>
        </w:rPr>
        <w:t>4</w:t>
      </w:r>
      <w:r>
        <w:rPr>
          <w:rFonts w:ascii="Arial" w:hAnsi="Arial" w:cs="Arial"/>
        </w:rPr>
        <w:t xml:space="preserve"> t</w:t>
      </w:r>
      <w:r w:rsidR="00CD3465">
        <w:rPr>
          <w:rFonts w:ascii="Arial" w:hAnsi="Arial" w:cs="Arial"/>
        </w:rPr>
        <w:t>rabalhos de conscientização e divulgação em canais de comunicação tem buscado</w:t>
      </w:r>
      <w:r>
        <w:rPr>
          <w:rFonts w:ascii="Arial" w:hAnsi="Arial" w:cs="Arial"/>
        </w:rPr>
        <w:t xml:space="preserve"> fidelizar o doador, mas considerando que a COVID-19 também tem interferido no retorno do doador.</w:t>
      </w:r>
    </w:p>
    <w:p w14:paraId="7936ED14" w14:textId="6ED0366E" w:rsidR="006131A1" w:rsidRPr="00A57686" w:rsidRDefault="00492541" w:rsidP="009262AA">
      <w:pPr>
        <w:spacing w:line="360" w:lineRule="auto"/>
        <w:ind w:firstLine="708"/>
        <w:jc w:val="both"/>
        <w:rPr>
          <w:rFonts w:ascii="Arial" w:hAnsi="Arial" w:cs="Arial"/>
        </w:rPr>
      </w:pPr>
      <w:r w:rsidRPr="00A57686">
        <w:rPr>
          <w:rFonts w:ascii="Arial" w:hAnsi="Arial" w:cs="Arial"/>
        </w:rPr>
        <w:t>Diante desse cenário o Idtech propôs a reforma de todas as unidades da Hemorrede Pública do Estado e investimento na comunicação social da instituição visando maior vínculo com os doadores de sangue e medula óssea.</w:t>
      </w:r>
    </w:p>
    <w:p w14:paraId="155741BB" w14:textId="10561BFD" w:rsidR="00492541" w:rsidRDefault="00202B66" w:rsidP="000A2656">
      <w:pPr>
        <w:pStyle w:val="Ttulo2"/>
        <w:spacing w:line="360" w:lineRule="auto"/>
        <w:ind w:left="0"/>
        <w:jc w:val="both"/>
        <w:rPr>
          <w:rFonts w:cs="Arial"/>
          <w:szCs w:val="24"/>
        </w:rPr>
      </w:pPr>
      <w:bookmarkStart w:id="51" w:name="_Toc80091192"/>
      <w:r w:rsidRPr="00202B66">
        <w:rPr>
          <w:rFonts w:cs="Arial"/>
          <w:szCs w:val="24"/>
        </w:rPr>
        <w:t>1</w:t>
      </w:r>
      <w:r w:rsidR="00A91A45">
        <w:rPr>
          <w:rFonts w:cs="Arial"/>
          <w:szCs w:val="24"/>
        </w:rPr>
        <w:t>3</w:t>
      </w:r>
      <w:r w:rsidRPr="00202B66">
        <w:rPr>
          <w:rFonts w:cs="Arial"/>
          <w:szCs w:val="24"/>
        </w:rPr>
        <w:t xml:space="preserve">.5 </w:t>
      </w:r>
      <w:r w:rsidRPr="00AB6C3F">
        <w:rPr>
          <w:rFonts w:cs="Arial"/>
          <w:sz w:val="22"/>
          <w:szCs w:val="22"/>
        </w:rPr>
        <w:t>QUALIDADE DOS HEMOCOMPONENTES</w:t>
      </w:r>
      <w:bookmarkEnd w:id="51"/>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0AFA02CC" w:rsidR="00492541"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86</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212951AB" w:rsidR="00492541" w:rsidRPr="00CC5F33" w:rsidRDefault="007217DB"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770306">
        <w:trPr>
          <w:trHeight w:val="270"/>
        </w:trPr>
        <w:tc>
          <w:tcPr>
            <w:tcW w:w="2938" w:type="dxa"/>
            <w:shd w:val="clear" w:color="auto" w:fill="FFFFFF" w:themeFill="background1"/>
            <w:vAlign w:val="center"/>
            <w:hideMark/>
          </w:tcPr>
          <w:p w14:paraId="3D9D77F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hideMark/>
          </w:tcPr>
          <w:p w14:paraId="5D0F37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BBF2FF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0A0969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4B75A84A"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421B4D83"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3166" w:type="dxa"/>
            <w:gridSpan w:val="4"/>
            <w:shd w:val="clear" w:color="auto" w:fill="FFFFFF" w:themeFill="background1"/>
            <w:vAlign w:val="center"/>
          </w:tcPr>
          <w:p w14:paraId="1F3C72CA" w14:textId="2926699A" w:rsidR="00770306"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00619161"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lastRenderedPageBreak/>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8C3D5E5" w14:textId="0177B059"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C13E1">
              <w:rPr>
                <w:rFonts w:ascii="Arial" w:eastAsia="Times New Roman" w:hAnsi="Arial" w:cs="Arial"/>
                <w:sz w:val="16"/>
                <w:szCs w:val="16"/>
                <w:lang w:val="pt-PT" w:eastAsia="pt-BR"/>
              </w:rPr>
              <w:t>1</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70E764EE"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BC6CF9">
              <w:rPr>
                <w:rFonts w:ascii="Arial" w:eastAsia="Times New Roman" w:hAnsi="Arial" w:cs="Arial"/>
                <w:sz w:val="16"/>
                <w:szCs w:val="16"/>
                <w:lang w:val="pt-PT" w:eastAsia="pt-BR"/>
              </w:rPr>
              <w:t>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4A90F193"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766D6780"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2C47E95"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2306CE9D"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7B2EE943"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E73FB5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770306">
        <w:trPr>
          <w:trHeight w:val="270"/>
        </w:trPr>
        <w:tc>
          <w:tcPr>
            <w:tcW w:w="2938" w:type="dxa"/>
            <w:shd w:val="clear" w:color="auto" w:fill="FFFFFF" w:themeFill="background1"/>
            <w:vAlign w:val="center"/>
            <w:hideMark/>
          </w:tcPr>
          <w:p w14:paraId="06AB93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hideMark/>
          </w:tcPr>
          <w:p w14:paraId="7F501CD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F6F5A1E" w14:textId="7870BDA7"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DE10E0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2DE440A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207DDC11" w:rsidR="00492541" w:rsidRPr="00CC5F33" w:rsidRDefault="00D97A1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4F381E83" w:rsidR="00492541" w:rsidRPr="00CC5F33" w:rsidRDefault="007217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95</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4B5D6794"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7F3CCCCE"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58065E19" w:rsidR="00492541"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62A8011C" w:rsidR="00D97A13" w:rsidRPr="00CC5F33" w:rsidRDefault="007217D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436C6A">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794BCD3D"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79F3F4FC"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BC6CF9" w:rsidRPr="00CC5F33" w14:paraId="10125AD8" w14:textId="77777777" w:rsidTr="00770306">
        <w:trPr>
          <w:trHeight w:val="270"/>
        </w:trPr>
        <w:tc>
          <w:tcPr>
            <w:tcW w:w="2938" w:type="dxa"/>
            <w:shd w:val="clear" w:color="auto" w:fill="FFFFFF" w:themeFill="background1"/>
            <w:vAlign w:val="center"/>
          </w:tcPr>
          <w:p w14:paraId="7139927A" w14:textId="7BD42DE0" w:rsidR="00BC6CF9" w:rsidRPr="00CC5F33" w:rsidRDefault="00BC6CF9"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Iporá</w:t>
            </w:r>
          </w:p>
        </w:tc>
        <w:tc>
          <w:tcPr>
            <w:tcW w:w="1978" w:type="dxa"/>
            <w:gridSpan w:val="2"/>
            <w:shd w:val="clear" w:color="auto" w:fill="FFFFFF" w:themeFill="background1"/>
            <w:vAlign w:val="center"/>
          </w:tcPr>
          <w:p w14:paraId="48B53E38" w14:textId="1AF1E0DF" w:rsidR="00BC6CF9"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C20B365" w14:textId="5A21753D" w:rsidR="00BC6CF9"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3D8F2DB7" w14:textId="53D9FA0D" w:rsidR="00BC6CF9"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8D9A16B" w14:textId="2EA50C90" w:rsidR="00BC6CF9" w:rsidRPr="00CC5F33" w:rsidRDefault="00BC6CF9"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7C13E1" w:rsidRPr="00CC5F33" w14:paraId="2DBAADC9" w14:textId="77777777" w:rsidTr="00770306">
        <w:trPr>
          <w:trHeight w:val="270"/>
        </w:trPr>
        <w:tc>
          <w:tcPr>
            <w:tcW w:w="2938" w:type="dxa"/>
            <w:shd w:val="clear" w:color="auto" w:fill="FFFFFF" w:themeFill="background1"/>
            <w:vAlign w:val="center"/>
          </w:tcPr>
          <w:p w14:paraId="12C9303D" w14:textId="646A810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tcPr>
          <w:p w14:paraId="4B4C5712" w14:textId="632E38B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AB52F3F" w14:textId="7F438698"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23E25855" w14:textId="5C8F708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D63838E" w14:textId="05DDAA77"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4F19ABCF" w:rsidR="00D97A13"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3FBDF7C3" w:rsidR="00D97A13"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6E11200A" w:rsidR="00D97A13"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0415A0AC" w:rsidR="00D97A13" w:rsidRPr="00CC5F33" w:rsidRDefault="007C13E1" w:rsidP="007217D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7</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0C616EEE" w:rsidR="00D97A13" w:rsidRPr="00CC5F33" w:rsidRDefault="007217D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7B9F000B"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235" w:type="dxa"/>
            <w:shd w:val="clear" w:color="auto" w:fill="FFFFFF" w:themeFill="background1"/>
            <w:vAlign w:val="center"/>
          </w:tcPr>
          <w:p w14:paraId="48075EFD" w14:textId="1B778065" w:rsidR="00D97A13" w:rsidRPr="00CC5F33" w:rsidRDefault="007217DB"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7A299E80"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2ED9472" w:rsidR="00D97A13" w:rsidRPr="00CC5F33" w:rsidRDefault="007C13E1"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1C0835D" w14:textId="77777777" w:rsidTr="00770306">
        <w:trPr>
          <w:trHeight w:val="270"/>
        </w:trPr>
        <w:tc>
          <w:tcPr>
            <w:tcW w:w="2938" w:type="dxa"/>
            <w:shd w:val="clear" w:color="auto" w:fill="FFFFFF" w:themeFill="background1"/>
            <w:vAlign w:val="center"/>
          </w:tcPr>
          <w:p w14:paraId="7CBEBE87" w14:textId="45F66C76"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154" w:type="dxa"/>
            <w:shd w:val="clear" w:color="auto" w:fill="FFFFFF" w:themeFill="background1"/>
            <w:vAlign w:val="center"/>
          </w:tcPr>
          <w:p w14:paraId="3CA04571" w14:textId="532E9F19"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6B94D864" w14:textId="3E9A5FBE"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83E5416" w14:textId="4DF463C7"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1A2CAF3B" w14:textId="1BFF0D99"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3F4B18BD" w14:textId="22B9618D"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F00EE3E" w14:textId="3CE03630"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514DC86" w14:textId="77777777" w:rsidTr="00770306">
        <w:trPr>
          <w:trHeight w:val="270"/>
        </w:trPr>
        <w:tc>
          <w:tcPr>
            <w:tcW w:w="2938" w:type="dxa"/>
            <w:shd w:val="clear" w:color="auto" w:fill="FFFFFF" w:themeFill="background1"/>
            <w:vAlign w:val="center"/>
          </w:tcPr>
          <w:p w14:paraId="2AA6F074" w14:textId="3C9AC2E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Iporá</w:t>
            </w:r>
          </w:p>
        </w:tc>
        <w:tc>
          <w:tcPr>
            <w:tcW w:w="1154" w:type="dxa"/>
            <w:shd w:val="clear" w:color="auto" w:fill="FFFFFF" w:themeFill="background1"/>
            <w:vAlign w:val="center"/>
          </w:tcPr>
          <w:p w14:paraId="616358F2" w14:textId="1A792EA5"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B582EB4" w14:textId="35FF38FF"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10493B8" w14:textId="5C75333B"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7</w:t>
            </w:r>
            <w:r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7A3DBFF" w14:textId="2B597B66"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43BC3E5" w14:textId="22DFBF17"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53D6DE24" w14:textId="7CB2905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5546CE79"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C13E1">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7C00296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7C13E1">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2603AE61" w:rsidR="00D97A13" w:rsidRPr="00CC5F33" w:rsidRDefault="007C13E1"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2CF9844C" w:rsidR="00D97A13" w:rsidRPr="00CC5F33" w:rsidRDefault="007C13E1"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6CB8734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3DB3087" w14:textId="1E9EF1D1" w:rsidR="00D97A13" w:rsidRPr="00CC5F33" w:rsidRDefault="005F6D52"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tcPr>
          <w:p w14:paraId="0FF182C9" w14:textId="18D0BB8E" w:rsidR="00D97A13" w:rsidRPr="00CC5F33" w:rsidRDefault="00436C6A"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54EC0FE6"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67</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lastRenderedPageBreak/>
              <w:t>MÉDIA</w:t>
            </w:r>
          </w:p>
        </w:tc>
        <w:tc>
          <w:tcPr>
            <w:tcW w:w="1154" w:type="dxa"/>
            <w:shd w:val="clear" w:color="auto" w:fill="FFFFFF" w:themeFill="background1"/>
            <w:vAlign w:val="center"/>
            <w:hideMark/>
          </w:tcPr>
          <w:p w14:paraId="5ACF8E10" w14:textId="7B2B5ACF"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43AC004E" w:rsidR="00D97A13" w:rsidRPr="00CC5F33" w:rsidRDefault="007C13E1"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84</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479B5CAA" w14:textId="6D08247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770306">
        <w:trPr>
          <w:trHeight w:val="410"/>
        </w:trPr>
        <w:tc>
          <w:tcPr>
            <w:tcW w:w="2938" w:type="dxa"/>
            <w:shd w:val="clear" w:color="auto" w:fill="FFFFFF" w:themeFill="background1"/>
            <w:vAlign w:val="center"/>
          </w:tcPr>
          <w:p w14:paraId="515EDC14" w14:textId="77777777" w:rsidR="005F6D52" w:rsidRDefault="005F6D52"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p w14:paraId="18EE02E6" w14:textId="63C426CD" w:rsidR="00770306" w:rsidRPr="00CC5F33" w:rsidRDefault="00770306"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Proteína  residual</w:t>
            </w:r>
          </w:p>
        </w:tc>
        <w:tc>
          <w:tcPr>
            <w:tcW w:w="1154" w:type="dxa"/>
            <w:shd w:val="clear" w:color="auto" w:fill="FFFFFF" w:themeFill="background1"/>
            <w:vAlign w:val="center"/>
          </w:tcPr>
          <w:p w14:paraId="7DF1FA15" w14:textId="4634CE0B" w:rsidR="005F6D52" w:rsidRPr="00B65194" w:rsidRDefault="005F6D52" w:rsidP="007076FB">
            <w:pPr>
              <w:spacing w:after="0" w:line="240" w:lineRule="auto"/>
              <w:jc w:val="center"/>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 xml:space="preserve">Proteína       </w:t>
            </w:r>
            <w:r w:rsidR="00B65194">
              <w:rPr>
                <w:rFonts w:ascii="Arial" w:eastAsia="Times New Roman" w:hAnsi="Arial" w:cs="Arial"/>
                <w:b/>
                <w:bCs/>
                <w:sz w:val="16"/>
                <w:szCs w:val="16"/>
                <w:lang w:val="pt-PT" w:eastAsia="pt-BR"/>
              </w:rPr>
              <w:t xml:space="preserve">  </w:t>
            </w:r>
            <w:r w:rsidRPr="00B65194">
              <w:rPr>
                <w:rFonts w:ascii="Arial" w:eastAsia="Times New Roman" w:hAnsi="Arial" w:cs="Arial"/>
                <w:b/>
                <w:bCs/>
                <w:sz w:val="16"/>
                <w:szCs w:val="16"/>
                <w:lang w:val="pt-PT" w:eastAsia="pt-BR"/>
              </w:rPr>
              <w:t>residual</w:t>
            </w:r>
          </w:p>
        </w:tc>
        <w:tc>
          <w:tcPr>
            <w:tcW w:w="2012" w:type="dxa"/>
            <w:gridSpan w:val="3"/>
            <w:shd w:val="clear" w:color="auto" w:fill="FFFFFF" w:themeFill="background1"/>
            <w:vAlign w:val="center"/>
          </w:tcPr>
          <w:p w14:paraId="4713F13D" w14:textId="2912A14D" w:rsidR="005F6D52" w:rsidRPr="00CC5F33" w:rsidRDefault="00770306" w:rsidP="007076FB">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Hemoglobina</w:t>
            </w:r>
          </w:p>
        </w:tc>
        <w:tc>
          <w:tcPr>
            <w:tcW w:w="1235" w:type="dxa"/>
            <w:shd w:val="clear" w:color="auto" w:fill="FFFFFF" w:themeFill="background1"/>
            <w:vAlign w:val="center"/>
          </w:tcPr>
          <w:p w14:paraId="631A8381" w14:textId="155424F4" w:rsidR="005F6D52" w:rsidRPr="00CC5F33" w:rsidRDefault="00770306" w:rsidP="007076FB">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074" w:type="dxa"/>
            <w:shd w:val="clear" w:color="auto" w:fill="FFFFFF" w:themeFill="background1"/>
            <w:vAlign w:val="center"/>
          </w:tcPr>
          <w:p w14:paraId="0B33DD9C" w14:textId="2C16454C"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Hemólise</w:t>
            </w:r>
          </w:p>
        </w:tc>
        <w:tc>
          <w:tcPr>
            <w:tcW w:w="1368" w:type="dxa"/>
            <w:shd w:val="clear" w:color="auto" w:fill="FFFFFF" w:themeFill="background1"/>
            <w:vAlign w:val="center"/>
          </w:tcPr>
          <w:p w14:paraId="5FC952CE" w14:textId="7599ACB8" w:rsidR="005F6D52"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Leucócitos</w:t>
            </w:r>
          </w:p>
        </w:tc>
      </w:tr>
      <w:tr w:rsidR="00770306" w:rsidRPr="00CC5F33" w14:paraId="7AC3ABB1" w14:textId="77777777" w:rsidTr="00770306">
        <w:trPr>
          <w:trHeight w:val="410"/>
        </w:trPr>
        <w:tc>
          <w:tcPr>
            <w:tcW w:w="2938" w:type="dxa"/>
            <w:shd w:val="clear" w:color="auto" w:fill="FFFFFF" w:themeFill="background1"/>
            <w:vAlign w:val="center"/>
          </w:tcPr>
          <w:p w14:paraId="44A98E20" w14:textId="290289AF" w:rsidR="00770306" w:rsidRPr="00CC5F33" w:rsidRDefault="00770306" w:rsidP="00770306">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tcPr>
          <w:p w14:paraId="37BE43DB" w14:textId="1FB71E55" w:rsidR="00770306" w:rsidRPr="00CC5F33" w:rsidRDefault="007217DB" w:rsidP="0077030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p>
        </w:tc>
        <w:tc>
          <w:tcPr>
            <w:tcW w:w="2012" w:type="dxa"/>
            <w:gridSpan w:val="3"/>
            <w:shd w:val="clear" w:color="auto" w:fill="FFFFFF" w:themeFill="background1"/>
            <w:vAlign w:val="center"/>
          </w:tcPr>
          <w:p w14:paraId="193E076C" w14:textId="65412E54"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7BAF6C0F" w14:textId="109B29BB" w:rsidR="00770306" w:rsidRPr="00CC5F33" w:rsidRDefault="00770306" w:rsidP="0077030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3D173A3" w14:textId="2B9C9CEA"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54DF52D" w14:textId="323C7667" w:rsidR="00770306" w:rsidRPr="00CC5F33" w:rsidRDefault="00770306" w:rsidP="0077030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4C7AF08" w14:textId="77777777" w:rsidTr="00770306">
        <w:trPr>
          <w:trHeight w:val="410"/>
        </w:trPr>
        <w:tc>
          <w:tcPr>
            <w:tcW w:w="2938" w:type="dxa"/>
            <w:shd w:val="clear" w:color="auto" w:fill="FFFFFF" w:themeFill="background1"/>
            <w:vAlign w:val="center"/>
          </w:tcPr>
          <w:p w14:paraId="7AD5DD6D" w14:textId="0118AFD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tcPr>
          <w:p w14:paraId="799CA2C5" w14:textId="2B1EEA2E"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tcPr>
          <w:p w14:paraId="091D494B" w14:textId="5C0AB217"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tcPr>
          <w:p w14:paraId="4391811C" w14:textId="215EF75C"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4012F839" w14:textId="53443BDE"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2C96F82" w14:textId="7BB99D5E"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bl>
    <w:p w14:paraId="67353736" w14:textId="1B32F22F" w:rsidR="00202B66" w:rsidRPr="00A57686" w:rsidRDefault="00202B66" w:rsidP="00202B66">
      <w:pPr>
        <w:spacing w:line="360" w:lineRule="auto"/>
        <w:jc w:val="both"/>
        <w:rPr>
          <w:rFonts w:ascii="Arial" w:hAnsi="Arial" w:cs="Arial"/>
        </w:rPr>
      </w:pPr>
    </w:p>
    <w:p w14:paraId="2BF5FF93" w14:textId="28AE1184" w:rsidR="007217DB" w:rsidRPr="000B5CED" w:rsidRDefault="00436C6A" w:rsidP="000B5CED">
      <w:pPr>
        <w:pStyle w:val="Corpodetexto"/>
        <w:spacing w:before="33"/>
        <w:jc w:val="both"/>
        <w:rPr>
          <w:rFonts w:ascii="Arial" w:hAnsi="Arial" w:cs="Arial"/>
        </w:rPr>
      </w:pPr>
      <w:r w:rsidRPr="00436C6A">
        <w:rPr>
          <w:rFonts w:ascii="Arial" w:eastAsia="Times New Roman" w:hAnsi="Arial" w:cs="Arial"/>
          <w:b/>
          <w:bCs/>
          <w:color w:val="000000"/>
          <w:lang w:eastAsia="pt-BR"/>
        </w:rPr>
        <w:t>Análise Critica:</w:t>
      </w:r>
      <w:r w:rsidRPr="00436C6A">
        <w:rPr>
          <w:rFonts w:ascii="Arial" w:eastAsia="Times New Roman" w:hAnsi="Arial" w:cs="Arial"/>
          <w:color w:val="000000"/>
          <w:lang w:eastAsia="pt-BR"/>
        </w:rPr>
        <w:t xml:space="preserve"> </w:t>
      </w:r>
      <w:r w:rsidR="007217DB" w:rsidRPr="000B5CED">
        <w:rPr>
          <w:rFonts w:ascii="Arial" w:hAnsi="Arial" w:cs="Arial"/>
          <w:highlight w:val="white"/>
        </w:rPr>
        <w:t xml:space="preserve">Na avaliação geral dos </w:t>
      </w:r>
      <w:r w:rsidR="007217DB" w:rsidRPr="000B5CED">
        <w:rPr>
          <w:rFonts w:ascii="Arial" w:hAnsi="Arial" w:cs="Arial"/>
          <w:b/>
          <w:bCs/>
          <w:color w:val="000000"/>
          <w:highlight w:val="white"/>
        </w:rPr>
        <w:t>39</w:t>
      </w:r>
      <w:r w:rsidR="007217DB" w:rsidRPr="000B5CED">
        <w:rPr>
          <w:rFonts w:ascii="Arial" w:hAnsi="Arial" w:cs="Arial"/>
          <w:highlight w:val="white"/>
        </w:rPr>
        <w:t xml:space="preserve"> itens analisados no Controle de qualidade de Hemocomponentes  da Hemorrede do mês de </w:t>
      </w:r>
      <w:r w:rsidR="007217DB" w:rsidRPr="000B5CED">
        <w:rPr>
          <w:rFonts w:ascii="Arial" w:eastAsia="Carlito" w:hAnsi="Arial" w:cs="Arial"/>
          <w:color w:val="auto"/>
          <w:highlight w:val="white"/>
          <w:lang w:eastAsia="en-US" w:bidi="ar-SA"/>
        </w:rPr>
        <w:t>Ju</w:t>
      </w:r>
      <w:r w:rsidR="000B5CED" w:rsidRPr="000B5CED">
        <w:rPr>
          <w:rFonts w:ascii="Arial" w:eastAsia="Carlito" w:hAnsi="Arial" w:cs="Arial"/>
          <w:color w:val="auto"/>
          <w:highlight w:val="white"/>
          <w:lang w:eastAsia="en-US" w:bidi="ar-SA"/>
        </w:rPr>
        <w:t>l</w:t>
      </w:r>
      <w:r w:rsidR="007217DB" w:rsidRPr="000B5CED">
        <w:rPr>
          <w:rFonts w:ascii="Arial" w:eastAsia="Carlito" w:hAnsi="Arial" w:cs="Arial"/>
          <w:color w:val="auto"/>
          <w:highlight w:val="white"/>
          <w:lang w:eastAsia="en-US" w:bidi="ar-SA"/>
        </w:rPr>
        <w:t>ho</w:t>
      </w:r>
      <w:r w:rsidR="007217DB" w:rsidRPr="000B5CED">
        <w:rPr>
          <w:rFonts w:ascii="Arial" w:hAnsi="Arial" w:cs="Arial"/>
          <w:highlight w:val="white"/>
        </w:rPr>
        <w:t xml:space="preserve">: A média geral foi de </w:t>
      </w:r>
      <w:r w:rsidR="007217DB" w:rsidRPr="000B5CED">
        <w:rPr>
          <w:rFonts w:ascii="Arial" w:eastAsia="Carlito" w:hAnsi="Arial" w:cs="Arial"/>
          <w:b/>
          <w:bCs/>
          <w:color w:val="000000"/>
          <w:shd w:val="clear" w:color="auto" w:fill="FFFFFF"/>
          <w:lang w:eastAsia="en-US" w:bidi="ar-SA"/>
        </w:rPr>
        <w:t>99,</w:t>
      </w:r>
      <w:r w:rsidR="000B5CED" w:rsidRPr="000B5CED">
        <w:rPr>
          <w:rFonts w:ascii="Arial" w:eastAsia="Carlito" w:hAnsi="Arial" w:cs="Arial"/>
          <w:b/>
          <w:bCs/>
          <w:color w:val="000000"/>
          <w:shd w:val="clear" w:color="auto" w:fill="FFFFFF"/>
          <w:lang w:eastAsia="en-US" w:bidi="ar-SA"/>
        </w:rPr>
        <w:t>2</w:t>
      </w:r>
      <w:r w:rsidR="007217DB" w:rsidRPr="000B5CED">
        <w:rPr>
          <w:rFonts w:ascii="Arial" w:hAnsi="Arial" w:cs="Arial"/>
          <w:b/>
          <w:bCs/>
          <w:shd w:val="clear" w:color="auto" w:fill="FFFFFF"/>
        </w:rPr>
        <w:t>%</w:t>
      </w:r>
      <w:r w:rsidR="007217DB" w:rsidRPr="000B5CED">
        <w:rPr>
          <w:rFonts w:ascii="Arial" w:hAnsi="Arial" w:cs="Arial"/>
          <w:shd w:val="clear" w:color="auto" w:fill="FFFFFF"/>
        </w:rPr>
        <w:t xml:space="preserve">, </w:t>
      </w:r>
      <w:r w:rsidR="007217DB" w:rsidRPr="000B5CED">
        <w:rPr>
          <w:rFonts w:ascii="Arial" w:hAnsi="Arial" w:cs="Arial"/>
          <w:highlight w:val="white"/>
        </w:rPr>
        <w:t xml:space="preserve">portanto acima da meta de alcance institucional de </w:t>
      </w:r>
      <w:r w:rsidR="007217DB" w:rsidRPr="000B5CED">
        <w:rPr>
          <w:rFonts w:ascii="Arial" w:hAnsi="Arial" w:cs="Arial"/>
          <w:b/>
          <w:bCs/>
          <w:highlight w:val="white"/>
        </w:rPr>
        <w:t>90%.</w:t>
      </w:r>
    </w:p>
    <w:p w14:paraId="27487C34" w14:textId="77777777" w:rsidR="000B5CED" w:rsidRPr="000B5CED" w:rsidRDefault="000B5CED" w:rsidP="000B5CED">
      <w:pPr>
        <w:spacing w:line="360" w:lineRule="auto"/>
        <w:jc w:val="both"/>
        <w:rPr>
          <w:rFonts w:ascii="Arial" w:hAnsi="Arial" w:cs="Arial"/>
        </w:rPr>
      </w:pPr>
      <w:r w:rsidRPr="000B5CED">
        <w:rPr>
          <w:rFonts w:ascii="Arial" w:hAnsi="Arial" w:cs="Arial"/>
          <w:shd w:val="clear" w:color="auto" w:fill="FFFFFF"/>
        </w:rPr>
        <w:t xml:space="preserve">Na </w:t>
      </w:r>
      <w:proofErr w:type="spellStart"/>
      <w:r w:rsidRPr="000B5CED">
        <w:rPr>
          <w:rFonts w:ascii="Arial" w:hAnsi="Arial" w:cs="Arial"/>
          <w:shd w:val="clear" w:color="auto" w:fill="FFFFFF"/>
        </w:rPr>
        <w:t>analise</w:t>
      </w:r>
      <w:proofErr w:type="spellEnd"/>
      <w:r w:rsidRPr="000B5CED">
        <w:rPr>
          <w:rFonts w:ascii="Arial" w:hAnsi="Arial" w:cs="Arial"/>
          <w:shd w:val="clear" w:color="auto" w:fill="FFFFFF"/>
        </w:rPr>
        <w:t xml:space="preserve"> critica dos dados do Controle de Qualidade de Hemocomponentes da Hemorrede entre os dias 01 a 31 de </w:t>
      </w:r>
      <w:proofErr w:type="gramStart"/>
      <w:r w:rsidRPr="000B5CED">
        <w:rPr>
          <w:rFonts w:ascii="Arial" w:hAnsi="Arial" w:cs="Arial"/>
          <w:shd w:val="clear" w:color="auto" w:fill="FFFFFF"/>
        </w:rPr>
        <w:t>Julho</w:t>
      </w:r>
      <w:proofErr w:type="gramEnd"/>
      <w:r w:rsidRPr="000B5CED">
        <w:rPr>
          <w:rFonts w:ascii="Arial" w:hAnsi="Arial" w:cs="Arial"/>
          <w:shd w:val="clear" w:color="auto" w:fill="FFFFFF"/>
        </w:rPr>
        <w:t xml:space="preserve">, as unidades enviaram o quantitativo programado para a semana.  Os municípios de Goiânia, Ceres, Porangatu e Iporá, Rio verde </w:t>
      </w:r>
      <w:proofErr w:type="gramStart"/>
      <w:r w:rsidRPr="000B5CED">
        <w:rPr>
          <w:rFonts w:ascii="Arial" w:hAnsi="Arial" w:cs="Arial"/>
          <w:shd w:val="clear" w:color="auto" w:fill="FFFFFF"/>
        </w:rPr>
        <w:t>apresentaram  pelo</w:t>
      </w:r>
      <w:proofErr w:type="gramEnd"/>
      <w:r w:rsidRPr="000B5CED">
        <w:rPr>
          <w:rFonts w:ascii="Arial" w:hAnsi="Arial" w:cs="Arial"/>
          <w:shd w:val="clear" w:color="auto" w:fill="FFFFFF"/>
        </w:rPr>
        <w:t xml:space="preserve"> menos 1 resultado fora  dos critérios de aceitação conforme descrição na tabela. </w:t>
      </w:r>
    </w:p>
    <w:p w14:paraId="22D190BD" w14:textId="7777777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b/>
          <w:bCs/>
          <w:color w:val="000000"/>
          <w:shd w:val="clear" w:color="auto" w:fill="FFFFFF"/>
        </w:rPr>
        <w:t xml:space="preserve">Plano de Ação Porangatu e Ceres: </w:t>
      </w:r>
      <w:r w:rsidRPr="000B5CED">
        <w:rPr>
          <w:rFonts w:ascii="Arial" w:hAnsi="Arial" w:cs="Arial"/>
          <w:color w:val="000000"/>
          <w:shd w:val="clear" w:color="auto" w:fill="FFFFFF"/>
        </w:rPr>
        <w:t xml:space="preserve">Acompanhar os resultados do parâmetro hematócrito dos Concentrados de Hemácias, observar se os resultados abaixo do critério de aceitação se trata de </w:t>
      </w:r>
      <w:proofErr w:type="spellStart"/>
      <w:r w:rsidRPr="000B5CED">
        <w:rPr>
          <w:rFonts w:ascii="Arial" w:hAnsi="Arial" w:cs="Arial"/>
          <w:color w:val="000000"/>
          <w:shd w:val="clear" w:color="auto" w:fill="FFFFFF"/>
        </w:rPr>
        <w:t>caracteristicas</w:t>
      </w:r>
      <w:proofErr w:type="spellEnd"/>
      <w:r w:rsidRPr="000B5CED">
        <w:rPr>
          <w:rFonts w:ascii="Arial" w:hAnsi="Arial" w:cs="Arial"/>
          <w:color w:val="000000"/>
          <w:shd w:val="clear" w:color="auto" w:fill="FFFFFF"/>
        </w:rPr>
        <w:t xml:space="preserve"> fisiológicas do doador ou necessidade de ajuste no processo de extração pelo </w:t>
      </w:r>
      <w:proofErr w:type="gramStart"/>
      <w:r w:rsidRPr="000B5CED">
        <w:rPr>
          <w:rFonts w:ascii="Arial" w:hAnsi="Arial" w:cs="Arial"/>
          <w:color w:val="000000"/>
          <w:shd w:val="clear" w:color="auto" w:fill="FFFFFF"/>
        </w:rPr>
        <w:t>setor  processamento</w:t>
      </w:r>
      <w:proofErr w:type="gramEnd"/>
      <w:r w:rsidRPr="000B5CED">
        <w:rPr>
          <w:rFonts w:ascii="Arial" w:hAnsi="Arial" w:cs="Arial"/>
          <w:color w:val="000000"/>
          <w:shd w:val="clear" w:color="auto" w:fill="FFFFFF"/>
        </w:rPr>
        <w:t xml:space="preserve">. </w:t>
      </w:r>
    </w:p>
    <w:p w14:paraId="5CAA5ED3" w14:textId="310636D2"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color w:val="000000"/>
          <w:shd w:val="clear" w:color="auto" w:fill="FFFFFF"/>
        </w:rPr>
        <w:t xml:space="preserve">Na semana do dia 12 a 26/07 os resultados de </w:t>
      </w:r>
      <w:r w:rsidR="00DE3EF6">
        <w:rPr>
          <w:rFonts w:ascii="Arial" w:hAnsi="Arial" w:cs="Arial"/>
          <w:color w:val="000000"/>
          <w:shd w:val="clear" w:color="auto" w:fill="FFFFFF"/>
        </w:rPr>
        <w:t>h</w:t>
      </w:r>
      <w:r w:rsidRPr="000B5CED">
        <w:rPr>
          <w:rFonts w:ascii="Arial" w:hAnsi="Arial" w:cs="Arial"/>
          <w:color w:val="000000"/>
          <w:shd w:val="clear" w:color="auto" w:fill="FFFFFF"/>
        </w:rPr>
        <w:t>ematócrito dos três municípios em questão apresentarem resultados aceitáveis</w:t>
      </w:r>
      <w:r w:rsidR="00DE3EF6">
        <w:rPr>
          <w:rFonts w:ascii="Arial" w:hAnsi="Arial" w:cs="Arial"/>
          <w:color w:val="000000"/>
          <w:shd w:val="clear" w:color="auto" w:fill="FFFFFF"/>
        </w:rPr>
        <w:t>, evidência da tratativa.</w:t>
      </w:r>
    </w:p>
    <w:p w14:paraId="0F04BF63" w14:textId="7777777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b/>
          <w:bCs/>
          <w:color w:val="000000"/>
          <w:shd w:val="clear" w:color="auto" w:fill="FFFFFF"/>
        </w:rPr>
        <w:t>Plano de Ação Iporá:</w:t>
      </w:r>
      <w:r w:rsidRPr="000B5CED">
        <w:rPr>
          <w:rFonts w:ascii="Arial" w:hAnsi="Arial" w:cs="Arial"/>
          <w:color w:val="000000"/>
          <w:shd w:val="clear" w:color="auto" w:fill="FFFFFF"/>
        </w:rPr>
        <w:t xml:space="preserve"> Município de Iporá enviou 3 bolsas de Concentrado de Hemácias fora dos critérios de Aceitação, portanto foi aberto uma oportunidade de melhoria com a orientação de treinamento da equipe sobre a montagem da caixa de transporte para o envio de amostras. </w:t>
      </w:r>
    </w:p>
    <w:p w14:paraId="442F00AC" w14:textId="7777777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color w:val="000000"/>
          <w:shd w:val="clear" w:color="auto" w:fill="FFFFFF"/>
        </w:rPr>
        <w:t xml:space="preserve">As </w:t>
      </w:r>
      <w:proofErr w:type="gramStart"/>
      <w:r w:rsidRPr="000B5CED">
        <w:rPr>
          <w:rFonts w:ascii="Arial" w:hAnsi="Arial" w:cs="Arial"/>
          <w:color w:val="000000"/>
          <w:shd w:val="clear" w:color="auto" w:fill="FFFFFF"/>
        </w:rPr>
        <w:t>bolsas transportada</w:t>
      </w:r>
      <w:proofErr w:type="gramEnd"/>
      <w:r w:rsidRPr="000B5CED">
        <w:rPr>
          <w:rFonts w:ascii="Arial" w:hAnsi="Arial" w:cs="Arial"/>
          <w:color w:val="000000"/>
          <w:shd w:val="clear" w:color="auto" w:fill="FFFFFF"/>
        </w:rPr>
        <w:t xml:space="preserve"> foram dos parâmetros não foram reintegradas ao estoque, pois a falha no transporte impacta na qualidade desses Hemocomponentes, portanto foi orientado o expurgo das bolsas. </w:t>
      </w:r>
    </w:p>
    <w:p w14:paraId="5A3999CE" w14:textId="7777777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color w:val="000000"/>
          <w:shd w:val="clear" w:color="auto" w:fill="FFFFFF"/>
        </w:rPr>
        <w:t>Município de Iporá apresentou 3 contagens de plaquetas do Concentrado de Plaqueta Randômicas fora dos critérios de Aceitação, portanto foi aberta não conformidade N°2021072710099.</w:t>
      </w:r>
    </w:p>
    <w:p w14:paraId="6ECE4D13" w14:textId="77777777" w:rsidR="000B5CED" w:rsidRPr="000B5CED" w:rsidRDefault="000B5CED" w:rsidP="000B5CED">
      <w:pPr>
        <w:spacing w:line="360" w:lineRule="auto"/>
        <w:jc w:val="both"/>
        <w:rPr>
          <w:rFonts w:ascii="Arial" w:hAnsi="Arial" w:cs="Arial"/>
          <w:color w:val="000000"/>
          <w:shd w:val="clear" w:color="auto" w:fill="FFFFFF"/>
        </w:rPr>
      </w:pPr>
      <w:r w:rsidRPr="000B5CED">
        <w:rPr>
          <w:rFonts w:ascii="Arial" w:hAnsi="Arial" w:cs="Arial"/>
          <w:color w:val="000000"/>
          <w:shd w:val="clear" w:color="auto" w:fill="FFFFFF"/>
        </w:rPr>
        <w:t xml:space="preserve">Devido a reforma foi necessário o envio de um quantitativo maior em apenas 1 dia, portanto enviado várias plaquetas com mesma data de produção o que não é o recomendado na avaliação da amostragem.  </w:t>
      </w:r>
    </w:p>
    <w:p w14:paraId="7B6FB88D" w14:textId="5671F04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color w:val="000000"/>
          <w:shd w:val="clear" w:color="auto" w:fill="FFFFFF"/>
        </w:rPr>
        <w:lastRenderedPageBreak/>
        <w:t xml:space="preserve">A equipe reuniu e definiu como causas prováveis do valor baixo na contagem o fato da amostragem ter sido de apenas 1 dia de coleta e o fato da </w:t>
      </w:r>
      <w:proofErr w:type="spellStart"/>
      <w:r w:rsidRPr="000B5CED">
        <w:rPr>
          <w:rFonts w:ascii="Arial" w:hAnsi="Arial" w:cs="Arial"/>
          <w:color w:val="000000"/>
          <w:shd w:val="clear" w:color="auto" w:fill="FFFFFF"/>
        </w:rPr>
        <w:t>aliquota</w:t>
      </w:r>
      <w:proofErr w:type="spellEnd"/>
      <w:r w:rsidRPr="000B5CED">
        <w:rPr>
          <w:rFonts w:ascii="Arial" w:hAnsi="Arial" w:cs="Arial"/>
          <w:color w:val="000000"/>
          <w:shd w:val="clear" w:color="auto" w:fill="FFFFFF"/>
        </w:rPr>
        <w:t xml:space="preserve"> retirada do rabicho não ser representativa da bolsa. </w:t>
      </w:r>
    </w:p>
    <w:p w14:paraId="0807F3BC" w14:textId="6405397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b/>
          <w:bCs/>
          <w:color w:val="000000"/>
          <w:shd w:val="clear" w:color="auto" w:fill="FFFFFF"/>
        </w:rPr>
        <w:t xml:space="preserve">Plano de Ação Rio Verde: </w:t>
      </w:r>
      <w:r w:rsidRPr="000B5CED">
        <w:rPr>
          <w:rFonts w:ascii="Arial" w:hAnsi="Arial" w:cs="Arial"/>
          <w:color w:val="000000"/>
          <w:w w:val="105"/>
          <w:shd w:val="clear" w:color="auto" w:fill="FFFFFF"/>
        </w:rPr>
        <w:t xml:space="preserve"> Contagem de plaquetas abaixo dos critérios de Aceitação, portanto foi </w:t>
      </w:r>
      <w:proofErr w:type="gramStart"/>
      <w:r w:rsidRPr="000B5CED">
        <w:rPr>
          <w:rFonts w:ascii="Arial" w:hAnsi="Arial" w:cs="Arial"/>
          <w:color w:val="000000"/>
          <w:w w:val="105"/>
          <w:shd w:val="clear" w:color="auto" w:fill="FFFFFF"/>
        </w:rPr>
        <w:t xml:space="preserve">aberto  </w:t>
      </w:r>
      <w:r w:rsidR="00DE3EF6">
        <w:rPr>
          <w:rFonts w:ascii="Arial" w:hAnsi="Arial" w:cs="Arial"/>
          <w:color w:val="000000"/>
          <w:w w:val="105"/>
          <w:shd w:val="clear" w:color="auto" w:fill="FFFFFF"/>
        </w:rPr>
        <w:t>n</w:t>
      </w:r>
      <w:r w:rsidRPr="000B5CED">
        <w:rPr>
          <w:rFonts w:ascii="Arial" w:hAnsi="Arial" w:cs="Arial"/>
          <w:color w:val="000000"/>
          <w:w w:val="105"/>
          <w:shd w:val="clear" w:color="auto" w:fill="FFFFFF"/>
        </w:rPr>
        <w:t>ão</w:t>
      </w:r>
      <w:proofErr w:type="gramEnd"/>
      <w:r w:rsidRPr="000B5CED">
        <w:rPr>
          <w:rFonts w:ascii="Arial" w:hAnsi="Arial" w:cs="Arial"/>
          <w:color w:val="000000"/>
          <w:w w:val="105"/>
          <w:shd w:val="clear" w:color="auto" w:fill="FFFFFF"/>
        </w:rPr>
        <w:t xml:space="preserve"> conformidade  e orientado a equipe a acompanhar a contagem de Plaquetas observa</w:t>
      </w:r>
      <w:r w:rsidR="00DE3EF6">
        <w:rPr>
          <w:rFonts w:ascii="Arial" w:hAnsi="Arial" w:cs="Arial"/>
          <w:color w:val="000000"/>
          <w:w w:val="105"/>
          <w:shd w:val="clear" w:color="auto" w:fill="FFFFFF"/>
        </w:rPr>
        <w:t xml:space="preserve">do se </w:t>
      </w:r>
      <w:r w:rsidRPr="000B5CED">
        <w:rPr>
          <w:rFonts w:ascii="Arial" w:hAnsi="Arial" w:cs="Arial"/>
          <w:color w:val="000000"/>
          <w:w w:val="105"/>
          <w:shd w:val="clear" w:color="auto" w:fill="FFFFFF"/>
        </w:rPr>
        <w:t xml:space="preserve"> está ocorrendo falhas na homogeneização na coleta da amostra do CP para efeito de contagem.</w:t>
      </w:r>
    </w:p>
    <w:p w14:paraId="341E262D" w14:textId="77777777" w:rsidR="000B5CED" w:rsidRPr="000B5CED" w:rsidRDefault="000B5CED" w:rsidP="000B5CED">
      <w:pPr>
        <w:spacing w:line="360" w:lineRule="auto"/>
        <w:jc w:val="both"/>
        <w:rPr>
          <w:rFonts w:ascii="Arial" w:hAnsi="Arial" w:cs="Arial"/>
          <w:b/>
          <w:bCs/>
          <w:color w:val="000000"/>
          <w:shd w:val="clear" w:color="auto" w:fill="FFFFFF"/>
        </w:rPr>
      </w:pPr>
      <w:r w:rsidRPr="000B5CED">
        <w:rPr>
          <w:rFonts w:ascii="Arial" w:hAnsi="Arial" w:cs="Arial"/>
          <w:b/>
          <w:bCs/>
          <w:color w:val="000000"/>
          <w:shd w:val="clear" w:color="auto" w:fill="FFFFFF"/>
        </w:rPr>
        <w:t xml:space="preserve">Plano de Ação Goiânia: </w:t>
      </w:r>
      <w:r w:rsidRPr="000B5CED">
        <w:rPr>
          <w:rFonts w:ascii="Arial" w:hAnsi="Arial" w:cs="Arial"/>
          <w:color w:val="000000"/>
          <w:shd w:val="clear" w:color="auto" w:fill="FFFFFF"/>
        </w:rPr>
        <w:t xml:space="preserve">Acompanhar os resultados de pH dos concentrados de Plaquetas randômicas, pois foi observado um pH abaixo dos critérios de aceitação. A bolsa em questão apresentava excesso de células, portanto uma das possíveis causas de alteração no pH. Foi orientado a equipe do processamento sobre o expurgo de bolsas que apresentem contaminação de Hemácias. </w:t>
      </w:r>
    </w:p>
    <w:p w14:paraId="5DA7DD35" w14:textId="16FC3A5F" w:rsidR="000B5CED" w:rsidRPr="000B5CED" w:rsidRDefault="000B5CED" w:rsidP="000B5CED">
      <w:pPr>
        <w:spacing w:before="33" w:line="360" w:lineRule="auto"/>
        <w:jc w:val="both"/>
        <w:rPr>
          <w:rStyle w:val="nfase"/>
          <w:rFonts w:ascii="Arial" w:hAnsi="Arial" w:cs="Arial"/>
          <w:i w:val="0"/>
          <w:iCs w:val="0"/>
          <w:color w:val="000000"/>
          <w:sz w:val="24"/>
          <w:szCs w:val="24"/>
        </w:rPr>
      </w:pPr>
      <w:r w:rsidRPr="000B5CED">
        <w:rPr>
          <w:rStyle w:val="nfase"/>
          <w:rFonts w:ascii="Arial" w:hAnsi="Arial" w:cs="Arial"/>
          <w:i w:val="0"/>
          <w:iCs w:val="0"/>
          <w:color w:val="000000"/>
          <w:highlight w:val="white"/>
          <w:shd w:val="clear" w:color="auto" w:fill="FFFFFF"/>
          <w:lang w:val="pt-PT"/>
        </w:rPr>
        <w:t xml:space="preserve">Em relação as bolsas de Plaquetaférese que apresentaram resultado positivo para bactéria </w:t>
      </w:r>
      <w:r w:rsidRPr="000B5CED">
        <w:rPr>
          <w:rStyle w:val="nfaseforte"/>
          <w:rFonts w:ascii="Arial" w:hAnsi="Arial" w:cs="Arial"/>
          <w:i/>
          <w:iCs/>
          <w:color w:val="000000"/>
          <w:highlight w:val="white"/>
          <w:shd w:val="clear" w:color="auto" w:fill="FFFFFF"/>
          <w:lang w:val="pt-PT"/>
        </w:rPr>
        <w:t>Sphingomonas (</w:t>
      </w:r>
      <w:r w:rsidRPr="000B5CED">
        <w:rPr>
          <w:rStyle w:val="nfase"/>
          <w:rFonts w:ascii="Arial" w:hAnsi="Arial" w:cs="Arial"/>
          <w:i w:val="0"/>
          <w:iCs w:val="0"/>
          <w:color w:val="000000"/>
          <w:highlight w:val="white"/>
          <w:shd w:val="clear" w:color="auto" w:fill="FFFFFF"/>
          <w:lang w:val="pt-PT"/>
        </w:rPr>
        <w:t xml:space="preserve">são frequentemente isolados de solos) foi realizada a </w:t>
      </w:r>
      <w:r w:rsidR="00DE3EF6">
        <w:rPr>
          <w:rStyle w:val="nfase"/>
          <w:rFonts w:ascii="Arial" w:hAnsi="Arial" w:cs="Arial"/>
          <w:i w:val="0"/>
          <w:iCs w:val="0"/>
          <w:color w:val="000000"/>
          <w:highlight w:val="white"/>
          <w:shd w:val="clear" w:color="auto" w:fill="FFFFFF"/>
          <w:lang w:val="pt-PT"/>
        </w:rPr>
        <w:t>c</w:t>
      </w:r>
      <w:r w:rsidRPr="000B5CED">
        <w:rPr>
          <w:rStyle w:val="nfase"/>
          <w:rFonts w:ascii="Arial" w:hAnsi="Arial" w:cs="Arial"/>
          <w:i w:val="0"/>
          <w:iCs w:val="0"/>
          <w:color w:val="000000"/>
          <w:highlight w:val="white"/>
          <w:shd w:val="clear" w:color="auto" w:fill="FFFFFF"/>
          <w:lang w:val="pt-PT"/>
        </w:rPr>
        <w:t xml:space="preserve">ontraprova das bolsas que apresentaram resultado </w:t>
      </w:r>
      <w:r w:rsidR="00DE3EF6">
        <w:rPr>
          <w:rStyle w:val="nfase"/>
          <w:rFonts w:ascii="Arial" w:hAnsi="Arial" w:cs="Arial"/>
          <w:i w:val="0"/>
          <w:iCs w:val="0"/>
          <w:color w:val="000000"/>
          <w:highlight w:val="white"/>
          <w:shd w:val="clear" w:color="auto" w:fill="FFFFFF"/>
          <w:lang w:val="pt-PT"/>
        </w:rPr>
        <w:t>n</w:t>
      </w:r>
      <w:r w:rsidRPr="000B5CED">
        <w:rPr>
          <w:rStyle w:val="nfase"/>
          <w:rFonts w:ascii="Arial" w:hAnsi="Arial" w:cs="Arial"/>
          <w:i w:val="0"/>
          <w:iCs w:val="0"/>
          <w:color w:val="000000"/>
          <w:highlight w:val="white"/>
          <w:shd w:val="clear" w:color="auto" w:fill="FFFFFF"/>
          <w:lang w:val="pt-PT"/>
        </w:rPr>
        <w:t>egativo, portanto evidenciado falha no procedimento na semeadura. O funcionário foi orientado e passou por treinamento sobre o procedimento correto</w:t>
      </w:r>
      <w:r w:rsidRPr="000B5CED">
        <w:rPr>
          <w:rStyle w:val="nfase"/>
          <w:rFonts w:ascii="Arial" w:hAnsi="Arial" w:cs="Arial"/>
          <w:color w:val="000000"/>
          <w:highlight w:val="white"/>
          <w:shd w:val="clear" w:color="auto" w:fill="FFFFFF"/>
          <w:lang w:val="pt-PT"/>
        </w:rPr>
        <w:t xml:space="preserve">. </w:t>
      </w:r>
    </w:p>
    <w:p w14:paraId="0BDE2BD9" w14:textId="7BFDBC54" w:rsidR="000B5CED" w:rsidRPr="000B5CED" w:rsidRDefault="000B5CED" w:rsidP="000B5CED">
      <w:pPr>
        <w:spacing w:before="33" w:line="360" w:lineRule="auto"/>
        <w:jc w:val="both"/>
        <w:rPr>
          <w:rFonts w:ascii="Arial" w:hAnsi="Arial" w:cs="Arial"/>
          <w:i/>
          <w:iCs/>
        </w:rPr>
      </w:pPr>
      <w:r w:rsidRPr="000B5CED">
        <w:rPr>
          <w:rStyle w:val="nfase"/>
          <w:rFonts w:ascii="Arial" w:hAnsi="Arial" w:cs="Arial"/>
          <w:i w:val="0"/>
          <w:iCs w:val="0"/>
          <w:color w:val="000000"/>
          <w:highlight w:val="white"/>
          <w:shd w:val="clear" w:color="auto" w:fill="FFFFFF"/>
          <w:lang w:val="pt-PT"/>
        </w:rPr>
        <w:t xml:space="preserve">Toda a equipe foi orientada quanto a seguir rigorosamente todas as orientações da legislação vigente. Os casos não conformes foram tratados não impactando na produção  e qualidade dos </w:t>
      </w:r>
      <w:r w:rsidR="00DE3EF6">
        <w:rPr>
          <w:rStyle w:val="nfase"/>
          <w:rFonts w:ascii="Arial" w:hAnsi="Arial" w:cs="Arial"/>
          <w:i w:val="0"/>
          <w:iCs w:val="0"/>
          <w:color w:val="000000"/>
          <w:highlight w:val="white"/>
          <w:shd w:val="clear" w:color="auto" w:fill="FFFFFF"/>
          <w:lang w:val="pt-PT"/>
        </w:rPr>
        <w:t>h</w:t>
      </w:r>
      <w:r w:rsidRPr="000B5CED">
        <w:rPr>
          <w:rStyle w:val="nfase"/>
          <w:rFonts w:ascii="Arial" w:hAnsi="Arial" w:cs="Arial"/>
          <w:i w:val="0"/>
          <w:iCs w:val="0"/>
          <w:color w:val="000000"/>
          <w:highlight w:val="white"/>
          <w:shd w:val="clear" w:color="auto" w:fill="FFFFFF"/>
          <w:lang w:val="pt-PT"/>
        </w:rPr>
        <w:t xml:space="preserve">emocomponentes produzidos, enquanto os casos aceitáveis serão investigados a fim de contribuir  com a manutenção do funcionamento adequado, antecipando desvios antes da não conformidade. </w:t>
      </w:r>
    </w:p>
    <w:p w14:paraId="2F17D346" w14:textId="77777777" w:rsidR="001F0F4F" w:rsidRPr="001F0F4F" w:rsidRDefault="001F0F4F" w:rsidP="000B5CED">
      <w:pPr>
        <w:spacing w:before="34" w:after="0" w:line="360" w:lineRule="auto"/>
        <w:jc w:val="both"/>
        <w:rPr>
          <w:rFonts w:ascii="Arial" w:hAnsi="Arial" w:cs="Arial"/>
        </w:rPr>
      </w:pPr>
    </w:p>
    <w:p w14:paraId="1515E902" w14:textId="35B986F1" w:rsidR="00492541" w:rsidRPr="004D39CE" w:rsidRDefault="004D39CE" w:rsidP="004D39CE">
      <w:pPr>
        <w:pStyle w:val="Ttulo2"/>
        <w:spacing w:line="360" w:lineRule="auto"/>
        <w:ind w:left="0"/>
        <w:jc w:val="both"/>
        <w:rPr>
          <w:rFonts w:cs="Arial"/>
          <w:sz w:val="22"/>
          <w:szCs w:val="22"/>
        </w:rPr>
      </w:pPr>
      <w:bookmarkStart w:id="52" w:name="_Toc64555448"/>
      <w:bookmarkStart w:id="53" w:name="_Toc80091193"/>
      <w:r>
        <w:rPr>
          <w:rFonts w:cs="Arial"/>
          <w:sz w:val="22"/>
          <w:szCs w:val="22"/>
        </w:rPr>
        <w:t>1</w:t>
      </w:r>
      <w:r w:rsidR="002A5AF6">
        <w:rPr>
          <w:rFonts w:cs="Arial"/>
          <w:sz w:val="22"/>
          <w:szCs w:val="22"/>
        </w:rPr>
        <w:t>3</w:t>
      </w:r>
      <w:r>
        <w:rPr>
          <w:rFonts w:cs="Arial"/>
          <w:sz w:val="22"/>
          <w:szCs w:val="22"/>
        </w:rPr>
        <w:t>.</w:t>
      </w:r>
      <w:bookmarkEnd w:id="52"/>
      <w:r>
        <w:rPr>
          <w:rFonts w:cs="Arial"/>
          <w:sz w:val="22"/>
          <w:szCs w:val="22"/>
        </w:rPr>
        <w:t xml:space="preserve">6 CONSOLIDADO </w:t>
      </w:r>
      <w:r w:rsidRPr="00AB01AE">
        <w:rPr>
          <w:rFonts w:cs="Arial"/>
          <w:sz w:val="22"/>
          <w:szCs w:val="22"/>
        </w:rPr>
        <w:t>DOS INDICADORES DE DESEMPENHO 2021.</w:t>
      </w:r>
      <w:bookmarkEnd w:id="53"/>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84"/>
        <w:gridCol w:w="712"/>
        <w:gridCol w:w="502"/>
        <w:gridCol w:w="522"/>
        <w:gridCol w:w="522"/>
        <w:gridCol w:w="522"/>
        <w:gridCol w:w="602"/>
        <w:gridCol w:w="604"/>
        <w:gridCol w:w="506"/>
        <w:gridCol w:w="522"/>
        <w:gridCol w:w="588"/>
        <w:gridCol w:w="572"/>
        <w:gridCol w:w="481"/>
        <w:gridCol w:w="57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CE0556">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3A2F84C5"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CE0556">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05041B72"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lastRenderedPageBreak/>
              <w:t>Percentual de doadores espontâneos na Hemorrede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11CE8090"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de repetição na Hemorrede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7A1D7B05"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94AD45A"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8A59DD" w:rsidRPr="001F338D" w14:paraId="14BAFBE3"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61C3D690" w:rsidR="008A59DD"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194F5D4C" w14:textId="77777777" w:rsidR="008A59DD" w:rsidRPr="004E764D" w:rsidRDefault="008A59DD" w:rsidP="004D39CE">
            <w:pPr>
              <w:spacing w:after="0" w:line="240" w:lineRule="auto"/>
              <w:jc w:val="center"/>
              <w:rPr>
                <w:rFonts w:ascii="Arial Narrow" w:eastAsia="Times New Roman" w:hAnsi="Arial Narrow" w:cs="Times New Roman"/>
                <w:b/>
                <w:bCs/>
                <w:lang w:eastAsia="pt-BR"/>
              </w:rPr>
            </w:pPr>
          </w:p>
        </w:tc>
      </w:tr>
      <w:tr w:rsidR="00CE0556" w:rsidRPr="001F338D" w14:paraId="44A99BFD" w14:textId="77777777" w:rsidTr="00A91A45">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4870415D" w14:textId="77777777" w:rsidR="00972638" w:rsidRDefault="00972638" w:rsidP="00DB52E1">
      <w:pPr>
        <w:rPr>
          <w:rFonts w:ascii="Arial" w:hAnsi="Arial" w:cs="Arial"/>
          <w:sz w:val="24"/>
          <w:szCs w:val="24"/>
        </w:rPr>
      </w:pPr>
    </w:p>
    <w:p w14:paraId="26B71620" w14:textId="5E360EA8" w:rsidR="005E176C" w:rsidRPr="00B81FCF" w:rsidRDefault="00345826" w:rsidP="00A91A45">
      <w:pPr>
        <w:pStyle w:val="Ttulo1"/>
        <w:numPr>
          <w:ilvl w:val="0"/>
          <w:numId w:val="18"/>
        </w:numPr>
        <w:spacing w:line="360" w:lineRule="auto"/>
        <w:jc w:val="both"/>
        <w:rPr>
          <w:rFonts w:cs="Arial"/>
          <w:b/>
          <w:bCs/>
          <w:szCs w:val="24"/>
        </w:rPr>
      </w:pPr>
      <w:r>
        <w:rPr>
          <w:rFonts w:cs="Arial"/>
          <w:b/>
          <w:bCs/>
          <w:szCs w:val="24"/>
        </w:rPr>
        <w:t xml:space="preserve"> </w:t>
      </w:r>
      <w:bookmarkStart w:id="54" w:name="_Toc80091194"/>
      <w:r>
        <w:rPr>
          <w:rFonts w:cs="Arial"/>
          <w:b/>
          <w:bCs/>
          <w:szCs w:val="24"/>
        </w:rPr>
        <w:t>CICLO DO DOADOR</w:t>
      </w:r>
      <w:bookmarkEnd w:id="54"/>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A91A45">
      <w:pPr>
        <w:pStyle w:val="Ttulo2"/>
        <w:numPr>
          <w:ilvl w:val="1"/>
          <w:numId w:val="18"/>
        </w:numPr>
        <w:spacing w:line="360" w:lineRule="auto"/>
        <w:jc w:val="both"/>
        <w:rPr>
          <w:rFonts w:cs="Arial"/>
          <w:sz w:val="22"/>
          <w:szCs w:val="22"/>
        </w:rPr>
      </w:pPr>
      <w:bookmarkStart w:id="55" w:name="_Toc80091195"/>
      <w:r>
        <w:rPr>
          <w:rFonts w:cs="Arial"/>
          <w:sz w:val="22"/>
          <w:szCs w:val="22"/>
        </w:rPr>
        <w:t>CAMPANHAS DE COLETA EXTERNA DE DOAÇÃO DE SANGUE</w:t>
      </w:r>
      <w:bookmarkEnd w:id="55"/>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096F84">
        <w:trPr>
          <w:trHeight w:val="396"/>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68EC8D09"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HEMOGO</w:t>
            </w:r>
            <w:r w:rsidRPr="001D6244">
              <w:rPr>
                <w:rFonts w:ascii="Arial Narrow" w:hAnsi="Arial Narrow" w:cstheme="minorHAnsi"/>
                <w:b/>
                <w:bCs/>
                <w:color w:val="000000" w:themeColor="text1"/>
                <w:sz w:val="28"/>
                <w:szCs w:val="28"/>
              </w:rPr>
              <w:t xml:space="preserve"> – </w:t>
            </w:r>
            <w:proofErr w:type="gramStart"/>
            <w:r w:rsidR="00E72404">
              <w:rPr>
                <w:rFonts w:ascii="Arial Narrow" w:hAnsi="Arial Narrow" w:cstheme="minorHAnsi"/>
                <w:b/>
                <w:bCs/>
                <w:color w:val="000000" w:themeColor="text1"/>
                <w:sz w:val="28"/>
                <w:szCs w:val="28"/>
              </w:rPr>
              <w:t>Ju</w:t>
            </w:r>
            <w:r w:rsidR="00834AFB">
              <w:rPr>
                <w:rFonts w:ascii="Arial Narrow" w:hAnsi="Arial Narrow" w:cstheme="minorHAnsi"/>
                <w:b/>
                <w:bCs/>
                <w:color w:val="000000" w:themeColor="text1"/>
                <w:sz w:val="28"/>
                <w:szCs w:val="28"/>
              </w:rPr>
              <w:t>l</w:t>
            </w:r>
            <w:r w:rsidR="00E72404">
              <w:rPr>
                <w:rFonts w:ascii="Arial Narrow" w:hAnsi="Arial Narrow" w:cstheme="minorHAnsi"/>
                <w:b/>
                <w:bCs/>
                <w:color w:val="000000" w:themeColor="text1"/>
                <w:sz w:val="28"/>
                <w:szCs w:val="28"/>
              </w:rPr>
              <w:t>ho</w:t>
            </w:r>
            <w:proofErr w:type="gramEnd"/>
            <w:r w:rsidRPr="001D6244">
              <w:rPr>
                <w:rFonts w:ascii="Arial Narrow" w:hAnsi="Arial Narrow" w:cstheme="minorHAnsi"/>
                <w:b/>
                <w:bCs/>
                <w:color w:val="000000" w:themeColor="text1"/>
                <w:sz w:val="28"/>
                <w:szCs w:val="28"/>
              </w:rPr>
              <w:t xml:space="preserve"> de 2021</w:t>
            </w:r>
          </w:p>
          <w:p w14:paraId="67989DFE" w14:textId="4517F2E5"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E72404">
              <w:rPr>
                <w:rFonts w:ascii="Arial Narrow" w:hAnsi="Arial Narrow" w:cstheme="minorHAnsi"/>
                <w:b/>
                <w:bCs/>
                <w:color w:val="000000" w:themeColor="text1"/>
              </w:rPr>
              <w:t>13</w:t>
            </w:r>
            <w:r>
              <w:rPr>
                <w:rFonts w:ascii="Arial Narrow" w:hAnsi="Arial Narrow" w:cstheme="minorHAnsi"/>
                <w:b/>
                <w:bCs/>
                <w:color w:val="000000" w:themeColor="text1"/>
              </w:rPr>
              <w:t>% das coletas no total</w:t>
            </w:r>
          </w:p>
        </w:tc>
      </w:tr>
      <w:tr w:rsidR="00096F84" w:rsidRPr="005B1C83" w14:paraId="7F4834B0" w14:textId="77777777" w:rsidTr="00E72404">
        <w:trPr>
          <w:trHeight w:val="780"/>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7D6531" w:rsidRPr="005B1C83" w14:paraId="6331A42C" w14:textId="77777777" w:rsidTr="00096F84">
        <w:trPr>
          <w:trHeight w:val="426"/>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19747CE7" w:rsidR="007D6531" w:rsidRPr="005B1C83" w:rsidRDefault="007D6531" w:rsidP="007D6531">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19DA08B3"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1583197E" w:rsidR="007D6531" w:rsidRPr="00490DB5" w:rsidRDefault="007D6531" w:rsidP="007D6531">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03/07/2021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15CE11" w14:textId="795C1311" w:rsidR="007D6531" w:rsidRPr="00490DB5" w:rsidRDefault="007D6531" w:rsidP="007D6531">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 xml:space="preserve">Igreja Adventista Setor Pedro Ludovico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2D73D23A"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0333EEEF"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1C87053E"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08ED1C96"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r>
      <w:tr w:rsidR="007D6531" w:rsidRPr="005B1C83" w14:paraId="51E14B3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74C03C2F" w14:textId="708FB822"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7EC3F586" w:rsidR="007D6531" w:rsidRPr="00490DB5" w:rsidRDefault="007D6531" w:rsidP="007D6531">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5F3D6188" w:rsidR="007D6531" w:rsidRPr="00490DB5"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07/07/2021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25887A9" w14:textId="5EFD54EC" w:rsidR="007D6531" w:rsidRPr="00490DB5"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Carrefour (flamboyant) Avenida Deputado </w:t>
            </w:r>
            <w:proofErr w:type="spellStart"/>
            <w:r>
              <w:rPr>
                <w:rFonts w:ascii="Arial Narrow" w:hAnsi="Arial Narrow"/>
                <w:color w:val="000000"/>
                <w:sz w:val="20"/>
                <w:szCs w:val="20"/>
                <w:shd w:val="clear" w:color="auto" w:fill="FFFFFF"/>
              </w:rPr>
              <w:t>Jamel</w:t>
            </w:r>
            <w:proofErr w:type="spellEnd"/>
            <w:r>
              <w:rPr>
                <w:rFonts w:ascii="Arial Narrow" w:hAnsi="Arial Narrow"/>
                <w:color w:val="000000"/>
                <w:sz w:val="20"/>
                <w:szCs w:val="20"/>
                <w:shd w:val="clear" w:color="auto" w:fill="FFFFFF"/>
              </w:rPr>
              <w:t xml:space="preserve"> Cecílio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6FEBF7D5"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03809942"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2342DFFB"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65D87063"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7D6531" w:rsidRPr="005B1C83" w14:paraId="17CE3958"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6F17D1E8" w14:textId="6BF0DFAB"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DC9921" w14:textId="48923933" w:rsidR="007D6531" w:rsidRPr="00490DB5" w:rsidRDefault="007D6531" w:rsidP="007D6531">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CEB7DE6" w14:textId="6FA36BA8" w:rsidR="007D6531" w:rsidRPr="00490DB5"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08/07/2021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49C497" w14:textId="449CCF5E" w:rsidR="007D6531" w:rsidRPr="00490DB5"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Cartório de Registro de Imóveis e Tabelionato 1º de Notas Rua Abrão Lourenço de Carvalho, 131, centro.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60774C7" w14:textId="0B18F68C"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17B84E" w14:textId="2591C335"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066EA6" w14:textId="1EDEDEC7"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CF9684" w14:textId="31AD3CB5"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7D6531" w:rsidRPr="005B1C83" w14:paraId="5D64C0E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D7AB451" w14:textId="600FA1EE"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347FEC5B" w:rsidR="007D6531" w:rsidRDefault="007D6531" w:rsidP="007D6531">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1E89B0BF"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09/07/2021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85D142" w14:textId="11756FC3"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Secretaria Estadual de Educação Gerência de Segurança de Saúde do Servidor 5ª Avenida, nº 212, </w:t>
            </w:r>
            <w:proofErr w:type="spellStart"/>
            <w:r>
              <w:rPr>
                <w:rFonts w:ascii="Arial Narrow" w:hAnsi="Arial Narrow"/>
                <w:color w:val="000000"/>
                <w:sz w:val="20"/>
                <w:szCs w:val="20"/>
                <w:shd w:val="clear" w:color="auto" w:fill="FFFFFF"/>
              </w:rPr>
              <w:t>qd</w:t>
            </w:r>
            <w:proofErr w:type="spellEnd"/>
            <w:r>
              <w:rPr>
                <w:rFonts w:ascii="Arial Narrow" w:hAnsi="Arial Narrow"/>
                <w:color w:val="000000"/>
                <w:sz w:val="20"/>
                <w:szCs w:val="20"/>
                <w:shd w:val="clear" w:color="auto" w:fill="FFFFFF"/>
              </w:rPr>
              <w:t>. 71, Setor Leste Vila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6F3D2D29"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58E1C393"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19523DD3"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2C4577E4"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r>
      <w:tr w:rsidR="007D6531" w:rsidRPr="005B1C83" w14:paraId="6C981CAA"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3347290" w14:textId="06862965"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6E9C2598" w:rsidR="007D6531" w:rsidRDefault="007D6531" w:rsidP="007D6531">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0211B317"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10/07/2021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217978" w14:textId="147AAEB6"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Esportivo Jardim Guanabara Rua GB 6.2, nº122, Jardim Guanabara II.</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6061EC26"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3ECD492A"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1C881EEA"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5A15A307"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7D6531" w:rsidRPr="005B1C83" w14:paraId="3012965E" w14:textId="77777777" w:rsidTr="00096F84">
        <w:trPr>
          <w:trHeight w:val="373"/>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65D582AC"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06</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15F6D75C"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Santo Antônio de Goiás</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49412763"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14/07/2021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3BC736A4" w14:textId="4757C04F"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Unidade Básica de Saúde José Quirino Filho Rua Benedito Mulato, Qd.08, Nº 141 – Vila Campos 02</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2ACDC512"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67</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3FF43F20" w:rsidR="007D6531" w:rsidRPr="00490DB5"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19622E00"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0EB60F59" w:rsidR="007D6531" w:rsidRPr="00490DB5"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E72404" w:rsidRPr="005B1C83" w14:paraId="64EA314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68088B3" w14:textId="587C44FE" w:rsidR="00E72404" w:rsidRDefault="00E72404" w:rsidP="00E72404">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C08F121" w14:textId="0327E123" w:rsidR="00E72404" w:rsidRPr="00490DB5" w:rsidRDefault="00E72404" w:rsidP="00E72404">
            <w:pPr>
              <w:pStyle w:val="TableContents"/>
              <w:snapToGrid w:val="0"/>
              <w:jc w:val="center"/>
              <w:rPr>
                <w:rFonts w:ascii="Arial Narrow" w:hAnsi="Arial Narrow" w:cstheme="minorHAnsi"/>
                <w:sz w:val="20"/>
                <w:szCs w:val="20"/>
                <w:shd w:val="clear" w:color="auto" w:fill="FFFFFF"/>
              </w:rPr>
            </w:pPr>
            <w:r w:rsidRPr="00490DB5">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E173802" w14:textId="644B03F9"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17/06/21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CC8756" w14:textId="505E3C18" w:rsidR="00E72404" w:rsidRDefault="00E72404" w:rsidP="00E72404">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Superintendência da Escola de Saúde de Goiás Rua 26, nº521 Bairro Santo Antônio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070A337" w14:textId="5131270B"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325EEE" w14:textId="39A7BA2A" w:rsidR="00E72404" w:rsidRPr="00490DB5" w:rsidRDefault="00E72404" w:rsidP="00E72404">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70A427" w14:textId="2578036C"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3566840" w14:textId="045DE1DB" w:rsidR="00E72404" w:rsidRPr="00490DB5" w:rsidRDefault="00E72404" w:rsidP="00E72404">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r>
      <w:tr w:rsidR="007D6531" w:rsidRPr="005B1C83" w14:paraId="5953CB7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5A054F79"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0B3CCB4F"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40F47671"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16/07/21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58DAD19" w14:textId="66B95F3F"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Grupo </w:t>
            </w:r>
            <w:proofErr w:type="spellStart"/>
            <w:r>
              <w:rPr>
                <w:rFonts w:ascii="Arial Narrow" w:hAnsi="Arial Narrow"/>
                <w:color w:val="000000"/>
                <w:sz w:val="20"/>
                <w:szCs w:val="20"/>
                <w:shd w:val="clear" w:color="auto" w:fill="FFFFFF"/>
              </w:rPr>
              <w:t>Kelldrin</w:t>
            </w:r>
            <w:proofErr w:type="spellEnd"/>
            <w:r>
              <w:rPr>
                <w:rFonts w:ascii="Arial Narrow" w:hAnsi="Arial Narrow"/>
                <w:color w:val="000000"/>
                <w:sz w:val="20"/>
                <w:szCs w:val="20"/>
                <w:shd w:val="clear" w:color="auto" w:fill="FFFFFF"/>
              </w:rPr>
              <w:t xml:space="preserve"> Viela </w:t>
            </w:r>
            <w:proofErr w:type="spellStart"/>
            <w:r>
              <w:rPr>
                <w:rFonts w:ascii="Arial Narrow" w:hAnsi="Arial Narrow"/>
                <w:color w:val="000000"/>
                <w:sz w:val="20"/>
                <w:szCs w:val="20"/>
                <w:shd w:val="clear" w:color="auto" w:fill="FFFFFF"/>
              </w:rPr>
              <w:t>Vp</w:t>
            </w:r>
            <w:proofErr w:type="spellEnd"/>
            <w:r>
              <w:rPr>
                <w:rFonts w:ascii="Arial Narrow" w:hAnsi="Arial Narrow"/>
                <w:color w:val="000000"/>
                <w:sz w:val="20"/>
                <w:szCs w:val="20"/>
                <w:shd w:val="clear" w:color="auto" w:fill="FFFFFF"/>
              </w:rPr>
              <w:t>- 1D, Qd.02, Lt.05 Daia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68508" w14:textId="28A0BF91"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19A3B6D" w14:textId="2A3AF326"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E6B54B" w14:textId="28684154"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66C55C49"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r>
      <w:tr w:rsidR="007D6531" w:rsidRPr="005B1C83" w14:paraId="3EEB6E4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B161A1" w14:textId="37C00950"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FB4FAD" w14:textId="6FB768D5"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52C9928" w14:textId="59844AE1"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18/07/2021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FC705E" w14:textId="0E9AE05D"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Paróquia São Paulo Apóstolo Avenida T-7, nº295 Setor Oeste.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6FA203" w14:textId="5696D705"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A71B17" w14:textId="37CAEDA0"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C71E90" w14:textId="5E34F3CD"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C7904" w14:textId="50CE7E7D"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29</w:t>
            </w:r>
          </w:p>
        </w:tc>
      </w:tr>
      <w:tr w:rsidR="007D6531" w:rsidRPr="005B1C83" w14:paraId="521896A4"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8F2CC92" w14:textId="2567A0D0"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9EE603" w14:textId="401D7673"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BEAED48" w14:textId="0DD4618C"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21/07/2021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9DEE72" w14:textId="7DD764C8"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Complexo Prisional de Aparecida de Goiânia BR 153, Km 611 - Área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D17F08" w14:textId="4635AC27"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0313DE" w14:textId="4CDC6375"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41E342B" w14:textId="6254BC33"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5C42DAA" w14:textId="0712419B"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r>
      <w:tr w:rsidR="007D6531" w:rsidRPr="005B1C83" w14:paraId="66DC4B30"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C8A27D" w14:textId="55CE619B"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0E65F6" w14:textId="49367678" w:rsidR="007D6531" w:rsidRDefault="007D6531" w:rsidP="007D6531">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45A405EA"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EF0DBAE" w14:textId="1B8A85D2"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Sede do IPAGO Avenida 1ª Radial, nº 586, Setor Pedro Ludovico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2B653085"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65A040FA"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4F370B5E"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7D67961B"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r>
      <w:tr w:rsidR="007D6531" w:rsidRPr="005B1C83" w14:paraId="56DFA48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55403B" w14:textId="78FADB6E"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8DE6EF" w14:textId="3852DCFB"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0325F341"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23/07/2021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EAC95EC" w14:textId="0F1F33D4"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Sede do IPAGO Avenida 1ª Radial, nº 586, Setor Pedro Ludovico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0B459F0A"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6EFA5DC2"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147152B9"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5D8147D2"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7D6531" w:rsidRPr="005B1C83" w14:paraId="3F0C9857" w14:textId="77777777" w:rsidTr="00A91A45">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CB76B70" w14:textId="7979C873"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A1A1D3" w14:textId="79704F22"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AC9D1F9" w14:textId="6498D18C"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23/07/2021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8931BF" w14:textId="55ABCDFC" w:rsidR="007D6531" w:rsidRDefault="007D6531" w:rsidP="007D6531">
            <w:pPr>
              <w:pStyle w:val="TableContents"/>
              <w:snapToGrid w:val="0"/>
              <w:spacing w:after="29"/>
              <w:jc w:val="center"/>
              <w:rPr>
                <w:rFonts w:ascii="Arial Narrow" w:hAnsi="Arial Narrow"/>
                <w:color w:val="000000"/>
                <w:sz w:val="20"/>
                <w:szCs w:val="20"/>
                <w:shd w:val="clear" w:color="auto" w:fill="FFFFFF"/>
              </w:rPr>
            </w:pPr>
            <w:proofErr w:type="spellStart"/>
            <w:r>
              <w:rPr>
                <w:rFonts w:ascii="Arial Narrow" w:hAnsi="Arial Narrow"/>
                <w:color w:val="000000"/>
                <w:sz w:val="20"/>
                <w:szCs w:val="20"/>
                <w:shd w:val="clear" w:color="auto" w:fill="FFFFFF"/>
              </w:rPr>
              <w:t>Brasal</w:t>
            </w:r>
            <w:proofErr w:type="spellEnd"/>
            <w:r>
              <w:rPr>
                <w:rFonts w:ascii="Arial Narrow" w:hAnsi="Arial Narrow"/>
                <w:color w:val="000000"/>
                <w:sz w:val="20"/>
                <w:szCs w:val="20"/>
                <w:shd w:val="clear" w:color="auto" w:fill="FFFFFF"/>
              </w:rPr>
              <w:t xml:space="preserve"> Incorporações Construtora/Incorporadora Rua T-29 nº631, Qd-47, Lt-10 Praça do Ipê Setor Bueno</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E8E100" w14:textId="3B0A2C7E"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7D6531" w:rsidRPr="005B1C83" w14:paraId="1EC70F97"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E28695" w14:textId="03E09E6D"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51CD96" w14:textId="5B2A5DB0"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848A398" w14:textId="03591B95"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B8EF96" w14:textId="0C83D329" w:rsidR="007D6531" w:rsidRDefault="007D6531" w:rsidP="007D6531">
            <w:pPr>
              <w:pStyle w:val="TableContents"/>
              <w:snapToGrid w:val="0"/>
              <w:spacing w:after="29"/>
              <w:jc w:val="center"/>
              <w:rPr>
                <w:rFonts w:ascii="Arial Narrow" w:hAnsi="Arial Narrow"/>
                <w:color w:val="000000"/>
                <w:sz w:val="20"/>
                <w:szCs w:val="20"/>
                <w:shd w:val="clear" w:color="auto" w:fill="FFFFFF"/>
              </w:rPr>
            </w:pPr>
            <w:proofErr w:type="spellStart"/>
            <w:r>
              <w:rPr>
                <w:rFonts w:ascii="Arial Narrow" w:hAnsi="Arial Narrow"/>
                <w:color w:val="000000"/>
                <w:sz w:val="20"/>
                <w:szCs w:val="20"/>
                <w:shd w:val="clear" w:color="auto" w:fill="FFFFFF"/>
              </w:rPr>
              <w:t>Condominio</w:t>
            </w:r>
            <w:proofErr w:type="spellEnd"/>
            <w:r>
              <w:rPr>
                <w:rFonts w:ascii="Arial Narrow" w:hAnsi="Arial Narrow"/>
                <w:color w:val="000000"/>
                <w:sz w:val="20"/>
                <w:szCs w:val="20"/>
                <w:shd w:val="clear" w:color="auto" w:fill="FFFFFF"/>
              </w:rPr>
              <w:t xml:space="preserve"> Caribe Park América Avenida São João Qd.06, </w:t>
            </w:r>
            <w:proofErr w:type="spellStart"/>
            <w:r>
              <w:rPr>
                <w:rFonts w:ascii="Arial Narrow" w:hAnsi="Arial Narrow"/>
                <w:color w:val="000000"/>
                <w:sz w:val="20"/>
                <w:szCs w:val="20"/>
                <w:shd w:val="clear" w:color="auto" w:fill="FFFFFF"/>
              </w:rPr>
              <w:t>Lt</w:t>
            </w:r>
            <w:proofErr w:type="spellEnd"/>
            <w:r>
              <w:rPr>
                <w:rFonts w:ascii="Arial Narrow" w:hAnsi="Arial Narrow"/>
                <w:color w:val="000000"/>
                <w:sz w:val="20"/>
                <w:szCs w:val="20"/>
                <w:shd w:val="clear" w:color="auto" w:fill="FFFFFF"/>
              </w:rPr>
              <w:t xml:space="preserve"> 02, Setor Recanto do Cerrado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CC2083" w14:textId="38488FEE"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2552" w14:textId="52C6749A"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8C8B8F" w14:textId="22741B4D"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D2E5CE" w14:textId="5B482D44"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7D6531" w:rsidRPr="005B1C83" w14:paraId="554DEEC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A63F16A" w14:textId="7B90C46B"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3129C4" w14:textId="7BCC2744"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41C1383" w14:textId="620B5935"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27/07/2021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4257FDF" w14:textId="686A29AE"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Hospital de Doenças Tropicais HDT Alameda do Contorno nº 3556 Setor Jardim Bela Vista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A794CE" w14:textId="4BCDF9D6"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049A5A" w14:textId="37F669B9"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A2174F" w14:textId="0342B607"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D64F668" w14:textId="314DD986"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7D6531" w:rsidRPr="005B1C83" w14:paraId="00D8A0E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2DBE9F" w14:textId="4F5AFDAE"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16</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8F6C643" w14:textId="70C2CC4E" w:rsidR="007D6531" w:rsidRPr="00490DB5" w:rsidRDefault="007D6531" w:rsidP="007D6531">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20AC6A" w14:textId="7C24D334"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28/07/2021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834190" w14:textId="2BC7704C"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Unimed Praça Gilson Alves de Souza, Nº 650, Setor Bueno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77101A" w14:textId="1D2BD792"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6B1604D" w14:textId="35F9CC37"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DC86647" w14:textId="4B1C1B18"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C0898BE" w14:textId="10483BA4"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7D6531" w:rsidRPr="005B1C83" w14:paraId="2C34A3F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E43399" w14:textId="36A6B9EA" w:rsidR="007D6531" w:rsidRDefault="007D6531" w:rsidP="007D6531">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9C4EB9" w14:textId="35370C11" w:rsidR="007D6531" w:rsidRDefault="007D6531" w:rsidP="007D6531">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A84D664" w14:textId="1BD6BBA6"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30/07/021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21833B" w14:textId="17E9901F" w:rsidR="007D6531" w:rsidRDefault="007D6531" w:rsidP="007D6531">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Buriti </w:t>
            </w:r>
            <w:proofErr w:type="spellStart"/>
            <w:r>
              <w:rPr>
                <w:rFonts w:ascii="Arial Narrow" w:hAnsi="Arial Narrow"/>
                <w:color w:val="000000"/>
                <w:sz w:val="20"/>
                <w:szCs w:val="20"/>
                <w:shd w:val="clear" w:color="auto" w:fill="FFFFFF"/>
              </w:rPr>
              <w:t>Shoping</w:t>
            </w:r>
            <w:proofErr w:type="spellEnd"/>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B46486" w14:textId="764AAD4E"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0812659" w14:textId="29E78472" w:rsidR="007D6531" w:rsidRDefault="007D6531" w:rsidP="007D6531">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A8EA9E" w14:textId="31D0CDAD"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C3D716A" w14:textId="326F2B88" w:rsidR="007D6531" w:rsidRDefault="007D6531" w:rsidP="007D6531">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r>
      <w:tr w:rsidR="007D6531" w:rsidRPr="00A97C20" w14:paraId="57CF91B9" w14:textId="77777777" w:rsidTr="00A91A45">
        <w:trPr>
          <w:trHeight w:val="218"/>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7D6531" w:rsidRPr="00A97C20" w:rsidRDefault="007D6531" w:rsidP="007D6531">
            <w:pPr>
              <w:pStyle w:val="TableContents"/>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769FA85D" w:rsidR="007D6531" w:rsidRPr="00A0691B" w:rsidRDefault="007D6531" w:rsidP="007D6531">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937</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4C4BC881" w:rsidR="007D6531" w:rsidRPr="00A0691B" w:rsidRDefault="007D6531" w:rsidP="007D6531">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755</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4ECBE973" w:rsidR="007D6531" w:rsidRPr="00A0691B" w:rsidRDefault="007D6531" w:rsidP="007D6531">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172</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2E181C82" w:rsidR="007D6531" w:rsidRPr="00FF31B1" w:rsidRDefault="007D6531" w:rsidP="007D6531">
            <w:pPr>
              <w:jc w:val="center"/>
              <w:rPr>
                <w:b/>
                <w:bCs/>
                <w:sz w:val="20"/>
                <w:szCs w:val="20"/>
              </w:rPr>
            </w:pPr>
            <w:r>
              <w:rPr>
                <w:b/>
                <w:bCs/>
                <w:sz w:val="20"/>
                <w:szCs w:val="20"/>
              </w:rPr>
              <w:t>161</w:t>
            </w:r>
          </w:p>
        </w:tc>
      </w:tr>
    </w:tbl>
    <w:p w14:paraId="7A7B88A4" w14:textId="743F30B3" w:rsidR="0089663B" w:rsidRDefault="009E3DF5" w:rsidP="00923333">
      <w:pPr>
        <w:pStyle w:val="NormalWeb"/>
        <w:spacing w:after="266" w:line="360" w:lineRule="auto"/>
        <w:jc w:val="both"/>
        <w:rPr>
          <w:rFonts w:ascii="Arial" w:hAnsi="Arial" w:cs="Arial"/>
          <w:color w:val="000000"/>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 xml:space="preserve">lise </w:t>
      </w:r>
      <w:proofErr w:type="spellStart"/>
      <w:r w:rsidRPr="009E3DF5">
        <w:rPr>
          <w:rFonts w:ascii="Arial" w:hAnsi="Arial" w:cs="Arial"/>
          <w:b/>
          <w:bCs/>
          <w:sz w:val="22"/>
          <w:szCs w:val="22"/>
        </w:rPr>
        <w:t>critica</w:t>
      </w:r>
      <w:proofErr w:type="spellEnd"/>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Hemorrede </w:t>
      </w:r>
      <w:r w:rsidR="00923333" w:rsidRPr="00923333">
        <w:rPr>
          <w:rFonts w:ascii="Arial" w:hAnsi="Arial" w:cs="Arial"/>
          <w:color w:val="auto"/>
          <w:kern w:val="0"/>
          <w:sz w:val="22"/>
          <w:szCs w:val="22"/>
        </w:rPr>
        <w:t xml:space="preserve">no mês de </w:t>
      </w:r>
      <w:r w:rsidR="00E72404">
        <w:rPr>
          <w:rFonts w:ascii="Arial" w:hAnsi="Arial" w:cs="Arial"/>
          <w:color w:val="auto"/>
          <w:kern w:val="0"/>
          <w:sz w:val="22"/>
          <w:szCs w:val="22"/>
        </w:rPr>
        <w:t>ju</w:t>
      </w:r>
      <w:r w:rsidR="00A32154">
        <w:rPr>
          <w:rFonts w:ascii="Arial" w:hAnsi="Arial" w:cs="Arial"/>
          <w:color w:val="auto"/>
          <w:kern w:val="0"/>
          <w:sz w:val="22"/>
          <w:szCs w:val="22"/>
        </w:rPr>
        <w:t>l</w:t>
      </w:r>
      <w:r w:rsidR="00E72404">
        <w:rPr>
          <w:rFonts w:ascii="Arial" w:hAnsi="Arial" w:cs="Arial"/>
          <w:color w:val="auto"/>
          <w:kern w:val="0"/>
          <w:sz w:val="22"/>
          <w:szCs w:val="22"/>
        </w:rPr>
        <w:t>ho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A32154">
        <w:rPr>
          <w:rFonts w:ascii="Arial" w:hAnsi="Arial" w:cs="Arial"/>
          <w:color w:val="auto"/>
          <w:kern w:val="0"/>
          <w:sz w:val="22"/>
          <w:szCs w:val="22"/>
        </w:rPr>
        <w:t>22</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No mês em exercício foram programadas 1</w:t>
      </w:r>
      <w:r w:rsidR="00A32154">
        <w:rPr>
          <w:rFonts w:ascii="Arial" w:hAnsi="Arial" w:cs="Arial"/>
          <w:color w:val="000000"/>
          <w:kern w:val="0"/>
          <w:sz w:val="22"/>
          <w:szCs w:val="22"/>
        </w:rPr>
        <w:t>7</w:t>
      </w:r>
      <w:r w:rsidR="00B468CC" w:rsidRPr="00B468CC">
        <w:rPr>
          <w:rFonts w:ascii="Arial" w:hAnsi="Arial" w:cs="Arial"/>
          <w:color w:val="000000"/>
          <w:kern w:val="0"/>
          <w:sz w:val="22"/>
          <w:szCs w:val="22"/>
        </w:rPr>
        <w:t xml:space="preserve"> (</w:t>
      </w:r>
      <w:r w:rsidR="00A32154">
        <w:rPr>
          <w:rFonts w:ascii="Arial" w:hAnsi="Arial" w:cs="Arial"/>
          <w:color w:val="000000"/>
          <w:kern w:val="0"/>
          <w:sz w:val="22"/>
          <w:szCs w:val="22"/>
        </w:rPr>
        <w:t>dezessete</w:t>
      </w:r>
      <w:r w:rsidR="00B468CC" w:rsidRPr="00B468CC">
        <w:rPr>
          <w:rFonts w:ascii="Arial" w:hAnsi="Arial" w:cs="Arial"/>
          <w:color w:val="000000"/>
          <w:kern w:val="0"/>
          <w:sz w:val="22"/>
          <w:szCs w:val="22"/>
        </w:rPr>
        <w:t>) coletas externas, porém 01 (uma) foi cancelada pelo solicitante devido ao cenário atual, sendo assim, foram realizadas 1</w:t>
      </w:r>
      <w:r w:rsidR="00A32154">
        <w:rPr>
          <w:rFonts w:ascii="Arial" w:hAnsi="Arial" w:cs="Arial"/>
          <w:color w:val="000000"/>
          <w:kern w:val="0"/>
          <w:sz w:val="22"/>
          <w:szCs w:val="22"/>
        </w:rPr>
        <w:t>6</w:t>
      </w:r>
      <w:r w:rsidR="00B468CC" w:rsidRPr="00B468CC">
        <w:rPr>
          <w:rFonts w:ascii="Arial" w:hAnsi="Arial" w:cs="Arial"/>
          <w:color w:val="000000"/>
          <w:kern w:val="0"/>
          <w:sz w:val="22"/>
          <w:szCs w:val="22"/>
        </w:rPr>
        <w:t xml:space="preserve"> (</w:t>
      </w:r>
      <w:r w:rsidR="00A32154">
        <w:rPr>
          <w:rFonts w:ascii="Arial" w:hAnsi="Arial" w:cs="Arial"/>
          <w:color w:val="000000"/>
          <w:kern w:val="0"/>
          <w:sz w:val="22"/>
          <w:szCs w:val="22"/>
        </w:rPr>
        <w:t>dezesseis</w:t>
      </w:r>
      <w:r w:rsidR="00B468CC" w:rsidRPr="00B468CC">
        <w:rPr>
          <w:rFonts w:ascii="Arial" w:hAnsi="Arial" w:cs="Arial"/>
          <w:color w:val="000000"/>
          <w:kern w:val="0"/>
          <w:sz w:val="22"/>
          <w:szCs w:val="22"/>
        </w:rPr>
        <w:t xml:space="preserve">) campanhas externas. Vale ressaltar que é realizado incansavelmente o trabalho de sensibilização junto aos parceiros contactados na tentativa de motivá-los, sanar dúvidas com relação aos critérios para doação voluntária de sangue e auxiliá-los conforme necessário. Avalia-se de forma positiva os resultados obtidos no transcorrer das coletas externas, o que contribuiu de forma significativa para </w:t>
      </w:r>
      <w:r w:rsidR="00B468CC" w:rsidRPr="00B468CC">
        <w:rPr>
          <w:rFonts w:ascii="Arial" w:hAnsi="Arial" w:cs="Arial"/>
          <w:color w:val="000000"/>
          <w:kern w:val="0"/>
          <w:sz w:val="22"/>
          <w:szCs w:val="22"/>
        </w:rPr>
        <w:lastRenderedPageBreak/>
        <w:t xml:space="preserve">manutenção do estoque regular de sangue, bem como, o aumento no número de cadastros de medula óssea, visto que todas as campanhas de sangue, acontecem concomitante ao cadastro de </w:t>
      </w:r>
      <w:proofErr w:type="spellStart"/>
      <w:r w:rsidR="00B468CC" w:rsidRPr="00B468CC">
        <w:rPr>
          <w:rFonts w:ascii="Arial" w:hAnsi="Arial" w:cs="Arial"/>
          <w:color w:val="000000"/>
          <w:kern w:val="0"/>
          <w:sz w:val="22"/>
          <w:szCs w:val="22"/>
        </w:rPr>
        <w:t>médula</w:t>
      </w:r>
      <w:proofErr w:type="spellEnd"/>
      <w:r w:rsidR="00B468CC" w:rsidRPr="00B468CC">
        <w:rPr>
          <w:rFonts w:ascii="Arial" w:hAnsi="Arial" w:cs="Arial"/>
          <w:color w:val="000000"/>
          <w:kern w:val="0"/>
          <w:sz w:val="22"/>
          <w:szCs w:val="22"/>
        </w:rPr>
        <w:t xml:space="preserve"> óssea. </w:t>
      </w:r>
    </w:p>
    <w:p w14:paraId="293AD818" w14:textId="37CD807F" w:rsidR="0003742C" w:rsidRDefault="0003742C" w:rsidP="0003742C">
      <w:pPr>
        <w:pStyle w:val="Ttulo2"/>
        <w:spacing w:line="360" w:lineRule="auto"/>
        <w:ind w:left="0"/>
        <w:jc w:val="both"/>
        <w:rPr>
          <w:rFonts w:cs="Arial"/>
          <w:sz w:val="22"/>
          <w:szCs w:val="22"/>
        </w:rPr>
      </w:pPr>
      <w:bookmarkStart w:id="56" w:name="_Toc80091196"/>
      <w:r>
        <w:rPr>
          <w:rFonts w:cs="Arial"/>
          <w:sz w:val="22"/>
          <w:szCs w:val="22"/>
        </w:rPr>
        <w:t>1</w:t>
      </w:r>
      <w:r w:rsidR="002A5AF6">
        <w:rPr>
          <w:rFonts w:cs="Arial"/>
          <w:sz w:val="22"/>
          <w:szCs w:val="22"/>
        </w:rPr>
        <w:t>4</w:t>
      </w:r>
      <w:r>
        <w:rPr>
          <w:rFonts w:cs="Arial"/>
          <w:sz w:val="22"/>
          <w:szCs w:val="22"/>
        </w:rPr>
        <w:t xml:space="preserve">.2 REPRESENTAÇÃO DOS DADOS DA COLETA EXTERNA EM COMPARATIVO AO SALDO TOTAL </w:t>
      </w:r>
      <w:r w:rsidR="00B859FE">
        <w:rPr>
          <w:rFonts w:cs="Arial"/>
          <w:sz w:val="22"/>
          <w:szCs w:val="22"/>
        </w:rPr>
        <w:t>DO HEMOCENTRO COORDENADOR.</w:t>
      </w:r>
      <w:bookmarkEnd w:id="56"/>
    </w:p>
    <w:p w14:paraId="4CB4198B" w14:textId="388B1256" w:rsidR="00AC7361" w:rsidRDefault="006776E2" w:rsidP="00AC7361">
      <w:pPr>
        <w:pStyle w:val="Standard"/>
      </w:pPr>
      <w:r>
        <w:rPr>
          <w:noProof/>
          <w:lang w:eastAsia="pt-BR"/>
        </w:rPr>
        <w:drawing>
          <wp:anchor distT="0" distB="0" distL="114300" distR="114300" simplePos="0" relativeHeight="253615104" behindDoc="0" locked="0" layoutInCell="1" allowOverlap="1" wp14:anchorId="3162220F" wp14:editId="1829181D">
            <wp:simplePos x="0" y="0"/>
            <wp:positionH relativeFrom="page">
              <wp:align>center</wp:align>
            </wp:positionH>
            <wp:positionV relativeFrom="paragraph">
              <wp:posOffset>195892</wp:posOffset>
            </wp:positionV>
            <wp:extent cx="5857875" cy="2695575"/>
            <wp:effectExtent l="57150" t="57150" r="47625" b="47625"/>
            <wp:wrapNone/>
            <wp:docPr id="5" name="Gráfico 5">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14:paraId="35AC54C2" w14:textId="43C75662" w:rsidR="00BD47DF" w:rsidRDefault="00BD47DF" w:rsidP="00AC7361">
      <w:pPr>
        <w:pStyle w:val="Standard"/>
      </w:pPr>
    </w:p>
    <w:p w14:paraId="3CE72283" w14:textId="59AEA687" w:rsidR="00BD47DF" w:rsidRDefault="00BD47DF" w:rsidP="00AC7361">
      <w:pPr>
        <w:pStyle w:val="Standard"/>
      </w:pPr>
    </w:p>
    <w:p w14:paraId="1AD3F93D" w14:textId="510D6B35" w:rsidR="00BD47DF" w:rsidRDefault="00BD47DF" w:rsidP="00AC7361">
      <w:pPr>
        <w:pStyle w:val="Standard"/>
      </w:pPr>
    </w:p>
    <w:p w14:paraId="0AD6A620" w14:textId="67AFD33E" w:rsidR="00BD47DF" w:rsidRDefault="00BD47DF" w:rsidP="00AC7361">
      <w:pPr>
        <w:pStyle w:val="Standard"/>
      </w:pPr>
    </w:p>
    <w:p w14:paraId="5F47E583" w14:textId="643CB352" w:rsidR="00BD47DF" w:rsidRDefault="00BD47DF" w:rsidP="00AC7361">
      <w:pPr>
        <w:pStyle w:val="Standard"/>
      </w:pPr>
    </w:p>
    <w:p w14:paraId="07B83DBD" w14:textId="4225332F" w:rsidR="00BD47DF" w:rsidRDefault="00BD47DF" w:rsidP="00AC7361">
      <w:pPr>
        <w:pStyle w:val="Standard"/>
      </w:pPr>
    </w:p>
    <w:p w14:paraId="28295C68" w14:textId="55CABC73" w:rsidR="00BD47DF" w:rsidRDefault="00BD47DF" w:rsidP="00AC7361">
      <w:pPr>
        <w:pStyle w:val="Standard"/>
      </w:pPr>
    </w:p>
    <w:p w14:paraId="41EBB509" w14:textId="2A0B2E75" w:rsidR="007E6ECA" w:rsidRDefault="007E6ECA" w:rsidP="00DB52E1">
      <w:pPr>
        <w:rPr>
          <w:rFonts w:ascii="Arial" w:hAnsi="Arial" w:cs="Arial"/>
          <w:sz w:val="24"/>
          <w:szCs w:val="24"/>
        </w:rPr>
      </w:pPr>
    </w:p>
    <w:p w14:paraId="0A01F5E1" w14:textId="77777777" w:rsidR="00BD47DF" w:rsidRDefault="00BD47DF" w:rsidP="00DB52E1">
      <w:pPr>
        <w:rPr>
          <w:rFonts w:ascii="Arial" w:hAnsi="Arial" w:cs="Arial"/>
          <w:sz w:val="24"/>
          <w:szCs w:val="24"/>
        </w:rPr>
      </w:pPr>
    </w:p>
    <w:p w14:paraId="7BFCC34E" w14:textId="1A4F44EA" w:rsidR="007E331C" w:rsidRPr="00BD47DF" w:rsidRDefault="006131A1" w:rsidP="00875907">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Pr>
          <w:rFonts w:ascii="Arial" w:hAnsi="Arial" w:cs="Arial"/>
        </w:rPr>
        <w:t xml:space="preserve"> </w:t>
      </w:r>
      <w:r w:rsidR="00BD47DF" w:rsidRPr="00BD47DF">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no mês de </w:t>
      </w:r>
      <w:proofErr w:type="gramStart"/>
      <w:r w:rsidR="00BD47DF" w:rsidRPr="00BD47DF">
        <w:rPr>
          <w:rFonts w:ascii="Arial" w:hAnsi="Arial" w:cs="Arial"/>
          <w:color w:val="auto"/>
          <w:kern w:val="0"/>
          <w:sz w:val="22"/>
          <w:szCs w:val="22"/>
        </w:rPr>
        <w:t>Ju</w:t>
      </w:r>
      <w:r w:rsidR="006776E2">
        <w:rPr>
          <w:rFonts w:ascii="Arial" w:hAnsi="Arial" w:cs="Arial"/>
          <w:color w:val="auto"/>
          <w:kern w:val="0"/>
          <w:sz w:val="22"/>
          <w:szCs w:val="22"/>
        </w:rPr>
        <w:t>l</w:t>
      </w:r>
      <w:r w:rsidR="00BD47DF" w:rsidRPr="00BD47DF">
        <w:rPr>
          <w:rFonts w:ascii="Arial" w:hAnsi="Arial" w:cs="Arial"/>
          <w:color w:val="auto"/>
          <w:kern w:val="0"/>
          <w:sz w:val="22"/>
          <w:szCs w:val="22"/>
        </w:rPr>
        <w:t>ho</w:t>
      </w:r>
      <w:proofErr w:type="gramEnd"/>
      <w:r w:rsidR="00BD47DF" w:rsidRPr="00BD47DF">
        <w:rPr>
          <w:rFonts w:ascii="Arial" w:hAnsi="Arial" w:cs="Arial"/>
          <w:color w:val="auto"/>
          <w:kern w:val="0"/>
          <w:sz w:val="22"/>
          <w:szCs w:val="22"/>
        </w:rPr>
        <w:t xml:space="preserve">, tivemos a porcentagem de </w:t>
      </w:r>
      <w:r w:rsidR="006776E2">
        <w:rPr>
          <w:rFonts w:ascii="Arial" w:hAnsi="Arial" w:cs="Arial"/>
          <w:color w:val="auto"/>
          <w:kern w:val="0"/>
          <w:sz w:val="22"/>
          <w:szCs w:val="22"/>
        </w:rPr>
        <w:t>42</w:t>
      </w:r>
      <w:r w:rsidR="00BD47DF" w:rsidRPr="00BD47DF">
        <w:rPr>
          <w:rFonts w:ascii="Arial" w:hAnsi="Arial" w:cs="Arial"/>
          <w:color w:val="auto"/>
          <w:kern w:val="0"/>
          <w:sz w:val="22"/>
          <w:szCs w:val="22"/>
        </w:rPr>
        <w:t xml:space="preserve">% da coleta externa do total de candidatos. A coleta externa vem tendo grande representação, no mês de </w:t>
      </w:r>
      <w:proofErr w:type="gramStart"/>
      <w:r w:rsidR="00BD47DF" w:rsidRPr="00BD47DF">
        <w:rPr>
          <w:rFonts w:ascii="Arial" w:hAnsi="Arial" w:cs="Arial"/>
          <w:color w:val="auto"/>
          <w:kern w:val="0"/>
          <w:sz w:val="22"/>
          <w:szCs w:val="22"/>
        </w:rPr>
        <w:t>Ju</w:t>
      </w:r>
      <w:r w:rsidR="006776E2">
        <w:rPr>
          <w:rFonts w:ascii="Arial" w:hAnsi="Arial" w:cs="Arial"/>
          <w:color w:val="auto"/>
          <w:kern w:val="0"/>
          <w:sz w:val="22"/>
          <w:szCs w:val="22"/>
        </w:rPr>
        <w:t>l</w:t>
      </w:r>
      <w:r w:rsidR="00BD47DF" w:rsidRPr="00BD47DF">
        <w:rPr>
          <w:rFonts w:ascii="Arial" w:hAnsi="Arial" w:cs="Arial"/>
          <w:color w:val="auto"/>
          <w:kern w:val="0"/>
          <w:sz w:val="22"/>
          <w:szCs w:val="22"/>
        </w:rPr>
        <w:t>ho</w:t>
      </w:r>
      <w:proofErr w:type="gramEnd"/>
      <w:r w:rsidR="00BD47DF" w:rsidRPr="00BD47DF">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Comparado ao mês anterior teve um</w:t>
      </w:r>
      <w:r w:rsidR="006776E2">
        <w:rPr>
          <w:rFonts w:ascii="Arial" w:hAnsi="Arial" w:cs="Arial"/>
          <w:color w:val="auto"/>
          <w:kern w:val="0"/>
          <w:sz w:val="22"/>
          <w:szCs w:val="22"/>
        </w:rPr>
        <w:t xml:space="preserve"> aumento</w:t>
      </w:r>
      <w:r w:rsidR="00BD47DF" w:rsidRPr="00BD47DF">
        <w:rPr>
          <w:rFonts w:ascii="Arial" w:hAnsi="Arial" w:cs="Arial"/>
          <w:color w:val="auto"/>
          <w:kern w:val="0"/>
          <w:sz w:val="22"/>
          <w:szCs w:val="22"/>
        </w:rPr>
        <w:t xml:space="preserve"> de </w:t>
      </w:r>
      <w:r w:rsidR="006776E2">
        <w:rPr>
          <w:rFonts w:ascii="Arial" w:hAnsi="Arial" w:cs="Arial"/>
          <w:color w:val="auto"/>
          <w:kern w:val="0"/>
          <w:sz w:val="22"/>
          <w:szCs w:val="22"/>
        </w:rPr>
        <w:t>202</w:t>
      </w:r>
      <w:r w:rsidR="00BD47DF" w:rsidRPr="00BD47DF">
        <w:rPr>
          <w:rFonts w:ascii="Arial" w:hAnsi="Arial" w:cs="Arial"/>
          <w:color w:val="auto"/>
          <w:kern w:val="0"/>
          <w:sz w:val="22"/>
          <w:szCs w:val="22"/>
        </w:rPr>
        <w:t xml:space="preserve"> candidatos a doação. </w:t>
      </w:r>
      <w:proofErr w:type="gramStart"/>
      <w:r w:rsidR="00BD47DF" w:rsidRPr="00BD47DF">
        <w:rPr>
          <w:rFonts w:ascii="Arial" w:hAnsi="Arial" w:cs="Arial"/>
          <w:color w:val="auto"/>
          <w:kern w:val="0"/>
          <w:sz w:val="22"/>
          <w:szCs w:val="22"/>
        </w:rPr>
        <w:t>A quantidade de campanhas externas com a pandemia vêm</w:t>
      </w:r>
      <w:proofErr w:type="gramEnd"/>
      <w:r w:rsidR="00BD47DF" w:rsidRPr="00BD47DF">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37D04E03" w14:textId="77777777" w:rsidR="009973C5" w:rsidRDefault="009973C5" w:rsidP="003836F8">
      <w:pPr>
        <w:spacing w:before="100" w:beforeAutospacing="1" w:after="238" w:line="360" w:lineRule="auto"/>
        <w:jc w:val="center"/>
        <w:rPr>
          <w:rFonts w:ascii="Arial" w:eastAsia="Times New Roman" w:hAnsi="Arial" w:cs="Arial"/>
          <w:b/>
          <w:bCs/>
          <w:sz w:val="18"/>
          <w:szCs w:val="18"/>
          <w:lang w:eastAsia="pt-BR"/>
        </w:rPr>
      </w:pPr>
    </w:p>
    <w:p w14:paraId="3584A0BD" w14:textId="77777777" w:rsidR="009973C5" w:rsidRDefault="009973C5" w:rsidP="003836F8">
      <w:pPr>
        <w:spacing w:before="100" w:beforeAutospacing="1" w:after="238" w:line="360" w:lineRule="auto"/>
        <w:jc w:val="center"/>
        <w:rPr>
          <w:rFonts w:ascii="Arial" w:eastAsia="Times New Roman" w:hAnsi="Arial" w:cs="Arial"/>
          <w:b/>
          <w:bCs/>
          <w:sz w:val="18"/>
          <w:szCs w:val="18"/>
          <w:lang w:eastAsia="pt-BR"/>
        </w:rPr>
      </w:pPr>
    </w:p>
    <w:p w14:paraId="63B3A99F" w14:textId="77777777" w:rsidR="009973C5" w:rsidRDefault="009973C5" w:rsidP="003836F8">
      <w:pPr>
        <w:spacing w:before="100" w:beforeAutospacing="1" w:after="238" w:line="360" w:lineRule="auto"/>
        <w:jc w:val="center"/>
        <w:rPr>
          <w:rFonts w:ascii="Arial" w:eastAsia="Times New Roman" w:hAnsi="Arial" w:cs="Arial"/>
          <w:b/>
          <w:bCs/>
          <w:sz w:val="18"/>
          <w:szCs w:val="18"/>
          <w:lang w:eastAsia="pt-BR"/>
        </w:rPr>
      </w:pPr>
    </w:p>
    <w:p w14:paraId="6CE52503" w14:textId="77777777" w:rsidR="009973C5" w:rsidRDefault="009973C5" w:rsidP="003836F8">
      <w:pPr>
        <w:spacing w:before="100" w:beforeAutospacing="1" w:after="238" w:line="360" w:lineRule="auto"/>
        <w:jc w:val="center"/>
        <w:rPr>
          <w:rFonts w:ascii="Arial" w:eastAsia="Times New Roman" w:hAnsi="Arial" w:cs="Arial"/>
          <w:b/>
          <w:bCs/>
          <w:sz w:val="18"/>
          <w:szCs w:val="18"/>
          <w:lang w:eastAsia="pt-BR"/>
        </w:rPr>
      </w:pPr>
    </w:p>
    <w:p w14:paraId="30909950" w14:textId="77777777" w:rsidR="009973C5" w:rsidRDefault="009973C5" w:rsidP="003836F8">
      <w:pPr>
        <w:spacing w:before="100" w:beforeAutospacing="1" w:after="238" w:line="360" w:lineRule="auto"/>
        <w:jc w:val="center"/>
        <w:rPr>
          <w:rFonts w:ascii="Arial" w:eastAsia="Times New Roman" w:hAnsi="Arial" w:cs="Arial"/>
          <w:b/>
          <w:bCs/>
          <w:sz w:val="18"/>
          <w:szCs w:val="18"/>
          <w:lang w:eastAsia="pt-BR"/>
        </w:rPr>
      </w:pPr>
    </w:p>
    <w:p w14:paraId="661BDA4F" w14:textId="3656508E" w:rsidR="00C408FC" w:rsidRDefault="009B7D3D" w:rsidP="003836F8">
      <w:pPr>
        <w:spacing w:before="100" w:beforeAutospacing="1" w:after="238" w:line="360" w:lineRule="auto"/>
        <w:jc w:val="center"/>
        <w:rPr>
          <w:rFonts w:ascii="Arial" w:eastAsia="Times New Roman" w:hAnsi="Arial" w:cs="Arial"/>
          <w:b/>
          <w:bCs/>
          <w:sz w:val="18"/>
          <w:szCs w:val="18"/>
          <w:lang w:eastAsia="pt-BR"/>
        </w:rPr>
      </w:pPr>
      <w:r w:rsidRPr="00972638">
        <w:rPr>
          <w:rFonts w:ascii="Arial" w:eastAsia="Times New Roman" w:hAnsi="Arial" w:cs="Arial"/>
          <w:b/>
          <w:bCs/>
          <w:sz w:val="18"/>
          <w:szCs w:val="18"/>
          <w:lang w:eastAsia="pt-BR"/>
        </w:rPr>
        <w:lastRenderedPageBreak/>
        <w:t>BOLSAS COLETADAS 2021</w:t>
      </w:r>
      <w:r w:rsidR="008C756E" w:rsidRPr="00972638">
        <w:rPr>
          <w:rFonts w:ascii="Arial" w:eastAsia="Times New Roman" w:hAnsi="Arial" w:cs="Arial"/>
          <w:b/>
          <w:bCs/>
          <w:sz w:val="18"/>
          <w:szCs w:val="18"/>
          <w:lang w:eastAsia="pt-BR"/>
        </w:rPr>
        <w:t xml:space="preserve"> COLETA INTERNA X EXTERNA </w:t>
      </w:r>
      <w:proofErr w:type="gramStart"/>
      <w:r w:rsidR="008C756E" w:rsidRPr="00972638">
        <w:rPr>
          <w:rFonts w:ascii="Arial" w:eastAsia="Times New Roman" w:hAnsi="Arial" w:cs="Arial"/>
          <w:b/>
          <w:bCs/>
          <w:sz w:val="18"/>
          <w:szCs w:val="18"/>
          <w:lang w:eastAsia="pt-BR"/>
        </w:rPr>
        <w:t xml:space="preserve">DO </w:t>
      </w:r>
      <w:r w:rsidRPr="00972638">
        <w:rPr>
          <w:rFonts w:ascii="Arial" w:eastAsia="Times New Roman" w:hAnsi="Arial" w:cs="Arial"/>
          <w:b/>
          <w:bCs/>
          <w:sz w:val="18"/>
          <w:szCs w:val="18"/>
          <w:lang w:eastAsia="pt-BR"/>
        </w:rPr>
        <w:t xml:space="preserve"> HEMOCENTRO</w:t>
      </w:r>
      <w:proofErr w:type="gramEnd"/>
      <w:r w:rsidRPr="00972638">
        <w:rPr>
          <w:rFonts w:ascii="Arial" w:eastAsia="Times New Roman" w:hAnsi="Arial" w:cs="Arial"/>
          <w:b/>
          <w:bCs/>
          <w:sz w:val="18"/>
          <w:szCs w:val="18"/>
          <w:lang w:eastAsia="pt-BR"/>
        </w:rPr>
        <w:t xml:space="preserve"> COORDENADOR</w:t>
      </w:r>
    </w:p>
    <w:p w14:paraId="498BCCC1" w14:textId="50DEF86F" w:rsidR="00BD47DF" w:rsidRPr="0006188D" w:rsidRDefault="0006188D" w:rsidP="0006188D">
      <w:pPr>
        <w:spacing w:before="100" w:beforeAutospacing="1" w:after="238" w:line="360" w:lineRule="auto"/>
        <w:jc w:val="center"/>
        <w:rPr>
          <w:rFonts w:ascii="Arial" w:eastAsia="Times New Roman" w:hAnsi="Arial" w:cs="Arial"/>
          <w:b/>
          <w:bCs/>
          <w:sz w:val="18"/>
          <w:szCs w:val="18"/>
          <w:lang w:eastAsia="pt-BR"/>
        </w:rPr>
      </w:pPr>
      <w:r>
        <w:rPr>
          <w:noProof/>
          <w:lang w:eastAsia="pt-BR"/>
        </w:rPr>
        <w:drawing>
          <wp:inline distT="0" distB="0" distL="0" distR="0" wp14:anchorId="02BA2D6E" wp14:editId="2C945072">
            <wp:extent cx="6120765" cy="2334164"/>
            <wp:effectExtent l="38100" t="57150" r="51435" b="47625"/>
            <wp:docPr id="7" name="Gráfico 7">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bl>
      <w:tblPr>
        <w:tblpPr w:leftFromText="141" w:rightFromText="141" w:vertAnchor="text" w:horzAnchor="margin" w:tblpY="2920"/>
        <w:tblW w:w="9340" w:type="dxa"/>
        <w:tblCellMar>
          <w:left w:w="70" w:type="dxa"/>
          <w:right w:w="70" w:type="dxa"/>
        </w:tblCellMar>
        <w:tblLook w:val="04A0" w:firstRow="1" w:lastRow="0" w:firstColumn="1" w:lastColumn="0" w:noHBand="0" w:noVBand="1"/>
      </w:tblPr>
      <w:tblGrid>
        <w:gridCol w:w="1324"/>
        <w:gridCol w:w="642"/>
        <w:gridCol w:w="697"/>
        <w:gridCol w:w="652"/>
        <w:gridCol w:w="652"/>
        <w:gridCol w:w="697"/>
        <w:gridCol w:w="652"/>
        <w:gridCol w:w="642"/>
        <w:gridCol w:w="642"/>
        <w:gridCol w:w="642"/>
        <w:gridCol w:w="652"/>
        <w:gridCol w:w="711"/>
        <w:gridCol w:w="735"/>
      </w:tblGrid>
      <w:tr w:rsidR="002E0F60" w:rsidRPr="000E45DD" w14:paraId="4C5B8214" w14:textId="77777777" w:rsidTr="002E0F60">
        <w:trPr>
          <w:trHeight w:val="345"/>
        </w:trPr>
        <w:tc>
          <w:tcPr>
            <w:tcW w:w="934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D644FF0" w14:textId="77777777" w:rsidR="002E0F60" w:rsidRPr="000E45DD" w:rsidRDefault="002E0F60" w:rsidP="002E0F60">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2E0F60" w:rsidRPr="000E45DD" w14:paraId="6D262498" w14:textId="77777777" w:rsidTr="002E0F60">
        <w:trPr>
          <w:trHeight w:val="315"/>
        </w:trPr>
        <w:tc>
          <w:tcPr>
            <w:tcW w:w="1324" w:type="dxa"/>
            <w:tcBorders>
              <w:top w:val="nil"/>
              <w:left w:val="nil"/>
              <w:bottom w:val="nil"/>
              <w:right w:val="nil"/>
            </w:tcBorders>
            <w:shd w:val="clear" w:color="auto" w:fill="auto"/>
            <w:noWrap/>
            <w:vAlign w:val="bottom"/>
            <w:hideMark/>
          </w:tcPr>
          <w:p w14:paraId="6D9A1593" w14:textId="77777777" w:rsidR="002E0F60" w:rsidRPr="000E45DD" w:rsidRDefault="002E0F60" w:rsidP="002E0F6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B3AA036"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321228B"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936E9B0"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AAFF1CF"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ADC691E"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4B97259"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964A0FE"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480EFE3"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17FB979"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BFB20E9"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C2A6F33"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12F8C83A" w14:textId="77777777" w:rsidR="002E0F60" w:rsidRPr="000E45DD" w:rsidRDefault="002E0F60" w:rsidP="002E0F60">
            <w:pPr>
              <w:spacing w:after="0" w:line="240" w:lineRule="auto"/>
              <w:rPr>
                <w:rFonts w:ascii="Times New Roman" w:eastAsia="Times New Roman" w:hAnsi="Times New Roman" w:cs="Times New Roman"/>
                <w:sz w:val="20"/>
                <w:szCs w:val="20"/>
                <w:lang w:eastAsia="pt-BR"/>
              </w:rPr>
            </w:pPr>
          </w:p>
        </w:tc>
      </w:tr>
      <w:tr w:rsidR="002E0F60" w:rsidRPr="000E45DD" w14:paraId="1E8FD485" w14:textId="77777777" w:rsidTr="002E0F6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6B56DF04"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EB689C5"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BD04B5E"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0E83847"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7C3E18C"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20B084F6"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EE9A7B0"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D2C801"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FA9A0"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C2B421B"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293DDA0"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DAA1877"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179892A" w14:textId="77777777" w:rsidR="002E0F60" w:rsidRPr="000E45DD" w:rsidRDefault="002E0F60" w:rsidP="002E0F6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2E0F60" w:rsidRPr="000E45DD" w14:paraId="133E50FA" w14:textId="77777777" w:rsidTr="002E0F6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0ED8B801" w14:textId="77777777" w:rsidR="002E0F60" w:rsidRPr="000E45DD" w:rsidRDefault="002E0F60" w:rsidP="002E0F6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B17AEFE"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97" w:type="dxa"/>
            <w:tcBorders>
              <w:top w:val="nil"/>
              <w:left w:val="nil"/>
              <w:bottom w:val="nil"/>
              <w:right w:val="single" w:sz="8" w:space="0" w:color="000000"/>
            </w:tcBorders>
            <w:shd w:val="clear" w:color="000000" w:fill="FFFFFF"/>
            <w:noWrap/>
            <w:vAlign w:val="center"/>
            <w:hideMark/>
          </w:tcPr>
          <w:p w14:paraId="46A11BB1"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1.068</w:t>
            </w:r>
          </w:p>
        </w:tc>
        <w:tc>
          <w:tcPr>
            <w:tcW w:w="652" w:type="dxa"/>
            <w:tcBorders>
              <w:top w:val="nil"/>
              <w:left w:val="nil"/>
              <w:bottom w:val="nil"/>
              <w:right w:val="single" w:sz="8" w:space="0" w:color="000000"/>
            </w:tcBorders>
            <w:shd w:val="clear" w:color="000000" w:fill="FFFFFF"/>
            <w:noWrap/>
            <w:vAlign w:val="center"/>
            <w:hideMark/>
          </w:tcPr>
          <w:p w14:paraId="2DB031D7"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52" w:type="dxa"/>
            <w:tcBorders>
              <w:top w:val="nil"/>
              <w:left w:val="nil"/>
              <w:bottom w:val="nil"/>
              <w:right w:val="single" w:sz="8" w:space="0" w:color="000000"/>
            </w:tcBorders>
            <w:shd w:val="clear" w:color="000000" w:fill="FFFFFF"/>
            <w:noWrap/>
            <w:vAlign w:val="center"/>
            <w:hideMark/>
          </w:tcPr>
          <w:p w14:paraId="5B74C518"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697" w:type="dxa"/>
            <w:tcBorders>
              <w:top w:val="nil"/>
              <w:left w:val="nil"/>
              <w:bottom w:val="nil"/>
              <w:right w:val="single" w:sz="8" w:space="0" w:color="000000"/>
            </w:tcBorders>
            <w:shd w:val="clear" w:color="000000" w:fill="FFFFFF"/>
            <w:noWrap/>
            <w:vAlign w:val="center"/>
            <w:hideMark/>
          </w:tcPr>
          <w:p w14:paraId="29BA0834"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1.159</w:t>
            </w:r>
          </w:p>
        </w:tc>
        <w:tc>
          <w:tcPr>
            <w:tcW w:w="652" w:type="dxa"/>
            <w:tcBorders>
              <w:top w:val="nil"/>
              <w:left w:val="nil"/>
              <w:bottom w:val="nil"/>
              <w:right w:val="single" w:sz="8" w:space="0" w:color="000000"/>
            </w:tcBorders>
            <w:shd w:val="clear" w:color="000000" w:fill="FFFFFF"/>
            <w:noWrap/>
            <w:vAlign w:val="center"/>
            <w:hideMark/>
          </w:tcPr>
          <w:p w14:paraId="60D98E9A"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42" w:type="dxa"/>
            <w:tcBorders>
              <w:top w:val="nil"/>
              <w:left w:val="nil"/>
              <w:bottom w:val="nil"/>
              <w:right w:val="single" w:sz="8" w:space="0" w:color="000000"/>
            </w:tcBorders>
            <w:shd w:val="clear" w:color="000000" w:fill="FFFFFF"/>
            <w:noWrap/>
            <w:vAlign w:val="center"/>
            <w:hideMark/>
          </w:tcPr>
          <w:p w14:paraId="15409060"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664</w:t>
            </w:r>
          </w:p>
        </w:tc>
        <w:tc>
          <w:tcPr>
            <w:tcW w:w="642" w:type="dxa"/>
            <w:tcBorders>
              <w:top w:val="nil"/>
              <w:left w:val="nil"/>
              <w:bottom w:val="nil"/>
              <w:right w:val="single" w:sz="8" w:space="0" w:color="000000"/>
            </w:tcBorders>
            <w:shd w:val="clear" w:color="000000" w:fill="FFFFFF"/>
            <w:noWrap/>
            <w:vAlign w:val="center"/>
            <w:hideMark/>
          </w:tcPr>
          <w:p w14:paraId="68EF71F6"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4F3E852"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5C247897"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331AC9"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9977A5F"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2E0F60" w:rsidRPr="000E45DD" w14:paraId="5C8317A5" w14:textId="77777777" w:rsidTr="002E0F6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58B53EB7" w14:textId="77777777" w:rsidR="002E0F60" w:rsidRPr="000E45DD" w:rsidRDefault="002E0F60" w:rsidP="002E0F6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3C33DFA7"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hideMark/>
          </w:tcPr>
          <w:p w14:paraId="2D17D619"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067D3B0D"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D4F1D85"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F2C28D8"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C27C2C8"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C68441B"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709844B"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3250BD7"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F43DB5F"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2943A20F"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2ACDC10"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r>
      <w:tr w:rsidR="002E0F60" w:rsidRPr="000E45DD" w14:paraId="06C7A902" w14:textId="77777777" w:rsidTr="002E0F6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2C2EF9DF" w14:textId="77777777" w:rsidR="002E0F60" w:rsidRPr="000E45DD" w:rsidRDefault="002E0F60" w:rsidP="002E0F6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134AD31"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7CE4E7B8"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749A8383"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6B43A97" w14:textId="77777777" w:rsidR="002E0F60" w:rsidRPr="000E45DD" w:rsidRDefault="002E0F60" w:rsidP="002E0F6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B389264"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454D082"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CFDE53"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90DA7D"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11ABA10"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960CAAF"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14C715E"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CA5FC29" w14:textId="77777777" w:rsidR="002E0F60" w:rsidRPr="000E45DD" w:rsidRDefault="002E0F60" w:rsidP="002E0F60">
            <w:pPr>
              <w:spacing w:after="0" w:line="240" w:lineRule="auto"/>
              <w:jc w:val="right"/>
              <w:rPr>
                <w:rFonts w:ascii="Arial" w:eastAsia="Times New Roman" w:hAnsi="Arial" w:cs="Arial"/>
                <w:color w:val="000000"/>
                <w:sz w:val="20"/>
                <w:szCs w:val="20"/>
                <w:lang w:eastAsia="pt-BR"/>
              </w:rPr>
            </w:pPr>
          </w:p>
        </w:tc>
      </w:tr>
    </w:tbl>
    <w:p w14:paraId="1AE8E57D" w14:textId="5A2D9C0E" w:rsidR="00405768" w:rsidRDefault="006131A1" w:rsidP="00405768">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875907">
        <w:rPr>
          <w:rFonts w:ascii="Arial" w:hAnsi="Arial" w:cs="Arial"/>
          <w:sz w:val="22"/>
          <w:szCs w:val="22"/>
        </w:rPr>
        <w:t xml:space="preserve"> </w:t>
      </w:r>
      <w:r w:rsidR="006C0E7B" w:rsidRPr="006C0E7B">
        <w:rPr>
          <w:rFonts w:ascii="Arial" w:hAnsi="Arial" w:cs="Arial"/>
          <w:color w:val="auto"/>
          <w:kern w:val="0"/>
          <w:sz w:val="22"/>
          <w:szCs w:val="22"/>
        </w:rPr>
        <w:t>Do total de 1</w:t>
      </w:r>
      <w:r w:rsidR="008832E3">
        <w:rPr>
          <w:rFonts w:ascii="Arial" w:hAnsi="Arial" w:cs="Arial"/>
          <w:color w:val="auto"/>
          <w:kern w:val="0"/>
          <w:sz w:val="22"/>
          <w:szCs w:val="22"/>
        </w:rPr>
        <w:t>715</w:t>
      </w:r>
      <w:r w:rsidR="006C0E7B" w:rsidRPr="006C0E7B">
        <w:rPr>
          <w:rFonts w:ascii="Arial" w:hAnsi="Arial" w:cs="Arial"/>
          <w:color w:val="auto"/>
          <w:kern w:val="0"/>
          <w:sz w:val="22"/>
          <w:szCs w:val="22"/>
        </w:rPr>
        <w:t xml:space="preserve"> bolsas coletadas no mês de </w:t>
      </w:r>
      <w:r w:rsidR="00DE3EF6">
        <w:rPr>
          <w:rFonts w:ascii="Arial" w:hAnsi="Arial" w:cs="Arial"/>
          <w:color w:val="auto"/>
          <w:kern w:val="0"/>
          <w:sz w:val="22"/>
          <w:szCs w:val="22"/>
        </w:rPr>
        <w:t>j</w:t>
      </w:r>
      <w:r w:rsidR="006C0E7B" w:rsidRPr="006C0E7B">
        <w:rPr>
          <w:rFonts w:ascii="Arial" w:hAnsi="Arial" w:cs="Arial"/>
          <w:color w:val="auto"/>
          <w:kern w:val="0"/>
          <w:sz w:val="22"/>
          <w:szCs w:val="22"/>
        </w:rPr>
        <w:t>u</w:t>
      </w:r>
      <w:r w:rsidR="008832E3">
        <w:rPr>
          <w:rFonts w:ascii="Arial" w:hAnsi="Arial" w:cs="Arial"/>
          <w:color w:val="auto"/>
          <w:kern w:val="0"/>
          <w:sz w:val="22"/>
          <w:szCs w:val="22"/>
        </w:rPr>
        <w:t>l</w:t>
      </w:r>
      <w:r w:rsidR="006C0E7B" w:rsidRPr="006C0E7B">
        <w:rPr>
          <w:rFonts w:ascii="Arial" w:hAnsi="Arial" w:cs="Arial"/>
          <w:color w:val="auto"/>
          <w:kern w:val="0"/>
          <w:sz w:val="22"/>
          <w:szCs w:val="22"/>
        </w:rPr>
        <w:t xml:space="preserve">ho nas coletas interna e externa, </w:t>
      </w:r>
      <w:r w:rsidR="008832E3">
        <w:rPr>
          <w:rFonts w:ascii="Arial" w:hAnsi="Arial" w:cs="Arial"/>
          <w:color w:val="auto"/>
          <w:kern w:val="0"/>
          <w:sz w:val="22"/>
          <w:szCs w:val="22"/>
        </w:rPr>
        <w:t>755</w:t>
      </w:r>
      <w:r w:rsidR="006C0E7B" w:rsidRPr="006C0E7B">
        <w:rPr>
          <w:rFonts w:ascii="Arial" w:hAnsi="Arial" w:cs="Arial"/>
          <w:color w:val="auto"/>
          <w:kern w:val="0"/>
          <w:sz w:val="22"/>
          <w:szCs w:val="22"/>
        </w:rPr>
        <w:t xml:space="preserve"> bolsas foram coletadas na coleta externa (unidade móvel). Ao avaliarmos a representatividade do saldo da coleta externa (unidade móvel) com o saldo da coleta interna do Hemocentro Coordenador no mês de </w:t>
      </w:r>
      <w:proofErr w:type="gramStart"/>
      <w:r w:rsidR="006C0E7B" w:rsidRPr="006C0E7B">
        <w:rPr>
          <w:rFonts w:ascii="Arial" w:hAnsi="Arial" w:cs="Arial"/>
          <w:color w:val="auto"/>
          <w:kern w:val="0"/>
          <w:sz w:val="22"/>
          <w:szCs w:val="22"/>
        </w:rPr>
        <w:t>Ju</w:t>
      </w:r>
      <w:r w:rsidR="008832E3">
        <w:rPr>
          <w:rFonts w:ascii="Arial" w:hAnsi="Arial" w:cs="Arial"/>
          <w:color w:val="auto"/>
          <w:kern w:val="0"/>
          <w:sz w:val="22"/>
          <w:szCs w:val="22"/>
        </w:rPr>
        <w:t>l</w:t>
      </w:r>
      <w:r w:rsidR="006C0E7B" w:rsidRPr="006C0E7B">
        <w:rPr>
          <w:rFonts w:ascii="Arial" w:hAnsi="Arial" w:cs="Arial"/>
          <w:color w:val="auto"/>
          <w:kern w:val="0"/>
          <w:sz w:val="22"/>
          <w:szCs w:val="22"/>
        </w:rPr>
        <w:t>ho</w:t>
      </w:r>
      <w:proofErr w:type="gramEnd"/>
      <w:r w:rsidR="006C0E7B" w:rsidRPr="006C0E7B">
        <w:rPr>
          <w:rFonts w:ascii="Arial" w:hAnsi="Arial" w:cs="Arial"/>
          <w:color w:val="auto"/>
          <w:kern w:val="0"/>
          <w:sz w:val="22"/>
          <w:szCs w:val="22"/>
        </w:rPr>
        <w:t xml:space="preserve">, percebe-se que representou </w:t>
      </w:r>
      <w:r w:rsidR="008832E3">
        <w:rPr>
          <w:rFonts w:ascii="Arial" w:hAnsi="Arial" w:cs="Arial"/>
          <w:color w:val="auto"/>
          <w:kern w:val="0"/>
          <w:sz w:val="22"/>
          <w:szCs w:val="22"/>
        </w:rPr>
        <w:t>44</w:t>
      </w:r>
      <w:r w:rsidR="006C0E7B" w:rsidRPr="006C0E7B">
        <w:rPr>
          <w:rFonts w:ascii="Arial" w:hAnsi="Arial" w:cs="Arial"/>
          <w:color w:val="auto"/>
          <w:kern w:val="0"/>
          <w:sz w:val="22"/>
          <w:szCs w:val="22"/>
        </w:rPr>
        <w:t xml:space="preserve">% do total de bolsas coletadas em Goiânia na coleta interna e externa. A procura pela unidade móvel teve um aumento importante neste período de pandemia e um saldo positivo para a soma total dos estoques. A coleta externa continua sendo de grande importância na manutenção dos estoques do Hemocentro Coordenador. </w:t>
      </w:r>
    </w:p>
    <w:p w14:paraId="0E7D31B4" w14:textId="34AB6BCC" w:rsidR="00405768" w:rsidRDefault="002E0F60" w:rsidP="00DB52E1">
      <w:pPr>
        <w:rPr>
          <w:rFonts w:ascii="Arial" w:hAnsi="Arial" w:cs="Arial"/>
          <w:sz w:val="24"/>
          <w:szCs w:val="24"/>
        </w:rPr>
      </w:pPr>
      <w:r>
        <w:rPr>
          <w:noProof/>
          <w:lang w:eastAsia="pt-BR"/>
        </w:rPr>
        <w:drawing>
          <wp:anchor distT="0" distB="0" distL="114300" distR="114300" simplePos="0" relativeHeight="253616128" behindDoc="0" locked="0" layoutInCell="1" allowOverlap="1" wp14:anchorId="4A07F4E9" wp14:editId="3675A452">
            <wp:simplePos x="0" y="0"/>
            <wp:positionH relativeFrom="margin">
              <wp:posOffset>0</wp:posOffset>
            </wp:positionH>
            <wp:positionV relativeFrom="paragraph">
              <wp:posOffset>1404620</wp:posOffset>
            </wp:positionV>
            <wp:extent cx="5914126" cy="2211070"/>
            <wp:effectExtent l="38100" t="57150" r="48895" b="55880"/>
            <wp:wrapNone/>
            <wp:docPr id="13" name="Gráfico 13">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58B283F6" w14:textId="65378963" w:rsidR="00405768" w:rsidRDefault="00405768" w:rsidP="00DB52E1">
      <w:pPr>
        <w:rPr>
          <w:rFonts w:ascii="Arial" w:hAnsi="Arial" w:cs="Arial"/>
          <w:sz w:val="24"/>
          <w:szCs w:val="24"/>
        </w:rPr>
      </w:pPr>
    </w:p>
    <w:p w14:paraId="11956E7C" w14:textId="6B954E4E" w:rsidR="003836F8" w:rsidRDefault="003836F8" w:rsidP="00DB52E1">
      <w:pPr>
        <w:rPr>
          <w:rFonts w:ascii="Arial" w:hAnsi="Arial" w:cs="Arial"/>
          <w:sz w:val="24"/>
          <w:szCs w:val="24"/>
        </w:rPr>
      </w:pPr>
    </w:p>
    <w:p w14:paraId="0F2A218C" w14:textId="0FCFD980" w:rsidR="006C0E7B" w:rsidRDefault="006C0E7B" w:rsidP="00DB52E1">
      <w:pPr>
        <w:rPr>
          <w:rFonts w:ascii="Arial" w:hAnsi="Arial" w:cs="Arial"/>
          <w:sz w:val="24"/>
          <w:szCs w:val="24"/>
        </w:rPr>
      </w:pPr>
    </w:p>
    <w:p w14:paraId="33D7C92F" w14:textId="2F53422F" w:rsidR="006C0E7B" w:rsidRDefault="006C0E7B" w:rsidP="00DB52E1">
      <w:pPr>
        <w:rPr>
          <w:rFonts w:ascii="Arial" w:hAnsi="Arial" w:cs="Arial"/>
          <w:sz w:val="24"/>
          <w:szCs w:val="24"/>
        </w:rPr>
      </w:pPr>
    </w:p>
    <w:p w14:paraId="281ECD15" w14:textId="40AE6776" w:rsidR="002E0F60" w:rsidRDefault="002E0F60" w:rsidP="00DB52E1">
      <w:pPr>
        <w:rPr>
          <w:rFonts w:ascii="Arial" w:hAnsi="Arial" w:cs="Arial"/>
          <w:sz w:val="24"/>
          <w:szCs w:val="24"/>
        </w:rPr>
      </w:pPr>
    </w:p>
    <w:p w14:paraId="7DC3E29E" w14:textId="5ED9D5E9" w:rsidR="002E0F60" w:rsidRDefault="002E0F60" w:rsidP="00DB52E1">
      <w:pPr>
        <w:rPr>
          <w:rFonts w:ascii="Arial" w:hAnsi="Arial" w:cs="Arial"/>
          <w:sz w:val="24"/>
          <w:szCs w:val="24"/>
        </w:rPr>
      </w:pPr>
    </w:p>
    <w:p w14:paraId="65F03810" w14:textId="4BA3B7A5" w:rsidR="002E0F60" w:rsidRDefault="002E0F60" w:rsidP="00DB52E1">
      <w:pPr>
        <w:rPr>
          <w:rFonts w:ascii="Arial" w:hAnsi="Arial" w:cs="Arial"/>
          <w:sz w:val="24"/>
          <w:szCs w:val="24"/>
        </w:rPr>
      </w:pPr>
    </w:p>
    <w:p w14:paraId="62C91C1E" w14:textId="77777777" w:rsidR="002E0F60" w:rsidRDefault="002E0F60" w:rsidP="00DB52E1">
      <w:pPr>
        <w:rPr>
          <w:rFonts w:ascii="Arial" w:hAnsi="Arial" w:cs="Arial"/>
          <w:sz w:val="24"/>
          <w:szCs w:val="24"/>
        </w:rPr>
      </w:pPr>
    </w:p>
    <w:p w14:paraId="5D4C0FAC" w14:textId="1B3D21DC" w:rsidR="009B753F" w:rsidRPr="00B73B34" w:rsidRDefault="00554CB6" w:rsidP="006C0E7B">
      <w:pPr>
        <w:pStyle w:val="NormalWeb"/>
        <w:spacing w:after="266" w:line="360" w:lineRule="auto"/>
        <w:jc w:val="both"/>
        <w:rPr>
          <w:rFonts w:ascii="Arial" w:hAnsi="Arial" w:cs="Arial"/>
          <w:color w:val="auto"/>
          <w:kern w:val="0"/>
          <w:sz w:val="20"/>
          <w:szCs w:val="20"/>
        </w:rPr>
      </w:pPr>
      <w:r w:rsidRPr="00F90309">
        <w:rPr>
          <w:rFonts w:ascii="Arial" w:hAnsi="Arial" w:cs="Arial"/>
          <w:b/>
          <w:bCs/>
          <w:sz w:val="22"/>
          <w:szCs w:val="22"/>
        </w:rPr>
        <w:lastRenderedPageBreak/>
        <w:t>Análise Crítica:</w:t>
      </w:r>
      <w:r w:rsidR="00A92C86">
        <w:rPr>
          <w:rFonts w:ascii="Arial" w:hAnsi="Arial" w:cs="Arial"/>
          <w:b/>
          <w:bCs/>
        </w:rPr>
        <w:t xml:space="preserve"> </w:t>
      </w:r>
      <w:r w:rsidR="006C0E7B" w:rsidRPr="006C0E7B">
        <w:rPr>
          <w:rFonts w:ascii="Arial" w:hAnsi="Arial" w:cs="Arial"/>
          <w:color w:val="auto"/>
          <w:kern w:val="0"/>
          <w:sz w:val="22"/>
          <w:szCs w:val="22"/>
        </w:rPr>
        <w:t xml:space="preserve">No mês de </w:t>
      </w:r>
      <w:proofErr w:type="gramStart"/>
      <w:r w:rsidR="006C0E7B" w:rsidRPr="006C0E7B">
        <w:rPr>
          <w:rFonts w:ascii="Arial" w:hAnsi="Arial" w:cs="Arial"/>
          <w:color w:val="auto"/>
          <w:kern w:val="0"/>
          <w:sz w:val="22"/>
          <w:szCs w:val="22"/>
        </w:rPr>
        <w:t>Ju</w:t>
      </w:r>
      <w:r w:rsidR="00B05C42">
        <w:rPr>
          <w:rFonts w:ascii="Arial" w:hAnsi="Arial" w:cs="Arial"/>
          <w:color w:val="auto"/>
          <w:kern w:val="0"/>
          <w:sz w:val="22"/>
          <w:szCs w:val="22"/>
        </w:rPr>
        <w:t>l</w:t>
      </w:r>
      <w:r w:rsidR="006C0E7B" w:rsidRPr="006C0E7B">
        <w:rPr>
          <w:rFonts w:ascii="Arial" w:hAnsi="Arial" w:cs="Arial"/>
          <w:color w:val="auto"/>
          <w:kern w:val="0"/>
          <w:sz w:val="22"/>
          <w:szCs w:val="22"/>
        </w:rPr>
        <w:t>ho</w:t>
      </w:r>
      <w:proofErr w:type="gramEnd"/>
      <w:r w:rsidR="006C0E7B" w:rsidRPr="006C0E7B">
        <w:rPr>
          <w:rFonts w:ascii="Arial" w:hAnsi="Arial" w:cs="Arial"/>
          <w:color w:val="auto"/>
          <w:kern w:val="0"/>
          <w:sz w:val="22"/>
          <w:szCs w:val="22"/>
        </w:rPr>
        <w:t xml:space="preserve"> de 2021, a coleta externa teve </w:t>
      </w:r>
      <w:r w:rsidR="00B05C42">
        <w:rPr>
          <w:rFonts w:ascii="Arial" w:hAnsi="Arial" w:cs="Arial"/>
          <w:color w:val="auto"/>
          <w:kern w:val="0"/>
          <w:sz w:val="22"/>
          <w:szCs w:val="22"/>
        </w:rPr>
        <w:t>161</w:t>
      </w:r>
      <w:r w:rsidR="006C0E7B" w:rsidRPr="006C0E7B">
        <w:rPr>
          <w:rFonts w:ascii="Arial" w:hAnsi="Arial" w:cs="Arial"/>
          <w:color w:val="auto"/>
          <w:kern w:val="0"/>
          <w:sz w:val="22"/>
          <w:szCs w:val="22"/>
        </w:rPr>
        <w:t xml:space="preserve"> cadastros de doadores voluntários de </w:t>
      </w:r>
      <w:proofErr w:type="spellStart"/>
      <w:r w:rsidR="006C0E7B" w:rsidRPr="006C0E7B">
        <w:rPr>
          <w:rFonts w:ascii="Arial" w:hAnsi="Arial" w:cs="Arial"/>
          <w:color w:val="auto"/>
          <w:kern w:val="0"/>
          <w:sz w:val="22"/>
          <w:szCs w:val="22"/>
        </w:rPr>
        <w:t>médula</w:t>
      </w:r>
      <w:proofErr w:type="spellEnd"/>
      <w:r w:rsidR="006C0E7B" w:rsidRPr="006C0E7B">
        <w:rPr>
          <w:rFonts w:ascii="Arial" w:hAnsi="Arial" w:cs="Arial"/>
          <w:color w:val="auto"/>
          <w:kern w:val="0"/>
          <w:sz w:val="22"/>
          <w:szCs w:val="22"/>
        </w:rPr>
        <w:t xml:space="preserve"> óssea. Do total de </w:t>
      </w:r>
      <w:r w:rsidR="00B05C42">
        <w:rPr>
          <w:rFonts w:ascii="Arial" w:hAnsi="Arial" w:cs="Arial"/>
          <w:color w:val="auto"/>
          <w:kern w:val="0"/>
          <w:sz w:val="22"/>
          <w:szCs w:val="22"/>
        </w:rPr>
        <w:t>664</w:t>
      </w:r>
      <w:r w:rsidR="006C0E7B" w:rsidRPr="006C0E7B">
        <w:rPr>
          <w:rFonts w:ascii="Arial" w:hAnsi="Arial" w:cs="Arial"/>
          <w:color w:val="auto"/>
          <w:kern w:val="0"/>
          <w:sz w:val="22"/>
          <w:szCs w:val="22"/>
        </w:rPr>
        <w:t xml:space="preserve"> cadastros de doadores voluntário de </w:t>
      </w:r>
      <w:proofErr w:type="spellStart"/>
      <w:r w:rsidR="006C0E7B" w:rsidRPr="006C0E7B">
        <w:rPr>
          <w:rFonts w:ascii="Arial" w:hAnsi="Arial" w:cs="Arial"/>
          <w:color w:val="auto"/>
          <w:kern w:val="0"/>
          <w:sz w:val="22"/>
          <w:szCs w:val="22"/>
        </w:rPr>
        <w:t>médula</w:t>
      </w:r>
      <w:proofErr w:type="spellEnd"/>
      <w:r w:rsidR="006C0E7B" w:rsidRPr="006C0E7B">
        <w:rPr>
          <w:rFonts w:ascii="Arial" w:hAnsi="Arial" w:cs="Arial"/>
          <w:color w:val="auto"/>
          <w:kern w:val="0"/>
          <w:sz w:val="22"/>
          <w:szCs w:val="22"/>
        </w:rPr>
        <w:t xml:space="preserve"> óssea, a coleta externa representou 2</w:t>
      </w:r>
      <w:r w:rsidR="00B05C42">
        <w:rPr>
          <w:rFonts w:ascii="Arial" w:hAnsi="Arial" w:cs="Arial"/>
          <w:color w:val="auto"/>
          <w:kern w:val="0"/>
          <w:sz w:val="22"/>
          <w:szCs w:val="22"/>
        </w:rPr>
        <w:t>4</w:t>
      </w:r>
      <w:r w:rsidR="006C0E7B" w:rsidRPr="006C0E7B">
        <w:rPr>
          <w:rFonts w:ascii="Arial" w:hAnsi="Arial" w:cs="Arial"/>
          <w:color w:val="auto"/>
          <w:kern w:val="0"/>
          <w:sz w:val="22"/>
          <w:szCs w:val="22"/>
        </w:rPr>
        <w:t xml:space="preserve">% no mês de </w:t>
      </w:r>
      <w:proofErr w:type="gramStart"/>
      <w:r w:rsidR="006C0E7B" w:rsidRPr="006C0E7B">
        <w:rPr>
          <w:rFonts w:ascii="Arial" w:hAnsi="Arial" w:cs="Arial"/>
          <w:color w:val="auto"/>
          <w:kern w:val="0"/>
          <w:sz w:val="22"/>
          <w:szCs w:val="22"/>
        </w:rPr>
        <w:t>Ju</w:t>
      </w:r>
      <w:r w:rsidR="00B05C42">
        <w:rPr>
          <w:rFonts w:ascii="Arial" w:hAnsi="Arial" w:cs="Arial"/>
          <w:color w:val="auto"/>
          <w:kern w:val="0"/>
          <w:sz w:val="22"/>
          <w:szCs w:val="22"/>
        </w:rPr>
        <w:t>l</w:t>
      </w:r>
      <w:r w:rsidR="006C0E7B" w:rsidRPr="006C0E7B">
        <w:rPr>
          <w:rFonts w:ascii="Arial" w:hAnsi="Arial" w:cs="Arial"/>
          <w:color w:val="auto"/>
          <w:kern w:val="0"/>
          <w:sz w:val="22"/>
          <w:szCs w:val="22"/>
        </w:rPr>
        <w:t>ho</w:t>
      </w:r>
      <w:proofErr w:type="gramEnd"/>
      <w:r w:rsidR="006C0E7B" w:rsidRPr="006C0E7B">
        <w:rPr>
          <w:rFonts w:ascii="Arial" w:hAnsi="Arial" w:cs="Arial"/>
          <w:color w:val="auto"/>
          <w:kern w:val="0"/>
          <w:sz w:val="22"/>
          <w:szCs w:val="22"/>
        </w:rPr>
        <w:t xml:space="preserve"> de 2021. Tendo um aumento na quantidade de cadastros de medula óssea na coleta externa de </w:t>
      </w:r>
      <w:r w:rsidR="00B05C42">
        <w:rPr>
          <w:rFonts w:ascii="Arial" w:hAnsi="Arial" w:cs="Arial"/>
          <w:color w:val="auto"/>
          <w:kern w:val="0"/>
          <w:sz w:val="22"/>
          <w:szCs w:val="22"/>
        </w:rPr>
        <w:t>105</w:t>
      </w:r>
      <w:r w:rsidR="006C0E7B" w:rsidRPr="006C0E7B">
        <w:rPr>
          <w:rFonts w:ascii="Arial" w:hAnsi="Arial" w:cs="Arial"/>
          <w:color w:val="auto"/>
          <w:kern w:val="0"/>
          <w:sz w:val="22"/>
          <w:szCs w:val="22"/>
        </w:rPr>
        <w:t xml:space="preserve"> cadastros no mês de </w:t>
      </w:r>
      <w:proofErr w:type="gramStart"/>
      <w:r w:rsidR="006C0E7B" w:rsidRPr="006C0E7B">
        <w:rPr>
          <w:rFonts w:ascii="Arial" w:hAnsi="Arial" w:cs="Arial"/>
          <w:color w:val="auto"/>
          <w:kern w:val="0"/>
          <w:sz w:val="22"/>
          <w:szCs w:val="22"/>
        </w:rPr>
        <w:t>Ju</w:t>
      </w:r>
      <w:r w:rsidR="00B05C42">
        <w:rPr>
          <w:rFonts w:ascii="Arial" w:hAnsi="Arial" w:cs="Arial"/>
          <w:color w:val="auto"/>
          <w:kern w:val="0"/>
          <w:sz w:val="22"/>
          <w:szCs w:val="22"/>
        </w:rPr>
        <w:t>l</w:t>
      </w:r>
      <w:r w:rsidR="006C0E7B" w:rsidRPr="006C0E7B">
        <w:rPr>
          <w:rFonts w:ascii="Arial" w:hAnsi="Arial" w:cs="Arial"/>
          <w:color w:val="auto"/>
          <w:kern w:val="0"/>
          <w:sz w:val="22"/>
          <w:szCs w:val="22"/>
        </w:rPr>
        <w:t>ho</w:t>
      </w:r>
      <w:proofErr w:type="gramEnd"/>
      <w:r w:rsidR="006C0E7B" w:rsidRPr="006C0E7B">
        <w:rPr>
          <w:rFonts w:ascii="Arial" w:hAnsi="Arial" w:cs="Arial"/>
          <w:color w:val="auto"/>
          <w:kern w:val="0"/>
          <w:sz w:val="22"/>
          <w:szCs w:val="22"/>
        </w:rPr>
        <w:t xml:space="preserve"> comparado ao mês de </w:t>
      </w:r>
      <w:r w:rsidR="00B05C42">
        <w:rPr>
          <w:rFonts w:ascii="Arial" w:hAnsi="Arial" w:cs="Arial"/>
          <w:color w:val="auto"/>
          <w:kern w:val="0"/>
          <w:sz w:val="22"/>
          <w:szCs w:val="22"/>
        </w:rPr>
        <w:t>junho</w:t>
      </w:r>
      <w:r w:rsidR="006C0E7B" w:rsidRPr="006C0E7B">
        <w:rPr>
          <w:rFonts w:ascii="Arial" w:hAnsi="Arial" w:cs="Arial"/>
          <w:color w:val="auto"/>
          <w:kern w:val="0"/>
          <w:sz w:val="20"/>
          <w:szCs w:val="20"/>
        </w:rPr>
        <w:t>.</w:t>
      </w:r>
    </w:p>
    <w:p w14:paraId="3C454A1B" w14:textId="7DB762E8" w:rsidR="002177C1" w:rsidRPr="002A5AF6" w:rsidRDefault="002A5AF6" w:rsidP="002A5AF6">
      <w:pPr>
        <w:pStyle w:val="Ttulo1"/>
        <w:rPr>
          <w:b/>
        </w:rPr>
      </w:pPr>
      <w:bookmarkStart w:id="57" w:name="_Toc80091197"/>
      <w:r w:rsidRPr="00E35A63">
        <w:rPr>
          <w:b/>
        </w:rPr>
        <w:t xml:space="preserve">15. </w:t>
      </w:r>
      <w:r w:rsidR="00E35A63">
        <w:rPr>
          <w:b/>
        </w:rPr>
        <w:t>NÚCLEO DE CAPTAÇÃO DE DOADORES DE GESTÃO CIDADÃ</w:t>
      </w:r>
      <w:bookmarkEnd w:id="57"/>
    </w:p>
    <w:p w14:paraId="1A5CCB0D" w14:textId="6AFF903D" w:rsidR="00D83435" w:rsidRPr="00647648" w:rsidRDefault="00B859FE" w:rsidP="00647648">
      <w:pPr>
        <w:pStyle w:val="Ttulo2"/>
        <w:spacing w:line="360" w:lineRule="auto"/>
        <w:ind w:left="0"/>
        <w:jc w:val="both"/>
        <w:rPr>
          <w:rFonts w:cs="Arial"/>
          <w:sz w:val="22"/>
          <w:szCs w:val="22"/>
        </w:rPr>
      </w:pPr>
      <w:bookmarkStart w:id="58" w:name="_Toc80091198"/>
      <w:r w:rsidRPr="00404E67">
        <w:rPr>
          <w:rFonts w:cs="Arial"/>
          <w:sz w:val="22"/>
          <w:szCs w:val="22"/>
        </w:rPr>
        <w:t>1</w:t>
      </w:r>
      <w:r w:rsidR="006F21E9" w:rsidRPr="00404E67">
        <w:rPr>
          <w:rFonts w:cs="Arial"/>
          <w:sz w:val="22"/>
          <w:szCs w:val="22"/>
        </w:rPr>
        <w:t>5</w:t>
      </w:r>
      <w:r w:rsidRPr="00404E67">
        <w:rPr>
          <w:rFonts w:cs="Arial"/>
          <w:sz w:val="22"/>
          <w:szCs w:val="22"/>
        </w:rPr>
        <w:t>.1 ACIONAMENTO POR TELEFONE</w:t>
      </w:r>
      <w:bookmarkEnd w:id="58"/>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67"/>
        <w:gridCol w:w="670"/>
        <w:gridCol w:w="485"/>
        <w:gridCol w:w="140"/>
        <w:gridCol w:w="427"/>
        <w:gridCol w:w="140"/>
        <w:gridCol w:w="427"/>
        <w:gridCol w:w="536"/>
        <w:gridCol w:w="10"/>
      </w:tblGrid>
      <w:tr w:rsidR="000C3EFF" w:rsidRPr="000E45DD" w14:paraId="41DAFB8B" w14:textId="77777777" w:rsidTr="00EA27F7">
        <w:trPr>
          <w:gridAfter w:val="1"/>
          <w:wAfter w:w="10" w:type="dxa"/>
          <w:trHeight w:val="345"/>
        </w:trPr>
        <w:tc>
          <w:tcPr>
            <w:tcW w:w="961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EA27F7">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39"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EA27F7">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4C56" w:rsidRPr="000E45DD" w14:paraId="7CC1244F" w14:textId="77777777" w:rsidTr="00E35A63">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1994BA0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67" w:type="dxa"/>
            <w:gridSpan w:val="2"/>
            <w:tcBorders>
              <w:top w:val="nil"/>
              <w:left w:val="nil"/>
              <w:bottom w:val="nil"/>
              <w:right w:val="single" w:sz="8" w:space="0" w:color="000000"/>
            </w:tcBorders>
            <w:shd w:val="clear" w:color="000000" w:fill="FFFFFF"/>
            <w:noWrap/>
            <w:vAlign w:val="center"/>
          </w:tcPr>
          <w:p w14:paraId="710CD4F1" w14:textId="2E36B9C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67" w:type="dxa"/>
            <w:tcBorders>
              <w:top w:val="nil"/>
              <w:left w:val="nil"/>
              <w:bottom w:val="nil"/>
              <w:right w:val="single" w:sz="8" w:space="0" w:color="000000"/>
            </w:tcBorders>
            <w:shd w:val="clear" w:color="000000" w:fill="FFFFFF"/>
            <w:noWrap/>
            <w:vAlign w:val="center"/>
          </w:tcPr>
          <w:p w14:paraId="14521BD6" w14:textId="40EABFB2"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67" w:type="dxa"/>
            <w:tcBorders>
              <w:top w:val="nil"/>
              <w:left w:val="nil"/>
              <w:bottom w:val="nil"/>
              <w:right w:val="single" w:sz="8" w:space="0" w:color="000000"/>
            </w:tcBorders>
            <w:shd w:val="clear" w:color="000000" w:fill="FFFFFF"/>
            <w:noWrap/>
            <w:vAlign w:val="center"/>
          </w:tcPr>
          <w:p w14:paraId="2D02A501" w14:textId="4239A663"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567" w:type="dxa"/>
            <w:tcBorders>
              <w:top w:val="nil"/>
              <w:left w:val="nil"/>
              <w:bottom w:val="nil"/>
              <w:right w:val="single" w:sz="8" w:space="0" w:color="000000"/>
            </w:tcBorders>
            <w:shd w:val="clear" w:color="000000" w:fill="FFFFFF"/>
            <w:noWrap/>
            <w:vAlign w:val="center"/>
          </w:tcPr>
          <w:p w14:paraId="5980DD0C" w14:textId="24A0F67C"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nil"/>
              <w:left w:val="nil"/>
              <w:bottom w:val="nil"/>
              <w:right w:val="single" w:sz="8" w:space="0" w:color="000000"/>
            </w:tcBorders>
            <w:shd w:val="clear" w:color="000000" w:fill="FFFFFF"/>
            <w:noWrap/>
            <w:vAlign w:val="center"/>
          </w:tcPr>
          <w:p w14:paraId="3FACEC5A" w14:textId="70270969"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nil"/>
              <w:left w:val="nil"/>
              <w:bottom w:val="nil"/>
              <w:right w:val="single" w:sz="8" w:space="0" w:color="000000"/>
            </w:tcBorders>
            <w:shd w:val="clear" w:color="000000" w:fill="FFFFFF"/>
            <w:vAlign w:val="center"/>
          </w:tcPr>
          <w:p w14:paraId="67F40E1D" w14:textId="146E8D15"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vAlign w:val="center"/>
          </w:tcPr>
          <w:p w14:paraId="18CE4B13" w14:textId="5BB39BD8"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5133DCA4"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4D96CAB" w14:textId="08C8F83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7C61516A"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20CD8A6" w14:textId="2CC6A4E0"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1E0275A" w14:textId="758FE810"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6F5299BC" w14:textId="488D735F"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7E6EA841"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0C6D38" w14:textId="20E6323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107F506A"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3F90B4A"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3432FE69"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2356C49C"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4FA2E65E"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52C9C610" w14:textId="3A2032BB"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5152540C"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641D176B"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4B183F22"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7C3ADE54"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3EEBD506"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D808FF" w14:textId="0046FADE"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65C4843E"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04D8087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EC892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1FB0809F"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EA27F7">
        <w:trPr>
          <w:trHeight w:val="315"/>
        </w:trPr>
        <w:tc>
          <w:tcPr>
            <w:tcW w:w="9629"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312BAF3" w14:textId="77777777" w:rsidR="004B7464" w:rsidRDefault="004B7464" w:rsidP="00433772">
      <w:pPr>
        <w:spacing w:line="360" w:lineRule="auto"/>
        <w:jc w:val="center"/>
        <w:rPr>
          <w:noProof/>
          <w:lang w:eastAsia="pt-BR"/>
        </w:rPr>
      </w:pPr>
    </w:p>
    <w:p w14:paraId="5CDEC80C" w14:textId="2A6BF6C7" w:rsidR="004B7464" w:rsidRDefault="004B7464" w:rsidP="00433772">
      <w:pPr>
        <w:spacing w:line="360" w:lineRule="auto"/>
        <w:jc w:val="center"/>
        <w:rPr>
          <w:noProof/>
          <w:lang w:eastAsia="pt-BR"/>
        </w:rPr>
      </w:pPr>
    </w:p>
    <w:p w14:paraId="05DDCAE7" w14:textId="0D674324" w:rsidR="009262AA" w:rsidRDefault="00E35A63" w:rsidP="00433772">
      <w:pPr>
        <w:spacing w:line="360" w:lineRule="auto"/>
        <w:jc w:val="center"/>
        <w:rPr>
          <w:rFonts w:ascii="Arial" w:hAnsi="Arial" w:cs="Arial"/>
          <w:b/>
          <w:bCs/>
          <w:noProof/>
          <w:sz w:val="18"/>
          <w:szCs w:val="18"/>
        </w:rPr>
      </w:pPr>
      <w:r>
        <w:rPr>
          <w:noProof/>
          <w:lang w:eastAsia="pt-BR"/>
        </w:rPr>
        <w:drawing>
          <wp:anchor distT="0" distB="0" distL="114300" distR="114300" simplePos="0" relativeHeight="253617152" behindDoc="0" locked="0" layoutInCell="1" allowOverlap="1" wp14:anchorId="6FC1D1BC" wp14:editId="40024A6A">
            <wp:simplePos x="0" y="0"/>
            <wp:positionH relativeFrom="margin">
              <wp:posOffset>55880</wp:posOffset>
            </wp:positionH>
            <wp:positionV relativeFrom="paragraph">
              <wp:posOffset>324485</wp:posOffset>
            </wp:positionV>
            <wp:extent cx="6064885" cy="3082925"/>
            <wp:effectExtent l="38100" t="57150" r="50165" b="41275"/>
            <wp:wrapSquare wrapText="bothSides"/>
            <wp:docPr id="45" name="Gráfico 4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anchor>
        </w:drawing>
      </w:r>
      <w:r w:rsidR="00FA1404" w:rsidRPr="00FA1404">
        <w:rPr>
          <w:rFonts w:ascii="Arial" w:hAnsi="Arial" w:cs="Arial"/>
          <w:b/>
          <w:bCs/>
          <w:noProof/>
          <w:sz w:val="18"/>
          <w:szCs w:val="18"/>
        </w:rPr>
        <w:t xml:space="preserve">TOTAL DE LIGAÇÕES REALIZADAS </w:t>
      </w:r>
      <w:r w:rsidR="00FA1404">
        <w:rPr>
          <w:rFonts w:ascii="Arial" w:hAnsi="Arial" w:cs="Arial"/>
          <w:b/>
          <w:bCs/>
          <w:noProof/>
          <w:sz w:val="18"/>
          <w:szCs w:val="18"/>
        </w:rPr>
        <w:t xml:space="preserve">- </w:t>
      </w:r>
      <w:r>
        <w:rPr>
          <w:rFonts w:ascii="Arial" w:hAnsi="Arial" w:cs="Arial"/>
          <w:b/>
          <w:bCs/>
          <w:noProof/>
          <w:sz w:val="18"/>
          <w:szCs w:val="18"/>
        </w:rPr>
        <w:t>JULHO</w:t>
      </w:r>
      <w:r w:rsidR="00FA1404" w:rsidRPr="00FA1404">
        <w:rPr>
          <w:rFonts w:ascii="Arial" w:hAnsi="Arial" w:cs="Arial"/>
          <w:b/>
          <w:bCs/>
          <w:noProof/>
          <w:sz w:val="18"/>
          <w:szCs w:val="18"/>
        </w:rPr>
        <w:t xml:space="preserve"> 2021</w:t>
      </w:r>
    </w:p>
    <w:p w14:paraId="397B223E" w14:textId="21D54290" w:rsidR="004B7464" w:rsidRDefault="004B7464" w:rsidP="00433772">
      <w:pPr>
        <w:spacing w:line="360" w:lineRule="auto"/>
        <w:jc w:val="center"/>
        <w:rPr>
          <w:rFonts w:ascii="Arial" w:hAnsi="Arial" w:cs="Arial"/>
          <w:b/>
          <w:bCs/>
          <w:noProof/>
          <w:sz w:val="18"/>
          <w:szCs w:val="18"/>
        </w:rPr>
      </w:pPr>
    </w:p>
    <w:p w14:paraId="3857A738" w14:textId="2E4EF902" w:rsidR="00E35A63" w:rsidRPr="00B73B34" w:rsidRDefault="00D83435" w:rsidP="004B7464">
      <w:pPr>
        <w:pStyle w:val="NormalWeb"/>
        <w:spacing w:after="0" w:line="360" w:lineRule="auto"/>
        <w:jc w:val="both"/>
        <w:rPr>
          <w:rFonts w:ascii="Arial" w:hAnsi="Arial" w:cs="Arial"/>
          <w:kern w:val="0"/>
          <w:sz w:val="22"/>
          <w:szCs w:val="22"/>
        </w:rPr>
      </w:pPr>
      <w:r w:rsidRPr="00CB2EB9">
        <w:rPr>
          <w:rFonts w:ascii="Arial" w:hAnsi="Arial" w:cs="Arial"/>
          <w:b/>
          <w:bCs/>
          <w:sz w:val="22"/>
          <w:szCs w:val="22"/>
        </w:rPr>
        <w:t>Análise</w:t>
      </w:r>
      <w:r w:rsidR="00F90309">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E35A63">
        <w:rPr>
          <w:rFonts w:ascii="Arial" w:hAnsi="Arial" w:cs="Arial"/>
          <w:sz w:val="22"/>
          <w:szCs w:val="22"/>
        </w:rPr>
        <w:t xml:space="preserve">No mês de </w:t>
      </w:r>
      <w:r w:rsidR="006657CA">
        <w:rPr>
          <w:rFonts w:ascii="Arial" w:hAnsi="Arial" w:cs="Arial"/>
          <w:sz w:val="22"/>
          <w:szCs w:val="22"/>
        </w:rPr>
        <w:t xml:space="preserve">julho, o Núcleo de Captação de Doadores de Gestão Cidadã, realizou 523 ligações, das quais 327 não foram atendidas, apesar das contínuas tentativas. Foram obtidos 47 </w:t>
      </w:r>
      <w:r w:rsidR="006657CA">
        <w:rPr>
          <w:rFonts w:ascii="Arial" w:hAnsi="Arial" w:cs="Arial"/>
          <w:sz w:val="22"/>
          <w:szCs w:val="22"/>
        </w:rPr>
        <w:lastRenderedPageBreak/>
        <w:t xml:space="preserve">agendamentos para doação de sangue, 20 se apresentaram desinteressados e 119 pediram para retornar. </w:t>
      </w:r>
      <w:proofErr w:type="spellStart"/>
      <w:r w:rsidR="00E35A63">
        <w:rPr>
          <w:rFonts w:ascii="Arial" w:hAnsi="Arial" w:cs="Arial"/>
          <w:kern w:val="0"/>
          <w:sz w:val="22"/>
          <w:szCs w:val="22"/>
        </w:rPr>
        <w:t>Diarimente</w:t>
      </w:r>
      <w:proofErr w:type="spellEnd"/>
      <w:r w:rsidR="00E35A63">
        <w:rPr>
          <w:rFonts w:ascii="Arial" w:hAnsi="Arial" w:cs="Arial"/>
          <w:kern w:val="0"/>
          <w:sz w:val="22"/>
          <w:szCs w:val="22"/>
        </w:rPr>
        <w:t xml:space="preserve"> são realizadas ligações telefônicas aos doadores voluntários de sangue, convidando-os para uma nova doação</w:t>
      </w:r>
      <w:r w:rsidR="004B7464" w:rsidRPr="004B7464">
        <w:rPr>
          <w:rFonts w:ascii="Arial" w:hAnsi="Arial" w:cs="Arial"/>
          <w:kern w:val="0"/>
          <w:sz w:val="22"/>
          <w:szCs w:val="22"/>
        </w:rPr>
        <w:t xml:space="preserve">, porém os agendamentos continuam baixos, visto que os mesmos relatam dificuldades financeiras para locomoção até o banco de sangue, bem como a falta de disponibilidade devido ao trabalho diário. Vale ressaltar que, </w:t>
      </w:r>
      <w:r w:rsidR="00E35A63">
        <w:rPr>
          <w:rFonts w:ascii="Arial" w:hAnsi="Arial" w:cs="Arial"/>
          <w:kern w:val="0"/>
          <w:sz w:val="22"/>
          <w:szCs w:val="22"/>
        </w:rPr>
        <w:t xml:space="preserve">são contactados os doadores cadastrados no banco de dados conforme consta no sistema </w:t>
      </w:r>
      <w:proofErr w:type="spellStart"/>
      <w:r w:rsidR="00E35A63">
        <w:rPr>
          <w:rFonts w:ascii="Arial" w:hAnsi="Arial" w:cs="Arial"/>
          <w:kern w:val="0"/>
          <w:sz w:val="22"/>
          <w:szCs w:val="22"/>
        </w:rPr>
        <w:t>Hemovida</w:t>
      </w:r>
      <w:proofErr w:type="spellEnd"/>
    </w:p>
    <w:p w14:paraId="45FB4D20" w14:textId="775DEB72" w:rsidR="0089663B" w:rsidRPr="00202B66" w:rsidRDefault="0089663B" w:rsidP="004B7464">
      <w:pPr>
        <w:pStyle w:val="NormalWeb"/>
        <w:spacing w:after="0" w:line="360" w:lineRule="auto"/>
        <w:jc w:val="both"/>
        <w:rPr>
          <w:rFonts w:ascii="Arial" w:hAnsi="Arial" w:cs="Arial"/>
          <w:color w:val="000000"/>
        </w:rPr>
      </w:pPr>
    </w:p>
    <w:p w14:paraId="51E9F6C7" w14:textId="638A8E3C" w:rsidR="00B859FE" w:rsidRPr="004D39CE" w:rsidRDefault="00B859FE" w:rsidP="00B859FE">
      <w:pPr>
        <w:pStyle w:val="Ttulo2"/>
        <w:spacing w:line="360" w:lineRule="auto"/>
        <w:ind w:left="0"/>
        <w:jc w:val="both"/>
        <w:rPr>
          <w:rFonts w:cs="Arial"/>
          <w:sz w:val="22"/>
          <w:szCs w:val="22"/>
        </w:rPr>
      </w:pPr>
      <w:bookmarkStart w:id="59" w:name="_Toc80091199"/>
      <w:r>
        <w:rPr>
          <w:rFonts w:cs="Arial"/>
          <w:sz w:val="22"/>
          <w:szCs w:val="22"/>
        </w:rPr>
        <w:t>1</w:t>
      </w:r>
      <w:r w:rsidR="006F21E9">
        <w:rPr>
          <w:rFonts w:cs="Arial"/>
          <w:sz w:val="22"/>
          <w:szCs w:val="22"/>
        </w:rPr>
        <w:t>5</w:t>
      </w:r>
      <w:r>
        <w:rPr>
          <w:rFonts w:cs="Arial"/>
          <w:sz w:val="22"/>
          <w:szCs w:val="22"/>
        </w:rPr>
        <w:t>.2 CAMPANHAS INTERNAS</w:t>
      </w:r>
      <w:bookmarkEnd w:id="59"/>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4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42" w:type="dxa"/>
            <w:tcBorders>
              <w:top w:val="nil"/>
              <w:left w:val="nil"/>
              <w:bottom w:val="nil"/>
              <w:right w:val="single" w:sz="8" w:space="0" w:color="000000"/>
            </w:tcBorders>
            <w:shd w:val="clear" w:color="000000" w:fill="FFFFFF"/>
            <w:noWrap/>
            <w:vAlign w:val="center"/>
            <w:hideMark/>
          </w:tcPr>
          <w:p w14:paraId="232D2256" w14:textId="35D603D1" w:rsidR="00FE5B47" w:rsidRPr="000E45DD" w:rsidRDefault="0054626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038BF3EA"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22612317"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5B95F191"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2075A05E"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16A704F3"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w:t>
            </w:r>
            <w:r w:rsidR="00546267">
              <w:rPr>
                <w:rFonts w:ascii="Arial" w:eastAsia="Times New Roman" w:hAnsi="Arial" w:cs="Arial"/>
                <w:color w:val="000000"/>
                <w:sz w:val="20"/>
                <w:szCs w:val="20"/>
                <w:lang w:eastAsia="pt-BR"/>
              </w:rPr>
              <w:t xml:space="preserve"> </w:t>
            </w: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FE5B47" w:rsidRPr="000E45DD" w:rsidRDefault="00180158" w:rsidP="00902CCF">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r w:rsidR="00902CCF">
              <w:rPr>
                <w:rFonts w:ascii="Arial" w:eastAsia="Times New Roman" w:hAnsi="Arial" w:cs="Arial"/>
                <w:color w:val="000000"/>
                <w:sz w:val="20"/>
                <w:szCs w:val="20"/>
                <w:lang w:eastAsia="pt-BR"/>
              </w:rPr>
              <w:t>00</w:t>
            </w:r>
            <w:r>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r w:rsidR="008A7BAA">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FE5B47" w:rsidRPr="000E45DD" w:rsidRDefault="004B7464"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D966C4F" w:rsidR="00FE5B47" w:rsidRPr="000E45DD" w:rsidRDefault="0054626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1421E19F" w14:textId="21810036" w:rsidR="004B7464" w:rsidRDefault="004B7464" w:rsidP="00EF34FD">
      <w:pPr>
        <w:spacing w:line="360" w:lineRule="auto"/>
        <w:rPr>
          <w:noProof/>
          <w:lang w:eastAsia="pt-BR"/>
        </w:rPr>
      </w:pPr>
    </w:p>
    <w:p w14:paraId="1011E092" w14:textId="6CF1E23E" w:rsidR="003836F8" w:rsidRDefault="00546267" w:rsidP="003845D5">
      <w:pPr>
        <w:spacing w:line="360" w:lineRule="auto"/>
        <w:jc w:val="center"/>
        <w:rPr>
          <w:rFonts w:ascii="Arial" w:hAnsi="Arial" w:cs="Arial"/>
          <w:b/>
          <w:bCs/>
          <w:noProof/>
          <w:sz w:val="18"/>
          <w:szCs w:val="18"/>
        </w:rPr>
      </w:pPr>
      <w:r>
        <w:rPr>
          <w:noProof/>
          <w:lang w:eastAsia="pt-BR"/>
        </w:rPr>
        <w:drawing>
          <wp:anchor distT="0" distB="0" distL="114300" distR="114300" simplePos="0" relativeHeight="253618176" behindDoc="0" locked="0" layoutInCell="1" allowOverlap="1" wp14:anchorId="1DED9271" wp14:editId="263FE83D">
            <wp:simplePos x="0" y="0"/>
            <wp:positionH relativeFrom="margin">
              <wp:posOffset>16510</wp:posOffset>
            </wp:positionH>
            <wp:positionV relativeFrom="paragraph">
              <wp:posOffset>191135</wp:posOffset>
            </wp:positionV>
            <wp:extent cx="6002020" cy="2719070"/>
            <wp:effectExtent l="57150" t="57150" r="55880" b="43180"/>
            <wp:wrapSquare wrapText="bothSides"/>
            <wp:docPr id="58" name="Gráfico 5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C2047D">
        <w:rPr>
          <w:rFonts w:ascii="Arial" w:hAnsi="Arial" w:cs="Arial"/>
          <w:b/>
          <w:bCs/>
          <w:noProof/>
          <w:sz w:val="18"/>
          <w:szCs w:val="18"/>
        </w:rPr>
        <w:t>CAMPANHAS INTERNAS MENSAIS</w:t>
      </w:r>
      <w:r>
        <w:rPr>
          <w:rFonts w:ascii="Arial" w:hAnsi="Arial" w:cs="Arial"/>
          <w:b/>
          <w:bCs/>
          <w:noProof/>
          <w:sz w:val="18"/>
          <w:szCs w:val="18"/>
        </w:rPr>
        <w:t xml:space="preserve"> - 2021</w:t>
      </w:r>
    </w:p>
    <w:p w14:paraId="14B9C2B9" w14:textId="5B3CC7C5" w:rsidR="004B7464" w:rsidRDefault="004B7464" w:rsidP="003845D5">
      <w:pPr>
        <w:spacing w:line="360" w:lineRule="auto"/>
        <w:jc w:val="center"/>
        <w:rPr>
          <w:rFonts w:ascii="Arial" w:hAnsi="Arial" w:cs="Arial"/>
          <w:b/>
          <w:bCs/>
          <w:noProof/>
          <w:sz w:val="18"/>
          <w:szCs w:val="18"/>
        </w:rPr>
      </w:pPr>
    </w:p>
    <w:p w14:paraId="2F10AAC4" w14:textId="221E205D" w:rsidR="006619A2" w:rsidRPr="004B7464" w:rsidRDefault="006619A2" w:rsidP="004B7464">
      <w:pPr>
        <w:spacing w:line="360" w:lineRule="auto"/>
        <w:jc w:val="center"/>
        <w:rPr>
          <w:rFonts w:ascii="Arial" w:hAnsi="Arial" w:cs="Arial"/>
          <w:b/>
          <w:bCs/>
          <w:noProof/>
          <w:sz w:val="18"/>
          <w:szCs w:val="18"/>
        </w:rPr>
      </w:pPr>
    </w:p>
    <w:p w14:paraId="15DD12C6" w14:textId="7950976F" w:rsidR="004B7464" w:rsidRPr="004B7464" w:rsidRDefault="00400491" w:rsidP="00915BAA">
      <w:pPr>
        <w:pStyle w:val="NormalWeb"/>
        <w:spacing w:after="0" w:line="360" w:lineRule="auto"/>
        <w:jc w:val="both"/>
        <w:rPr>
          <w:color w:val="auto"/>
          <w:kern w:val="0"/>
          <w:sz w:val="22"/>
          <w:szCs w:val="22"/>
        </w:rPr>
      </w:pPr>
      <w:r w:rsidRPr="00CB2EB9">
        <w:rPr>
          <w:rFonts w:ascii="Arial" w:hAnsi="Arial" w:cs="Arial"/>
          <w:b/>
          <w:bCs/>
          <w:sz w:val="22"/>
          <w:szCs w:val="22"/>
        </w:rPr>
        <w:t>Análise Crítica</w:t>
      </w:r>
      <w:r w:rsidRPr="004B7464">
        <w:rPr>
          <w:rFonts w:ascii="Arial" w:hAnsi="Arial" w:cs="Arial"/>
          <w:b/>
          <w:bCs/>
          <w:sz w:val="22"/>
          <w:szCs w:val="22"/>
        </w:rPr>
        <w:t xml:space="preserve">: </w:t>
      </w:r>
      <w:r w:rsidR="004B7464" w:rsidRPr="004B7464">
        <w:rPr>
          <w:rFonts w:ascii="Arial" w:hAnsi="Arial" w:cs="Arial"/>
          <w:color w:val="auto"/>
          <w:kern w:val="0"/>
          <w:sz w:val="22"/>
          <w:szCs w:val="22"/>
        </w:rPr>
        <w:t xml:space="preserve">Neste mês, contamos com </w:t>
      </w:r>
      <w:r w:rsidR="00852633">
        <w:rPr>
          <w:rFonts w:ascii="Arial" w:hAnsi="Arial" w:cs="Arial"/>
          <w:color w:val="auto"/>
          <w:kern w:val="0"/>
          <w:sz w:val="22"/>
          <w:szCs w:val="22"/>
        </w:rPr>
        <w:t>25</w:t>
      </w:r>
      <w:r w:rsidR="004B7464" w:rsidRPr="004B7464">
        <w:rPr>
          <w:rFonts w:ascii="Arial" w:hAnsi="Arial" w:cs="Arial"/>
          <w:color w:val="auto"/>
          <w:kern w:val="0"/>
          <w:sz w:val="22"/>
          <w:szCs w:val="22"/>
        </w:rPr>
        <w:t xml:space="preserve"> campanhas inte</w:t>
      </w:r>
      <w:r w:rsidR="00852633">
        <w:rPr>
          <w:rFonts w:ascii="Arial" w:hAnsi="Arial" w:cs="Arial"/>
          <w:color w:val="auto"/>
          <w:kern w:val="0"/>
          <w:sz w:val="22"/>
          <w:szCs w:val="22"/>
        </w:rPr>
        <w:t>rnas em andamento, dentre elas 9</w:t>
      </w:r>
      <w:r w:rsidR="004B7464" w:rsidRPr="004B7464">
        <w:rPr>
          <w:rFonts w:ascii="Arial" w:hAnsi="Arial" w:cs="Arial"/>
          <w:color w:val="auto"/>
          <w:kern w:val="0"/>
          <w:sz w:val="22"/>
          <w:szCs w:val="22"/>
        </w:rPr>
        <w:t xml:space="preserve"> foram abertas no mês em vigência,</w:t>
      </w:r>
      <w:r w:rsidR="00852633">
        <w:rPr>
          <w:rFonts w:ascii="Arial" w:hAnsi="Arial" w:cs="Arial"/>
          <w:color w:val="auto"/>
          <w:kern w:val="0"/>
          <w:sz w:val="22"/>
          <w:szCs w:val="22"/>
        </w:rPr>
        <w:t xml:space="preserve"> apresentando assim o percentual de 833% acima da média de 2020</w:t>
      </w:r>
      <w:r w:rsidR="004B7464" w:rsidRPr="004B7464">
        <w:rPr>
          <w:rFonts w:ascii="Arial" w:hAnsi="Arial" w:cs="Arial"/>
          <w:color w:val="auto"/>
          <w:kern w:val="0"/>
          <w:sz w:val="22"/>
          <w:szCs w:val="22"/>
        </w:rPr>
        <w:t>.</w:t>
      </w:r>
      <w:r w:rsidR="00852633">
        <w:rPr>
          <w:rFonts w:ascii="Arial" w:hAnsi="Arial" w:cs="Arial"/>
          <w:color w:val="auto"/>
          <w:kern w:val="0"/>
          <w:sz w:val="22"/>
          <w:szCs w:val="22"/>
        </w:rPr>
        <w:t xml:space="preserve"> Permanecemos sempre em busca de novos parceiros para contribuir com a manutenção de estoque regular de </w:t>
      </w:r>
      <w:proofErr w:type="spellStart"/>
      <w:r w:rsidR="00852633">
        <w:rPr>
          <w:rFonts w:ascii="Arial" w:hAnsi="Arial" w:cs="Arial"/>
          <w:color w:val="auto"/>
          <w:kern w:val="0"/>
          <w:sz w:val="22"/>
          <w:szCs w:val="22"/>
        </w:rPr>
        <w:t>sanguem</w:t>
      </w:r>
      <w:proofErr w:type="spellEnd"/>
      <w:r w:rsidR="00852633">
        <w:rPr>
          <w:rFonts w:ascii="Arial" w:hAnsi="Arial" w:cs="Arial"/>
          <w:color w:val="auto"/>
          <w:kern w:val="0"/>
          <w:sz w:val="22"/>
          <w:szCs w:val="22"/>
        </w:rPr>
        <w:t xml:space="preserve"> visto que a grande demanda demonstra interesse em realizar ações externas.</w:t>
      </w:r>
      <w:r w:rsidR="004B7464" w:rsidRPr="004B7464">
        <w:rPr>
          <w:rFonts w:ascii="Arial" w:hAnsi="Arial" w:cs="Arial"/>
          <w:color w:val="auto"/>
          <w:kern w:val="0"/>
          <w:sz w:val="22"/>
          <w:szCs w:val="22"/>
        </w:rPr>
        <w:t xml:space="preserve"> </w:t>
      </w:r>
      <w:r w:rsidR="004B7464" w:rsidRPr="004B7464">
        <w:rPr>
          <w:rFonts w:ascii="Arial" w:hAnsi="Arial" w:cs="Arial"/>
          <w:kern w:val="0"/>
          <w:sz w:val="22"/>
          <w:szCs w:val="22"/>
          <w:shd w:val="clear" w:color="auto" w:fill="FFFFFF"/>
        </w:rPr>
        <w:t xml:space="preserve">A </w:t>
      </w:r>
      <w:r w:rsidR="004B7464" w:rsidRPr="004B7464">
        <w:rPr>
          <w:rFonts w:ascii="Arial" w:hAnsi="Arial" w:cs="Arial"/>
          <w:color w:val="000000"/>
          <w:kern w:val="0"/>
          <w:sz w:val="22"/>
          <w:szCs w:val="22"/>
          <w:shd w:val="clear" w:color="auto" w:fill="FFFFFF"/>
        </w:rPr>
        <w:t xml:space="preserve">Assessoria de Comunicação-ASCOM do Instituto de Desenvolvimento Tecnológico e </w:t>
      </w:r>
      <w:r w:rsidR="004B7464" w:rsidRPr="004B7464">
        <w:rPr>
          <w:rFonts w:ascii="Arial" w:hAnsi="Arial" w:cs="Arial"/>
          <w:color w:val="000000"/>
          <w:kern w:val="0"/>
          <w:sz w:val="22"/>
          <w:szCs w:val="22"/>
          <w:shd w:val="clear" w:color="auto" w:fill="FFFFFF"/>
        </w:rPr>
        <w:lastRenderedPageBreak/>
        <w:t xml:space="preserve">Humano – IDTECH, realiza através das redes sociais, o trabalho de divulgação diária na tentativa de convidá-los para doação de sangue, o qual contribui de forma efetiva para manutenção do estoque de hemocomponentes e alcance dos objetivos almejados. É </w:t>
      </w:r>
      <w:r w:rsidR="004B7464" w:rsidRPr="004B7464">
        <w:rPr>
          <w:rFonts w:ascii="Arial" w:hAnsi="Arial" w:cs="Arial"/>
          <w:color w:val="000000"/>
          <w:kern w:val="0"/>
          <w:sz w:val="22"/>
          <w:szCs w:val="22"/>
        </w:rPr>
        <w:t xml:space="preserve">realizado contatos virtuais constantemente com os parceiros existentes em banco de dados, bem como, a </w:t>
      </w:r>
      <w:r w:rsidR="00852633">
        <w:rPr>
          <w:rFonts w:ascii="Arial" w:hAnsi="Arial" w:cs="Arial"/>
          <w:color w:val="000000"/>
          <w:kern w:val="0"/>
          <w:sz w:val="22"/>
          <w:szCs w:val="22"/>
        </w:rPr>
        <w:t>busca diária de novas parcerias.</w:t>
      </w:r>
    </w:p>
    <w:p w14:paraId="72649A0F" w14:textId="7DC04BE6" w:rsidR="00D83435" w:rsidRPr="006619A2" w:rsidRDefault="00B859FE" w:rsidP="006619A2">
      <w:pPr>
        <w:pStyle w:val="Ttulo2"/>
        <w:spacing w:line="360" w:lineRule="auto"/>
        <w:ind w:left="0"/>
        <w:jc w:val="both"/>
        <w:rPr>
          <w:rFonts w:cs="Arial"/>
          <w:sz w:val="22"/>
          <w:szCs w:val="22"/>
        </w:rPr>
      </w:pPr>
      <w:bookmarkStart w:id="60" w:name="_Toc80091200"/>
      <w:r>
        <w:rPr>
          <w:rFonts w:cs="Arial"/>
          <w:sz w:val="22"/>
          <w:szCs w:val="22"/>
        </w:rPr>
        <w:t>1</w:t>
      </w:r>
      <w:r w:rsidR="006F21E9">
        <w:rPr>
          <w:rFonts w:cs="Arial"/>
          <w:sz w:val="22"/>
          <w:szCs w:val="22"/>
        </w:rPr>
        <w:t>5</w:t>
      </w:r>
      <w:r>
        <w:rPr>
          <w:rFonts w:cs="Arial"/>
          <w:sz w:val="22"/>
          <w:szCs w:val="22"/>
        </w:rPr>
        <w:t>.3 CAMPANHAS EXTERNAS</w:t>
      </w:r>
      <w:bookmarkEnd w:id="60"/>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305CA586"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nil"/>
              <w:left w:val="nil"/>
              <w:bottom w:val="nil"/>
              <w:right w:val="single" w:sz="8" w:space="0" w:color="000000"/>
            </w:tcBorders>
            <w:shd w:val="clear" w:color="000000" w:fill="FFFFFF"/>
            <w:noWrap/>
            <w:vAlign w:val="center"/>
          </w:tcPr>
          <w:p w14:paraId="3D188D3D" w14:textId="32F9E03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71EF417D" w14:textId="3EA7334F"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02B03A92" w14:textId="4F6DC325"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42" w:type="dxa"/>
            <w:tcBorders>
              <w:top w:val="nil"/>
              <w:left w:val="nil"/>
              <w:bottom w:val="nil"/>
              <w:right w:val="single" w:sz="8" w:space="0" w:color="000000"/>
            </w:tcBorders>
            <w:shd w:val="clear" w:color="000000" w:fill="FFFFFF"/>
            <w:noWrap/>
            <w:vAlign w:val="center"/>
          </w:tcPr>
          <w:p w14:paraId="3DC3A4B8" w14:textId="1A9AB330"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42" w:type="dxa"/>
            <w:tcBorders>
              <w:top w:val="nil"/>
              <w:left w:val="nil"/>
              <w:bottom w:val="nil"/>
              <w:right w:val="single" w:sz="8" w:space="0" w:color="000000"/>
            </w:tcBorders>
            <w:shd w:val="clear" w:color="000000" w:fill="FFFFFF"/>
            <w:noWrap/>
            <w:vAlign w:val="center"/>
          </w:tcPr>
          <w:p w14:paraId="1592EABC" w14:textId="54CED6F0" w:rsidR="00FE5B47"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C4FFDD9" w:rsidR="00FE5B47"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FE5B47"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FE5B47"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FE5B47"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FE5B47"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58472A35" w:rsidR="00FE5B47"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5BC79F23" w14:textId="1430F794" w:rsidR="003836F8" w:rsidRDefault="003836F8" w:rsidP="000968F5">
      <w:pPr>
        <w:rPr>
          <w:rFonts w:ascii="Arial" w:hAnsi="Arial" w:cs="Arial"/>
          <w:sz w:val="24"/>
          <w:szCs w:val="24"/>
        </w:rPr>
      </w:pPr>
    </w:p>
    <w:p w14:paraId="3596B7E4" w14:textId="48A81D59" w:rsidR="003836F8" w:rsidRDefault="003836F8" w:rsidP="000968F5">
      <w:pPr>
        <w:rPr>
          <w:rFonts w:ascii="Arial" w:hAnsi="Arial" w:cs="Arial"/>
          <w:sz w:val="24"/>
          <w:szCs w:val="24"/>
        </w:rPr>
      </w:pPr>
    </w:p>
    <w:p w14:paraId="24134CA0" w14:textId="77777777" w:rsidR="006619A2" w:rsidRDefault="006619A2" w:rsidP="000968F5">
      <w:pPr>
        <w:rPr>
          <w:rFonts w:ascii="Arial" w:hAnsi="Arial" w:cs="Arial"/>
          <w:sz w:val="24"/>
          <w:szCs w:val="24"/>
        </w:rPr>
      </w:pPr>
    </w:p>
    <w:p w14:paraId="4200693E" w14:textId="77777777" w:rsidR="00DE3EF6" w:rsidRDefault="00DE3EF6" w:rsidP="005F220D">
      <w:pPr>
        <w:spacing w:line="360" w:lineRule="auto"/>
        <w:jc w:val="center"/>
        <w:rPr>
          <w:rFonts w:ascii="Arial" w:hAnsi="Arial" w:cs="Arial"/>
          <w:b/>
          <w:bCs/>
          <w:noProof/>
          <w:sz w:val="18"/>
          <w:szCs w:val="18"/>
        </w:rPr>
      </w:pPr>
    </w:p>
    <w:p w14:paraId="3388D89F" w14:textId="77777777" w:rsidR="00DE3EF6" w:rsidRDefault="00DE3EF6" w:rsidP="005F220D">
      <w:pPr>
        <w:spacing w:line="360" w:lineRule="auto"/>
        <w:jc w:val="center"/>
        <w:rPr>
          <w:rFonts w:ascii="Arial" w:hAnsi="Arial" w:cs="Arial"/>
          <w:b/>
          <w:bCs/>
          <w:noProof/>
          <w:sz w:val="18"/>
          <w:szCs w:val="18"/>
        </w:rPr>
      </w:pPr>
    </w:p>
    <w:p w14:paraId="74D50811" w14:textId="4D81DC47" w:rsidR="00FD7AD8" w:rsidRDefault="00990AF5" w:rsidP="00DE3EF6">
      <w:pPr>
        <w:spacing w:line="360" w:lineRule="auto"/>
        <w:rPr>
          <w:rFonts w:ascii="Arial" w:hAnsi="Arial" w:cs="Arial"/>
          <w:b/>
          <w:bCs/>
          <w:noProof/>
          <w:sz w:val="18"/>
          <w:szCs w:val="18"/>
        </w:rPr>
      </w:pPr>
      <w:r>
        <w:rPr>
          <w:noProof/>
          <w:lang w:eastAsia="pt-BR"/>
        </w:rPr>
        <w:drawing>
          <wp:anchor distT="0" distB="0" distL="114300" distR="114300" simplePos="0" relativeHeight="253619200" behindDoc="0" locked="0" layoutInCell="1" allowOverlap="1" wp14:anchorId="7F6C3377" wp14:editId="7B8A424C">
            <wp:simplePos x="0" y="0"/>
            <wp:positionH relativeFrom="margin">
              <wp:posOffset>1905</wp:posOffset>
            </wp:positionH>
            <wp:positionV relativeFrom="paragraph">
              <wp:posOffset>193040</wp:posOffset>
            </wp:positionV>
            <wp:extent cx="5868035" cy="2734945"/>
            <wp:effectExtent l="57150" t="57150" r="56515" b="46355"/>
            <wp:wrapSquare wrapText="bothSides"/>
            <wp:docPr id="134" name="Gráfico 134">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022885E8" w14:textId="62EEDF71" w:rsidR="005F220D" w:rsidRPr="005F220D" w:rsidRDefault="00DE3EF6" w:rsidP="00DE3EF6">
      <w:pPr>
        <w:spacing w:line="360" w:lineRule="auto"/>
        <w:jc w:val="center"/>
        <w:rPr>
          <w:rFonts w:ascii="Arial" w:hAnsi="Arial" w:cs="Arial"/>
          <w:b/>
          <w:bCs/>
          <w:noProof/>
          <w:sz w:val="18"/>
          <w:szCs w:val="18"/>
        </w:rPr>
      </w:pPr>
      <w:r>
        <w:rPr>
          <w:rFonts w:ascii="Arial" w:hAnsi="Arial" w:cs="Arial"/>
          <w:b/>
          <w:bCs/>
          <w:noProof/>
          <w:sz w:val="18"/>
          <w:szCs w:val="18"/>
        </w:rPr>
        <w:t>CAMPANHAS EXTERNAS MENSAIS PROGRAMADAS-2021</w:t>
      </w:r>
    </w:p>
    <w:p w14:paraId="5F5F4700" w14:textId="31FD926F" w:rsidR="007E331C" w:rsidRDefault="009F4493" w:rsidP="003836F8">
      <w:pPr>
        <w:pStyle w:val="NormalWeb"/>
        <w:spacing w:after="266" w:line="360" w:lineRule="auto"/>
        <w:jc w:val="both"/>
        <w:rPr>
          <w:rFonts w:ascii="Arial" w:hAnsi="Arial" w:cs="Arial"/>
          <w:color w:val="000000"/>
          <w:kern w:val="0"/>
          <w:sz w:val="20"/>
          <w:szCs w:val="20"/>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4B7464" w:rsidRPr="004B7464">
        <w:rPr>
          <w:rFonts w:ascii="Arial" w:hAnsi="Arial" w:cs="Arial"/>
          <w:color w:val="000000"/>
          <w:kern w:val="0"/>
          <w:sz w:val="22"/>
          <w:szCs w:val="22"/>
        </w:rPr>
        <w:t xml:space="preserve">No mês em exercício foram programadas </w:t>
      </w:r>
      <w:r w:rsidR="00990AF5">
        <w:rPr>
          <w:rFonts w:ascii="Arial" w:hAnsi="Arial" w:cs="Arial"/>
          <w:color w:val="000000"/>
          <w:kern w:val="0"/>
          <w:sz w:val="22"/>
          <w:szCs w:val="22"/>
        </w:rPr>
        <w:t xml:space="preserve">18 coletas externas, porém </w:t>
      </w:r>
      <w:r w:rsidR="004B7464" w:rsidRPr="004B7464">
        <w:rPr>
          <w:rFonts w:ascii="Arial" w:hAnsi="Arial" w:cs="Arial"/>
          <w:color w:val="000000"/>
          <w:kern w:val="0"/>
          <w:sz w:val="22"/>
          <w:szCs w:val="22"/>
        </w:rPr>
        <w:t xml:space="preserve">1 foi cancelada pelo solicitante devido </w:t>
      </w:r>
      <w:r w:rsidR="00990AF5">
        <w:rPr>
          <w:rFonts w:ascii="Arial" w:hAnsi="Arial" w:cs="Arial"/>
          <w:color w:val="000000"/>
          <w:kern w:val="0"/>
          <w:sz w:val="22"/>
          <w:szCs w:val="22"/>
        </w:rPr>
        <w:t>as dificuldades no transcorrer da sensibilização junto ao público pretendido, contudo, contamos com a realização de 17 campanhas externas. Vale ressaltar que é realizado diariamente contatos virtuais junto aos responsáveis pela organização das ações, para contribuir com o trabalho desenvolvido e auxiliá-los conforme necessário.</w:t>
      </w:r>
      <w:r w:rsidR="004B7464" w:rsidRPr="004B7464">
        <w:rPr>
          <w:rFonts w:ascii="Arial" w:hAnsi="Arial" w:cs="Arial"/>
          <w:color w:val="000000"/>
          <w:kern w:val="0"/>
          <w:sz w:val="22"/>
          <w:szCs w:val="22"/>
        </w:rPr>
        <w:t xml:space="preserve"> Avalia-se de forma positiva os resultados obtidos no transcorrer das coletas externas, o que contribuiu de forma significativa para manutenção do estoque regular de sangue, bem como, o aumento no número de cadastros de medula óssea, visto que todas as campanhas de sangue, acontecem concomitante ao cadastro de </w:t>
      </w:r>
      <w:proofErr w:type="spellStart"/>
      <w:r w:rsidR="004B7464" w:rsidRPr="004B7464">
        <w:rPr>
          <w:rFonts w:ascii="Arial" w:hAnsi="Arial" w:cs="Arial"/>
          <w:color w:val="000000"/>
          <w:kern w:val="0"/>
          <w:sz w:val="22"/>
          <w:szCs w:val="22"/>
        </w:rPr>
        <w:t>médula</w:t>
      </w:r>
      <w:proofErr w:type="spellEnd"/>
      <w:r w:rsidR="004B7464" w:rsidRPr="004B7464">
        <w:rPr>
          <w:rFonts w:ascii="Arial" w:hAnsi="Arial" w:cs="Arial"/>
          <w:color w:val="000000"/>
          <w:kern w:val="0"/>
          <w:sz w:val="22"/>
          <w:szCs w:val="22"/>
        </w:rPr>
        <w:t xml:space="preserve"> óssea.</w:t>
      </w:r>
      <w:r w:rsidR="004B7464" w:rsidRPr="004B7464">
        <w:rPr>
          <w:rFonts w:ascii="Arial" w:hAnsi="Arial" w:cs="Arial"/>
          <w:color w:val="000000"/>
          <w:kern w:val="0"/>
          <w:sz w:val="20"/>
          <w:szCs w:val="20"/>
        </w:rPr>
        <w:t xml:space="preserve"> </w:t>
      </w:r>
    </w:p>
    <w:p w14:paraId="00EF74A7" w14:textId="77777777" w:rsidR="00EF34FD" w:rsidRPr="004B7464" w:rsidRDefault="00EF34FD" w:rsidP="003836F8">
      <w:pPr>
        <w:pStyle w:val="NormalWeb"/>
        <w:spacing w:after="266" w:line="360" w:lineRule="auto"/>
        <w:jc w:val="both"/>
        <w:rPr>
          <w:color w:val="auto"/>
          <w:kern w:val="0"/>
        </w:rPr>
      </w:pPr>
    </w:p>
    <w:p w14:paraId="1D384A30" w14:textId="4876BADE" w:rsidR="00433772" w:rsidRPr="00D873FE" w:rsidRDefault="00B859FE" w:rsidP="00D873FE">
      <w:pPr>
        <w:pStyle w:val="Ttulo2"/>
        <w:spacing w:line="360" w:lineRule="auto"/>
        <w:ind w:left="0"/>
        <w:jc w:val="both"/>
        <w:rPr>
          <w:rFonts w:cs="Arial"/>
          <w:sz w:val="22"/>
          <w:szCs w:val="22"/>
        </w:rPr>
      </w:pPr>
      <w:bookmarkStart w:id="61" w:name="_Toc80091201"/>
      <w:r>
        <w:rPr>
          <w:rFonts w:cs="Arial"/>
          <w:sz w:val="22"/>
          <w:szCs w:val="22"/>
        </w:rPr>
        <w:lastRenderedPageBreak/>
        <w:t>1</w:t>
      </w:r>
      <w:r w:rsidR="006F21E9">
        <w:rPr>
          <w:rFonts w:cs="Arial"/>
          <w:sz w:val="22"/>
          <w:szCs w:val="22"/>
        </w:rPr>
        <w:t>5</w:t>
      </w:r>
      <w:r>
        <w:rPr>
          <w:rFonts w:cs="Arial"/>
          <w:sz w:val="22"/>
          <w:szCs w:val="22"/>
        </w:rPr>
        <w:t>.4 VISITAS TÉCNICAS</w:t>
      </w:r>
      <w:bookmarkEnd w:id="61"/>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4A648EA9" w:rsidR="0052736D" w:rsidRPr="000E45DD" w:rsidRDefault="00B3361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295ACA4C" w14:textId="19612BF0" w:rsidR="0052736D" w:rsidRPr="000E45D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1B0F98DB" w14:textId="327B146A" w:rsidR="0052736D"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42" w:type="dxa"/>
            <w:tcBorders>
              <w:top w:val="nil"/>
              <w:left w:val="nil"/>
              <w:bottom w:val="nil"/>
              <w:right w:val="single" w:sz="8" w:space="0" w:color="000000"/>
            </w:tcBorders>
            <w:shd w:val="clear" w:color="000000" w:fill="FFFFFF"/>
            <w:noWrap/>
            <w:vAlign w:val="center"/>
          </w:tcPr>
          <w:p w14:paraId="4067DBD5" w14:textId="2F30D50E" w:rsidR="0052736D"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6B693EC9" w14:textId="059265E4" w:rsidR="0052736D"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52736D" w:rsidRDefault="003836F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7183EC10"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37848235"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179E85ED"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4E4A68AD"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00FEE957" w:rsidR="0052736D" w:rsidRDefault="0052736D" w:rsidP="00B56D50">
            <w:pPr>
              <w:spacing w:after="0" w:line="240" w:lineRule="auto"/>
              <w:jc w:val="center"/>
              <w:rPr>
                <w:rFonts w:ascii="Arial" w:eastAsia="Times New Roman" w:hAnsi="Arial" w:cs="Arial"/>
                <w:color w:val="000000"/>
                <w:sz w:val="20"/>
                <w:szCs w:val="20"/>
                <w:lang w:eastAsia="pt-BR"/>
              </w:rPr>
            </w:pPr>
          </w:p>
        </w:tc>
      </w:tr>
    </w:tbl>
    <w:p w14:paraId="7B0FCA46" w14:textId="77777777" w:rsidR="004B7464" w:rsidRDefault="004B7464" w:rsidP="00962501">
      <w:pPr>
        <w:spacing w:line="360" w:lineRule="auto"/>
        <w:jc w:val="center"/>
        <w:rPr>
          <w:rFonts w:ascii="Arial" w:hAnsi="Arial" w:cs="Arial"/>
          <w:b/>
          <w:bCs/>
          <w:sz w:val="18"/>
          <w:szCs w:val="18"/>
        </w:rPr>
      </w:pPr>
    </w:p>
    <w:p w14:paraId="68FD470D" w14:textId="77777777" w:rsidR="004B7464" w:rsidRDefault="004B7464" w:rsidP="00962501">
      <w:pPr>
        <w:spacing w:line="360" w:lineRule="auto"/>
        <w:jc w:val="center"/>
        <w:rPr>
          <w:rFonts w:ascii="Arial" w:hAnsi="Arial" w:cs="Arial"/>
          <w:b/>
          <w:bCs/>
          <w:sz w:val="18"/>
          <w:szCs w:val="18"/>
        </w:rPr>
      </w:pPr>
    </w:p>
    <w:p w14:paraId="7EFAB00D" w14:textId="68EC170C" w:rsidR="00EB7011" w:rsidRPr="00962501" w:rsidRDefault="00990AF5" w:rsidP="00962501">
      <w:pPr>
        <w:spacing w:line="360" w:lineRule="auto"/>
        <w:jc w:val="center"/>
        <w:rPr>
          <w:rFonts w:ascii="Arial" w:hAnsi="Arial" w:cs="Arial"/>
          <w:b/>
          <w:bCs/>
          <w:sz w:val="18"/>
          <w:szCs w:val="18"/>
        </w:rPr>
      </w:pPr>
      <w:r>
        <w:rPr>
          <w:noProof/>
          <w:lang w:eastAsia="pt-BR"/>
        </w:rPr>
        <w:drawing>
          <wp:anchor distT="0" distB="0" distL="114300" distR="114300" simplePos="0" relativeHeight="253620224" behindDoc="0" locked="0" layoutInCell="1" allowOverlap="1" wp14:anchorId="32ED87E8" wp14:editId="6B7BB5ED">
            <wp:simplePos x="0" y="0"/>
            <wp:positionH relativeFrom="margin">
              <wp:posOffset>55880</wp:posOffset>
            </wp:positionH>
            <wp:positionV relativeFrom="paragraph">
              <wp:posOffset>406400</wp:posOffset>
            </wp:positionV>
            <wp:extent cx="5828030" cy="2607945"/>
            <wp:effectExtent l="38100" t="57150" r="39370" b="40005"/>
            <wp:wrapSquare wrapText="bothSides"/>
            <wp:docPr id="135" name="Gráfico 13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783AED" w:rsidRPr="00EB7011">
        <w:rPr>
          <w:rFonts w:ascii="Arial" w:hAnsi="Arial" w:cs="Arial"/>
          <w:b/>
          <w:bCs/>
          <w:sz w:val="18"/>
          <w:szCs w:val="18"/>
        </w:rPr>
        <w:t xml:space="preserve">VISITAS TÉCNICAS MENSAIS </w:t>
      </w:r>
      <w:r>
        <w:rPr>
          <w:rFonts w:ascii="Arial" w:hAnsi="Arial" w:cs="Arial"/>
          <w:b/>
          <w:bCs/>
          <w:sz w:val="18"/>
          <w:szCs w:val="18"/>
        </w:rPr>
        <w:t xml:space="preserve">- </w:t>
      </w:r>
      <w:r w:rsidR="00783AED" w:rsidRPr="00EB7011">
        <w:rPr>
          <w:rFonts w:ascii="Arial" w:hAnsi="Arial" w:cs="Arial"/>
          <w:b/>
          <w:bCs/>
          <w:sz w:val="18"/>
          <w:szCs w:val="18"/>
        </w:rPr>
        <w:t>2021</w:t>
      </w:r>
    </w:p>
    <w:p w14:paraId="3C3044BD" w14:textId="77777777" w:rsidR="004B7464" w:rsidRDefault="004B7464" w:rsidP="0052736D">
      <w:pPr>
        <w:spacing w:before="278" w:after="0" w:line="360" w:lineRule="auto"/>
        <w:jc w:val="both"/>
        <w:rPr>
          <w:rFonts w:ascii="Arial" w:eastAsia="Times New Roman" w:hAnsi="Arial" w:cs="Arial"/>
          <w:b/>
          <w:bCs/>
          <w:color w:val="00000A"/>
          <w:lang w:eastAsia="pt-BR"/>
        </w:rPr>
      </w:pPr>
    </w:p>
    <w:p w14:paraId="55FF4859" w14:textId="26B39473" w:rsidR="00990AF5" w:rsidRPr="00B73B34" w:rsidRDefault="009F4493" w:rsidP="004B7464">
      <w:pPr>
        <w:pStyle w:val="NormalWeb"/>
        <w:spacing w:after="0" w:line="360" w:lineRule="auto"/>
        <w:jc w:val="both"/>
        <w:rPr>
          <w:color w:val="auto"/>
          <w:kern w:val="0"/>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4B7464" w:rsidRPr="004B7464">
        <w:rPr>
          <w:rFonts w:ascii="Arial" w:hAnsi="Arial" w:cs="Arial"/>
          <w:kern w:val="0"/>
          <w:sz w:val="22"/>
          <w:szCs w:val="22"/>
        </w:rPr>
        <w:t xml:space="preserve">Neste mês foram realizadas 17 visitas, </w:t>
      </w:r>
      <w:r w:rsidR="00990AF5">
        <w:rPr>
          <w:rFonts w:ascii="Arial" w:hAnsi="Arial" w:cs="Arial"/>
          <w:kern w:val="0"/>
          <w:sz w:val="22"/>
          <w:szCs w:val="22"/>
        </w:rPr>
        <w:t xml:space="preserve">visto que dois dias de ação foi realizado no mesmo espaço físico, conforme solicitado. Dessa forma, foi possível estar </w:t>
      </w:r>
      <w:r w:rsidR="009760E2">
        <w:rPr>
          <w:rFonts w:ascii="Arial" w:hAnsi="Arial" w:cs="Arial"/>
          <w:kern w:val="0"/>
          <w:sz w:val="22"/>
          <w:szCs w:val="22"/>
        </w:rPr>
        <w:t>31% acima da média mensal de 2020.</w:t>
      </w:r>
      <w:r w:rsidR="004B7464" w:rsidRPr="004B7464">
        <w:rPr>
          <w:rFonts w:ascii="Arial" w:hAnsi="Arial" w:cs="Arial"/>
          <w:kern w:val="0"/>
          <w:sz w:val="22"/>
          <w:szCs w:val="22"/>
        </w:rPr>
        <w:t xml:space="preserve"> O objetivo das visitas técnicas é a construção e fortalecimento de vínculos de respeito e confiança junto aos parceiros contactados, na tentativa de </w:t>
      </w:r>
      <w:proofErr w:type="spellStart"/>
      <w:r w:rsidR="004B7464" w:rsidRPr="004B7464">
        <w:rPr>
          <w:rFonts w:ascii="Arial" w:hAnsi="Arial" w:cs="Arial"/>
          <w:kern w:val="0"/>
          <w:sz w:val="22"/>
          <w:szCs w:val="22"/>
        </w:rPr>
        <w:t>fidelizá-los</w:t>
      </w:r>
      <w:proofErr w:type="spellEnd"/>
      <w:r w:rsidR="004B7464" w:rsidRPr="004B7464">
        <w:rPr>
          <w:rFonts w:ascii="Arial" w:hAnsi="Arial" w:cs="Arial"/>
          <w:kern w:val="0"/>
          <w:sz w:val="22"/>
          <w:szCs w:val="22"/>
        </w:rPr>
        <w:t xml:space="preserve"> para a realização de campanhas externas trimestrais, bem como, detectar possíveis ajustes no local em tempo hábil, avaliar a estrutura física do local e as instalações seguindo orientações da legislação vigente.</w:t>
      </w:r>
      <w:r w:rsidR="004B7464" w:rsidRPr="004B7464">
        <w:rPr>
          <w:rFonts w:ascii="Arial" w:hAnsi="Arial" w:cs="Arial"/>
          <w:kern w:val="0"/>
          <w:sz w:val="20"/>
          <w:szCs w:val="20"/>
        </w:rPr>
        <w:t xml:space="preserve"> </w:t>
      </w:r>
    </w:p>
    <w:p w14:paraId="283F88E9" w14:textId="6CD1C85C" w:rsidR="00D83435" w:rsidRPr="00C40030" w:rsidRDefault="00B859FE" w:rsidP="00C40030">
      <w:pPr>
        <w:pStyle w:val="Ttulo2"/>
        <w:spacing w:line="360" w:lineRule="auto"/>
        <w:ind w:left="0"/>
        <w:jc w:val="both"/>
        <w:rPr>
          <w:rFonts w:cs="Arial"/>
          <w:sz w:val="22"/>
          <w:szCs w:val="22"/>
        </w:rPr>
      </w:pPr>
      <w:bookmarkStart w:id="62" w:name="_Toc80091202"/>
      <w:r>
        <w:rPr>
          <w:rFonts w:cs="Arial"/>
          <w:sz w:val="22"/>
          <w:szCs w:val="22"/>
        </w:rPr>
        <w:t>1</w:t>
      </w:r>
      <w:r w:rsidR="006F21E9">
        <w:rPr>
          <w:rFonts w:cs="Arial"/>
          <w:sz w:val="22"/>
          <w:szCs w:val="22"/>
        </w:rPr>
        <w:t>5</w:t>
      </w:r>
      <w:r>
        <w:rPr>
          <w:rFonts w:cs="Arial"/>
          <w:sz w:val="22"/>
          <w:szCs w:val="22"/>
        </w:rPr>
        <w:t>.5 ATENDIMENTOS TELEFÔNICOS</w:t>
      </w:r>
      <w:bookmarkEnd w:id="62"/>
    </w:p>
    <w:tbl>
      <w:tblPr>
        <w:tblpPr w:leftFromText="141" w:rightFromText="141" w:vertAnchor="text" w:horzAnchor="margin" w:tblpY="334"/>
        <w:tblW w:w="9697" w:type="dxa"/>
        <w:tblCellMar>
          <w:left w:w="70" w:type="dxa"/>
          <w:right w:w="70" w:type="dxa"/>
        </w:tblCellMar>
        <w:tblLook w:val="04A0" w:firstRow="1" w:lastRow="0" w:firstColumn="1" w:lastColumn="0" w:noHBand="0" w:noVBand="1"/>
      </w:tblPr>
      <w:tblGrid>
        <w:gridCol w:w="1410"/>
        <w:gridCol w:w="675"/>
        <w:gridCol w:w="675"/>
        <w:gridCol w:w="675"/>
        <w:gridCol w:w="675"/>
        <w:gridCol w:w="675"/>
        <w:gridCol w:w="675"/>
        <w:gridCol w:w="675"/>
        <w:gridCol w:w="675"/>
        <w:gridCol w:w="675"/>
        <w:gridCol w:w="685"/>
        <w:gridCol w:w="748"/>
        <w:gridCol w:w="773"/>
        <w:gridCol w:w="6"/>
      </w:tblGrid>
      <w:tr w:rsidR="00F31D33" w:rsidRPr="000E45DD" w14:paraId="3595818F" w14:textId="77777777" w:rsidTr="005F220D">
        <w:trPr>
          <w:trHeight w:val="383"/>
        </w:trPr>
        <w:tc>
          <w:tcPr>
            <w:tcW w:w="969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5F220D">
        <w:trPr>
          <w:gridAfter w:val="1"/>
          <w:wAfter w:w="6" w:type="dxa"/>
          <w:trHeight w:val="349"/>
        </w:trPr>
        <w:tc>
          <w:tcPr>
            <w:tcW w:w="1410"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75"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85"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73"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5F220D">
        <w:trPr>
          <w:gridAfter w:val="1"/>
          <w:wAfter w:w="6" w:type="dxa"/>
          <w:trHeight w:val="383"/>
        </w:trPr>
        <w:tc>
          <w:tcPr>
            <w:tcW w:w="1410"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85"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48"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73"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5F220D">
        <w:trPr>
          <w:gridAfter w:val="1"/>
          <w:wAfter w:w="6" w:type="dxa"/>
          <w:trHeight w:val="383"/>
        </w:trPr>
        <w:tc>
          <w:tcPr>
            <w:tcW w:w="1410" w:type="dxa"/>
            <w:tcBorders>
              <w:top w:val="single" w:sz="8" w:space="0" w:color="auto"/>
              <w:left w:val="single" w:sz="8" w:space="0" w:color="auto"/>
              <w:bottom w:val="nil"/>
              <w:right w:val="single" w:sz="8" w:space="0" w:color="auto"/>
            </w:tcBorders>
            <w:shd w:val="clear" w:color="000000" w:fill="FFFFFF"/>
            <w:vAlign w:val="center"/>
          </w:tcPr>
          <w:p w14:paraId="4146B1EA" w14:textId="2B252C5B"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75"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75"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75"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75"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675"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675"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675" w:type="dxa"/>
            <w:tcBorders>
              <w:top w:val="nil"/>
              <w:left w:val="nil"/>
              <w:bottom w:val="nil"/>
              <w:right w:val="single" w:sz="8" w:space="0" w:color="000000"/>
            </w:tcBorders>
            <w:shd w:val="clear" w:color="000000" w:fill="FFFFFF"/>
            <w:noWrap/>
            <w:vAlign w:val="center"/>
          </w:tcPr>
          <w:p w14:paraId="02C382FE" w14:textId="1AACD4C4" w:rsidR="00F31D33" w:rsidRPr="000E45DD" w:rsidRDefault="00676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c>
          <w:tcPr>
            <w:tcW w:w="675"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75"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85"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48"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73"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5F220D">
        <w:trPr>
          <w:trHeight w:val="349"/>
        </w:trPr>
        <w:tc>
          <w:tcPr>
            <w:tcW w:w="9697" w:type="dxa"/>
            <w:gridSpan w:val="14"/>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49616016" w14:textId="77777777" w:rsidR="004B7464" w:rsidRDefault="004B7464" w:rsidP="006619A2">
      <w:pPr>
        <w:spacing w:line="360" w:lineRule="auto"/>
        <w:jc w:val="center"/>
        <w:rPr>
          <w:rFonts w:ascii="Arial" w:hAnsi="Arial" w:cs="Arial"/>
          <w:b/>
          <w:bCs/>
          <w:noProof/>
          <w:sz w:val="18"/>
          <w:szCs w:val="18"/>
          <w:lang w:val="en-US"/>
        </w:rPr>
      </w:pPr>
    </w:p>
    <w:p w14:paraId="77EAC1E4" w14:textId="77777777" w:rsidR="004B7464" w:rsidRDefault="004B7464" w:rsidP="006619A2">
      <w:pPr>
        <w:spacing w:line="360" w:lineRule="auto"/>
        <w:jc w:val="center"/>
        <w:rPr>
          <w:rFonts w:ascii="Arial" w:hAnsi="Arial" w:cs="Arial"/>
          <w:b/>
          <w:bCs/>
          <w:noProof/>
          <w:sz w:val="18"/>
          <w:szCs w:val="18"/>
          <w:lang w:val="en-US"/>
        </w:rPr>
      </w:pPr>
    </w:p>
    <w:p w14:paraId="142D7C52" w14:textId="37B00CE0" w:rsidR="00865E18" w:rsidRDefault="00EB7011" w:rsidP="006619A2">
      <w:pPr>
        <w:spacing w:line="360" w:lineRule="auto"/>
        <w:jc w:val="center"/>
        <w:rPr>
          <w:rFonts w:ascii="Arial" w:hAnsi="Arial" w:cs="Arial"/>
          <w:b/>
          <w:bCs/>
          <w:noProof/>
          <w:sz w:val="18"/>
          <w:szCs w:val="18"/>
          <w:lang w:val="en-US"/>
        </w:rPr>
      </w:pPr>
      <w:r w:rsidRPr="00EB7011">
        <w:rPr>
          <w:rFonts w:ascii="Arial" w:hAnsi="Arial" w:cs="Arial"/>
          <w:b/>
          <w:bCs/>
          <w:noProof/>
          <w:sz w:val="18"/>
          <w:szCs w:val="18"/>
          <w:lang w:val="en-US"/>
        </w:rPr>
        <w:lastRenderedPageBreak/>
        <w:t>A</w:t>
      </w:r>
      <w:r w:rsidR="000E281B">
        <w:rPr>
          <w:rFonts w:ascii="Arial" w:hAnsi="Arial" w:cs="Arial"/>
          <w:b/>
          <w:bCs/>
          <w:noProof/>
          <w:sz w:val="18"/>
          <w:szCs w:val="18"/>
          <w:lang w:val="en-US"/>
        </w:rPr>
        <w:t>TENDIMENTO TELEFÔNICO MÊS 2021</w:t>
      </w:r>
    </w:p>
    <w:p w14:paraId="2E2D4274" w14:textId="3F93BEFC" w:rsidR="00787C1B" w:rsidRPr="004B7464" w:rsidRDefault="006767A7" w:rsidP="00F51A34">
      <w:pPr>
        <w:spacing w:line="360" w:lineRule="auto"/>
        <w:jc w:val="center"/>
        <w:rPr>
          <w:rFonts w:ascii="Arial" w:hAnsi="Arial" w:cs="Arial"/>
          <w:b/>
          <w:bCs/>
          <w:noProof/>
          <w:sz w:val="18"/>
          <w:szCs w:val="18"/>
          <w:lang w:val="en-US"/>
        </w:rPr>
      </w:pPr>
      <w:r>
        <w:rPr>
          <w:noProof/>
          <w:lang w:eastAsia="pt-BR"/>
        </w:rPr>
        <w:drawing>
          <wp:inline distT="0" distB="0" distL="0" distR="0" wp14:anchorId="2212A230" wp14:editId="427FBD27">
            <wp:extent cx="6120765" cy="2686050"/>
            <wp:effectExtent l="38100" t="57150" r="51435" b="38100"/>
            <wp:docPr id="144" name="Gráfico 144">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F9A6974" w14:textId="5848894F" w:rsidR="007E331C" w:rsidRPr="00C2047D" w:rsidRDefault="009F4493" w:rsidP="00C2047D">
      <w:pPr>
        <w:pStyle w:val="NormalWeb"/>
        <w:spacing w:line="360" w:lineRule="auto"/>
        <w:jc w:val="both"/>
        <w:rPr>
          <w:rFonts w:ascii="Arial" w:hAnsi="Arial" w:cs="Arial"/>
          <w:kern w:val="0"/>
          <w:sz w:val="22"/>
          <w:szCs w:val="22"/>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r w:rsidR="004B7464" w:rsidRPr="004B7464">
        <w:rPr>
          <w:rFonts w:ascii="Arial" w:hAnsi="Arial" w:cs="Arial"/>
          <w:kern w:val="0"/>
          <w:sz w:val="22"/>
          <w:szCs w:val="22"/>
        </w:rPr>
        <w:t>Neste mês, houve um número reduzido de ligações telefônicas recebidas de parceiros interessados em realizar campanhas externas para doação de sangue e cadastro de medula óssea</w:t>
      </w:r>
      <w:r w:rsidR="00F47ACC">
        <w:rPr>
          <w:rFonts w:ascii="Arial" w:hAnsi="Arial" w:cs="Arial"/>
          <w:kern w:val="0"/>
          <w:sz w:val="22"/>
          <w:szCs w:val="22"/>
        </w:rPr>
        <w:t>.</w:t>
      </w:r>
      <w:r w:rsidR="004B7464" w:rsidRPr="004B7464">
        <w:rPr>
          <w:rFonts w:ascii="Arial" w:hAnsi="Arial" w:cs="Arial"/>
          <w:kern w:val="0"/>
          <w:sz w:val="22"/>
          <w:szCs w:val="22"/>
        </w:rPr>
        <w:t xml:space="preserve"> </w:t>
      </w:r>
      <w:r w:rsidR="00F47ACC">
        <w:rPr>
          <w:rFonts w:ascii="Arial" w:hAnsi="Arial" w:cs="Arial"/>
          <w:kern w:val="0"/>
          <w:sz w:val="22"/>
          <w:szCs w:val="22"/>
        </w:rPr>
        <w:t>P</w:t>
      </w:r>
      <w:r w:rsidR="004B7464" w:rsidRPr="004B7464">
        <w:rPr>
          <w:rFonts w:ascii="Arial" w:hAnsi="Arial" w:cs="Arial"/>
          <w:kern w:val="0"/>
          <w:sz w:val="22"/>
          <w:szCs w:val="22"/>
        </w:rPr>
        <w:t>orém</w:t>
      </w:r>
      <w:r w:rsidR="00F47ACC">
        <w:rPr>
          <w:rFonts w:ascii="Arial" w:hAnsi="Arial" w:cs="Arial"/>
          <w:kern w:val="0"/>
          <w:sz w:val="22"/>
          <w:szCs w:val="22"/>
        </w:rPr>
        <w:t>,</w:t>
      </w:r>
      <w:r w:rsidR="004B7464" w:rsidRPr="004B7464">
        <w:rPr>
          <w:rFonts w:ascii="Arial" w:hAnsi="Arial" w:cs="Arial"/>
          <w:kern w:val="0"/>
          <w:sz w:val="22"/>
          <w:szCs w:val="22"/>
        </w:rPr>
        <w:t xml:space="preserve"> houve um aumento </w:t>
      </w:r>
      <w:r w:rsidR="00F47ACC">
        <w:rPr>
          <w:rFonts w:ascii="Arial" w:hAnsi="Arial" w:cs="Arial"/>
          <w:kern w:val="0"/>
          <w:sz w:val="22"/>
          <w:szCs w:val="22"/>
        </w:rPr>
        <w:t>significativo no número</w:t>
      </w:r>
      <w:r w:rsidR="004B7464" w:rsidRPr="004B7464">
        <w:rPr>
          <w:rFonts w:ascii="Arial" w:hAnsi="Arial" w:cs="Arial"/>
          <w:kern w:val="0"/>
          <w:sz w:val="22"/>
          <w:szCs w:val="22"/>
        </w:rPr>
        <w:t xml:space="preserve"> de novas parcerias, as quais foram contatadas por este setor de Captação</w:t>
      </w:r>
      <w:r w:rsidR="00F47ACC">
        <w:rPr>
          <w:rFonts w:ascii="Arial" w:hAnsi="Arial" w:cs="Arial"/>
          <w:kern w:val="0"/>
          <w:sz w:val="22"/>
          <w:szCs w:val="22"/>
        </w:rPr>
        <w:t xml:space="preserve"> </w:t>
      </w:r>
      <w:r w:rsidR="006767A7">
        <w:rPr>
          <w:rFonts w:ascii="Arial" w:hAnsi="Arial" w:cs="Arial"/>
          <w:kern w:val="0"/>
          <w:sz w:val="22"/>
          <w:szCs w:val="22"/>
        </w:rPr>
        <w:t xml:space="preserve">para o aumento de cadastros em bancos de </w:t>
      </w:r>
      <w:proofErr w:type="spellStart"/>
      <w:proofErr w:type="gramStart"/>
      <w:r w:rsidR="006767A7">
        <w:rPr>
          <w:rFonts w:ascii="Arial" w:hAnsi="Arial" w:cs="Arial"/>
          <w:kern w:val="0"/>
          <w:sz w:val="22"/>
          <w:szCs w:val="22"/>
        </w:rPr>
        <w:t>dados.</w:t>
      </w:r>
      <w:r w:rsidR="009973C5">
        <w:rPr>
          <w:rFonts w:ascii="Arial" w:hAnsi="Arial" w:cs="Arial"/>
          <w:kern w:val="0"/>
          <w:sz w:val="22"/>
          <w:szCs w:val="22"/>
        </w:rPr>
        <w:t>Equipe</w:t>
      </w:r>
      <w:proofErr w:type="spellEnd"/>
      <w:proofErr w:type="gramEnd"/>
      <w:r w:rsidR="009973C5">
        <w:rPr>
          <w:rFonts w:ascii="Arial" w:hAnsi="Arial" w:cs="Arial"/>
          <w:kern w:val="0"/>
          <w:sz w:val="22"/>
          <w:szCs w:val="22"/>
        </w:rPr>
        <w:t xml:space="preserve"> da telefonia sendo o quadro de colaboradores ampliado.</w:t>
      </w:r>
    </w:p>
    <w:p w14:paraId="53BB7693" w14:textId="0ABD6C48" w:rsidR="0057211A" w:rsidRPr="00C40030" w:rsidRDefault="0057211A" w:rsidP="0057211A">
      <w:pPr>
        <w:pStyle w:val="Ttulo2"/>
        <w:spacing w:line="360" w:lineRule="auto"/>
        <w:ind w:left="0"/>
        <w:jc w:val="both"/>
        <w:rPr>
          <w:rFonts w:cs="Arial"/>
          <w:sz w:val="22"/>
          <w:szCs w:val="22"/>
        </w:rPr>
      </w:pPr>
      <w:bookmarkStart w:id="63" w:name="_Toc65506737"/>
      <w:bookmarkStart w:id="64" w:name="_Toc80091203"/>
      <w:r>
        <w:rPr>
          <w:rFonts w:cs="Arial"/>
          <w:sz w:val="22"/>
          <w:szCs w:val="22"/>
        </w:rPr>
        <w:t>1</w:t>
      </w:r>
      <w:r w:rsidR="006F21E9">
        <w:rPr>
          <w:rFonts w:cs="Arial"/>
          <w:sz w:val="22"/>
          <w:szCs w:val="22"/>
        </w:rPr>
        <w:t>5</w:t>
      </w:r>
      <w:r>
        <w:rPr>
          <w:rFonts w:cs="Arial"/>
          <w:sz w:val="22"/>
          <w:szCs w:val="22"/>
        </w:rPr>
        <w:t>.6 E-MAILS ENVIADOS</w:t>
      </w:r>
      <w:bookmarkEnd w:id="63"/>
      <w:bookmarkEnd w:id="64"/>
    </w:p>
    <w:tbl>
      <w:tblPr>
        <w:tblpPr w:leftFromText="141" w:rightFromText="141" w:vertAnchor="text" w:horzAnchor="margin" w:tblpY="334"/>
        <w:tblW w:w="11343" w:type="dxa"/>
        <w:tblCellMar>
          <w:left w:w="70" w:type="dxa"/>
          <w:right w:w="70" w:type="dxa"/>
        </w:tblCellMar>
        <w:tblLook w:val="04A0" w:firstRow="1" w:lastRow="0" w:firstColumn="1" w:lastColumn="0" w:noHBand="0" w:noVBand="1"/>
      </w:tblPr>
      <w:tblGrid>
        <w:gridCol w:w="901"/>
        <w:gridCol w:w="363"/>
        <w:gridCol w:w="411"/>
        <w:gridCol w:w="501"/>
        <w:gridCol w:w="51"/>
        <w:gridCol w:w="485"/>
        <w:gridCol w:w="485"/>
        <w:gridCol w:w="641"/>
        <w:gridCol w:w="752"/>
        <w:gridCol w:w="641"/>
        <w:gridCol w:w="59"/>
        <w:gridCol w:w="654"/>
        <w:gridCol w:w="510"/>
        <w:gridCol w:w="199"/>
        <w:gridCol w:w="328"/>
        <w:gridCol w:w="380"/>
        <w:gridCol w:w="567"/>
        <w:gridCol w:w="567"/>
        <w:gridCol w:w="851"/>
        <w:gridCol w:w="711"/>
        <w:gridCol w:w="160"/>
        <w:gridCol w:w="464"/>
        <w:gridCol w:w="502"/>
        <w:gridCol w:w="160"/>
      </w:tblGrid>
      <w:tr w:rsidR="0057211A" w:rsidRPr="000E45DD" w14:paraId="4C260A7A" w14:textId="77777777" w:rsidTr="00404E67">
        <w:trPr>
          <w:gridAfter w:val="4"/>
          <w:wAfter w:w="1286" w:type="dxa"/>
          <w:trHeight w:val="345"/>
        </w:trPr>
        <w:tc>
          <w:tcPr>
            <w:tcW w:w="10057" w:type="dxa"/>
            <w:gridSpan w:val="20"/>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404E67" w:rsidRPr="000E45DD" w14:paraId="6F92FF9E" w14:textId="77777777" w:rsidTr="00404E67">
        <w:trPr>
          <w:trHeight w:val="315"/>
        </w:trPr>
        <w:tc>
          <w:tcPr>
            <w:tcW w:w="901"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363"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11"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01"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3114" w:type="dxa"/>
            <w:gridSpan w:val="7"/>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164" w:type="dxa"/>
            <w:gridSpan w:val="2"/>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27" w:type="dxa"/>
            <w:gridSpan w:val="2"/>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514" w:type="dxa"/>
            <w:gridSpan w:val="3"/>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562" w:type="dxa"/>
            <w:gridSpan w:val="2"/>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60"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4"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02"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60"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404E67" w:rsidRPr="000E45DD" w14:paraId="0C480648" w14:textId="77777777" w:rsidTr="00404E67">
        <w:trPr>
          <w:gridAfter w:val="4"/>
          <w:wAfter w:w="1286" w:type="dxa"/>
          <w:trHeight w:val="345"/>
        </w:trPr>
        <w:tc>
          <w:tcPr>
            <w:tcW w:w="2227" w:type="dxa"/>
            <w:gridSpan w:val="5"/>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272A295E"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0AB1E81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6DC092B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1"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6D40807B"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52"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47A16DC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1"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2BB6AAA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713"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5567E8F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25429F8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56068176"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567"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274C094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851"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617FA8A8"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404E67">
            <w:pPr>
              <w:spacing w:after="0" w:line="240" w:lineRule="auto"/>
              <w:ind w:left="89" w:hanging="89"/>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404E67" w:rsidRPr="000E45DD" w14:paraId="3EC26036" w14:textId="77777777" w:rsidTr="00404E67">
        <w:trPr>
          <w:gridAfter w:val="4"/>
          <w:wAfter w:w="1286" w:type="dxa"/>
          <w:trHeight w:val="345"/>
        </w:trPr>
        <w:tc>
          <w:tcPr>
            <w:tcW w:w="2227" w:type="dxa"/>
            <w:gridSpan w:val="5"/>
            <w:tcBorders>
              <w:top w:val="single" w:sz="8" w:space="0" w:color="auto"/>
              <w:left w:val="single" w:sz="8" w:space="0" w:color="auto"/>
              <w:bottom w:val="nil"/>
              <w:right w:val="single" w:sz="8" w:space="0" w:color="auto"/>
            </w:tcBorders>
            <w:shd w:val="clear" w:color="000000" w:fill="FFFFFF"/>
            <w:vAlign w:val="center"/>
          </w:tcPr>
          <w:p w14:paraId="4225B705" w14:textId="2D68492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85"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485"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1"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752"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641"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713" w:type="dxa"/>
            <w:gridSpan w:val="2"/>
            <w:tcBorders>
              <w:top w:val="nil"/>
              <w:left w:val="nil"/>
              <w:bottom w:val="nil"/>
              <w:right w:val="single" w:sz="8" w:space="0" w:color="000000"/>
            </w:tcBorders>
            <w:shd w:val="clear" w:color="000000" w:fill="FFFFFF"/>
            <w:noWrap/>
            <w:vAlign w:val="center"/>
          </w:tcPr>
          <w:p w14:paraId="1470828C" w14:textId="26BE27C2"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2862</w:t>
            </w:r>
          </w:p>
        </w:tc>
        <w:tc>
          <w:tcPr>
            <w:tcW w:w="709" w:type="dxa"/>
            <w:gridSpan w:val="2"/>
            <w:tcBorders>
              <w:top w:val="nil"/>
              <w:left w:val="nil"/>
              <w:bottom w:val="nil"/>
              <w:right w:val="single" w:sz="8" w:space="0" w:color="000000"/>
            </w:tcBorders>
            <w:shd w:val="clear" w:color="000000" w:fill="FFFFFF"/>
            <w:noWrap/>
            <w:vAlign w:val="center"/>
          </w:tcPr>
          <w:p w14:paraId="3B4CEC02" w14:textId="2DF653DC" w:rsidR="0057211A" w:rsidRPr="000E45DD" w:rsidRDefault="00D1748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3057</w:t>
            </w:r>
          </w:p>
        </w:tc>
        <w:tc>
          <w:tcPr>
            <w:tcW w:w="708" w:type="dxa"/>
            <w:gridSpan w:val="2"/>
            <w:tcBorders>
              <w:top w:val="nil"/>
              <w:left w:val="nil"/>
              <w:bottom w:val="nil"/>
              <w:right w:val="single" w:sz="8" w:space="0" w:color="000000"/>
            </w:tcBorders>
            <w:shd w:val="clear" w:color="000000" w:fill="FFFFFF"/>
            <w:noWrap/>
            <w:vAlign w:val="center"/>
          </w:tcPr>
          <w:p w14:paraId="1106D695"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noWrap/>
            <w:vAlign w:val="center"/>
          </w:tcPr>
          <w:p w14:paraId="4E62BB0A"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567" w:type="dxa"/>
            <w:tcBorders>
              <w:top w:val="nil"/>
              <w:left w:val="nil"/>
              <w:bottom w:val="nil"/>
              <w:right w:val="single" w:sz="8" w:space="0" w:color="000000"/>
            </w:tcBorders>
            <w:shd w:val="clear" w:color="000000" w:fill="FFFFFF"/>
            <w:vAlign w:val="center"/>
          </w:tcPr>
          <w:p w14:paraId="3CAE4F37"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851"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404E67">
        <w:trPr>
          <w:gridAfter w:val="4"/>
          <w:wAfter w:w="1286" w:type="dxa"/>
          <w:trHeight w:val="315"/>
        </w:trPr>
        <w:tc>
          <w:tcPr>
            <w:tcW w:w="10057" w:type="dxa"/>
            <w:gridSpan w:val="20"/>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1DC29E34"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95EF19F" w:rsidR="0057211A" w:rsidRDefault="0057211A" w:rsidP="00C40030">
      <w:pPr>
        <w:pStyle w:val="Ttulo2"/>
        <w:spacing w:line="360" w:lineRule="auto"/>
        <w:ind w:left="0"/>
        <w:jc w:val="both"/>
        <w:rPr>
          <w:rFonts w:cs="Arial"/>
          <w:sz w:val="22"/>
          <w:szCs w:val="22"/>
        </w:rPr>
      </w:pPr>
    </w:p>
    <w:p w14:paraId="74CC4653" w14:textId="77777777" w:rsidR="00404E67" w:rsidRDefault="00404E67" w:rsidP="006619A2">
      <w:pPr>
        <w:spacing w:line="360" w:lineRule="auto"/>
        <w:jc w:val="center"/>
        <w:rPr>
          <w:rFonts w:ascii="Arial" w:hAnsi="Arial" w:cs="Arial"/>
          <w:b/>
          <w:bCs/>
          <w:noProof/>
          <w:sz w:val="18"/>
          <w:szCs w:val="18"/>
        </w:rPr>
      </w:pPr>
    </w:p>
    <w:p w14:paraId="302224C0" w14:textId="28B2F777" w:rsidR="005439E7" w:rsidRDefault="00404E67" w:rsidP="006619A2">
      <w:pPr>
        <w:spacing w:line="360" w:lineRule="auto"/>
        <w:jc w:val="center"/>
        <w:rPr>
          <w:rFonts w:ascii="Arial" w:hAnsi="Arial" w:cs="Arial"/>
          <w:b/>
          <w:bCs/>
          <w:noProof/>
          <w:sz w:val="18"/>
          <w:szCs w:val="18"/>
        </w:rPr>
      </w:pPr>
      <w:r>
        <w:rPr>
          <w:noProof/>
          <w:lang w:eastAsia="pt-BR"/>
        </w:rPr>
        <w:drawing>
          <wp:anchor distT="0" distB="0" distL="114300" distR="114300" simplePos="0" relativeHeight="253621248" behindDoc="0" locked="0" layoutInCell="1" allowOverlap="1" wp14:anchorId="61683872" wp14:editId="54E32298">
            <wp:simplePos x="0" y="0"/>
            <wp:positionH relativeFrom="column">
              <wp:posOffset>-1270</wp:posOffset>
            </wp:positionH>
            <wp:positionV relativeFrom="paragraph">
              <wp:posOffset>1401445</wp:posOffset>
            </wp:positionV>
            <wp:extent cx="6371590" cy="1828800"/>
            <wp:effectExtent l="0" t="0" r="10160" b="0"/>
            <wp:wrapSquare wrapText="bothSides"/>
            <wp:docPr id="147" name="Gráfico 147">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CB2EB9">
        <w:rPr>
          <w:rFonts w:ascii="Arial" w:hAnsi="Arial" w:cs="Arial"/>
          <w:b/>
          <w:bCs/>
          <w:noProof/>
          <w:sz w:val="18"/>
          <w:szCs w:val="18"/>
        </w:rPr>
        <w:t>TOTA</w:t>
      </w:r>
      <w:r w:rsidR="00D1748D">
        <w:rPr>
          <w:rFonts w:ascii="Arial" w:hAnsi="Arial" w:cs="Arial"/>
          <w:b/>
          <w:bCs/>
          <w:noProof/>
          <w:sz w:val="18"/>
          <w:szCs w:val="18"/>
        </w:rPr>
        <w:t xml:space="preserve">L MENSAL </w:t>
      </w:r>
      <w:r w:rsidR="002E5802">
        <w:rPr>
          <w:rFonts w:ascii="Arial" w:hAnsi="Arial" w:cs="Arial"/>
          <w:b/>
          <w:bCs/>
          <w:noProof/>
          <w:sz w:val="18"/>
          <w:szCs w:val="18"/>
        </w:rPr>
        <w:t xml:space="preserve">DE </w:t>
      </w:r>
      <w:r w:rsidR="00D1748D">
        <w:rPr>
          <w:rFonts w:ascii="Arial" w:hAnsi="Arial" w:cs="Arial"/>
          <w:b/>
          <w:bCs/>
          <w:noProof/>
          <w:sz w:val="18"/>
          <w:szCs w:val="18"/>
        </w:rPr>
        <w:t xml:space="preserve">E-MAILS </w:t>
      </w:r>
      <w:r w:rsidR="00CB2EB9">
        <w:rPr>
          <w:rFonts w:ascii="Arial" w:hAnsi="Arial" w:cs="Arial"/>
          <w:b/>
          <w:bCs/>
          <w:noProof/>
          <w:sz w:val="18"/>
          <w:szCs w:val="18"/>
        </w:rPr>
        <w:t xml:space="preserve">ENVIADOS </w:t>
      </w:r>
      <w:r w:rsidR="004B7464">
        <w:rPr>
          <w:rFonts w:ascii="Arial" w:hAnsi="Arial" w:cs="Arial"/>
          <w:b/>
          <w:bCs/>
          <w:noProof/>
          <w:sz w:val="18"/>
          <w:szCs w:val="18"/>
        </w:rPr>
        <w:t>–</w:t>
      </w:r>
      <w:r w:rsidR="00CB2EB9">
        <w:rPr>
          <w:rFonts w:ascii="Arial" w:hAnsi="Arial" w:cs="Arial"/>
          <w:b/>
          <w:bCs/>
          <w:noProof/>
          <w:sz w:val="18"/>
          <w:szCs w:val="18"/>
        </w:rPr>
        <w:t xml:space="preserve"> 2021</w:t>
      </w:r>
    </w:p>
    <w:p w14:paraId="154013FD" w14:textId="77777777" w:rsidR="00404E67" w:rsidRDefault="00404E67" w:rsidP="004B7464">
      <w:pPr>
        <w:pStyle w:val="NormalWeb"/>
        <w:spacing w:after="0" w:line="360" w:lineRule="auto"/>
        <w:jc w:val="both"/>
        <w:rPr>
          <w:rFonts w:ascii="Arial" w:hAnsi="Arial" w:cs="Arial"/>
          <w:b/>
          <w:bCs/>
          <w:sz w:val="22"/>
          <w:szCs w:val="22"/>
        </w:rPr>
      </w:pPr>
    </w:p>
    <w:p w14:paraId="4A1E9A48" w14:textId="72933AB5" w:rsidR="007E331C" w:rsidRDefault="00CB2EB9" w:rsidP="004B7464">
      <w:pPr>
        <w:pStyle w:val="NormalWeb"/>
        <w:spacing w:after="0" w:line="360" w:lineRule="auto"/>
        <w:jc w:val="both"/>
        <w:rPr>
          <w:rFonts w:ascii="Arial" w:hAnsi="Arial" w:cs="Arial"/>
          <w:kern w:val="0"/>
          <w:sz w:val="22"/>
          <w:szCs w:val="22"/>
          <w:bdr w:val="none" w:sz="0" w:space="0" w:color="auto" w:frame="1"/>
          <w:shd w:val="clear" w:color="auto" w:fill="FFFFFF"/>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2E5802">
        <w:rPr>
          <w:rFonts w:ascii="Arial" w:hAnsi="Arial" w:cs="Arial"/>
        </w:rPr>
        <w:t xml:space="preserve">A partir do mês de março, passou-se a contabilizar </w:t>
      </w:r>
      <w:r w:rsidR="004B7464" w:rsidRPr="004B7464">
        <w:rPr>
          <w:rFonts w:ascii="Arial" w:hAnsi="Arial" w:cs="Arial"/>
          <w:kern w:val="0"/>
          <w:sz w:val="22"/>
          <w:szCs w:val="22"/>
          <w:bdr w:val="none" w:sz="0" w:space="0" w:color="auto" w:frame="1"/>
          <w:shd w:val="clear" w:color="auto" w:fill="FFFFFF"/>
        </w:rPr>
        <w:t>o</w:t>
      </w:r>
      <w:r w:rsidR="002E5802">
        <w:rPr>
          <w:rFonts w:ascii="Arial" w:hAnsi="Arial" w:cs="Arial"/>
          <w:kern w:val="0"/>
          <w:sz w:val="22"/>
          <w:szCs w:val="22"/>
          <w:bdr w:val="none" w:sz="0" w:space="0" w:color="auto" w:frame="1"/>
          <w:shd w:val="clear" w:color="auto" w:fill="FFFFFF"/>
        </w:rPr>
        <w:t>s dados emitidos pelo</w:t>
      </w:r>
      <w:r w:rsidR="004B7464" w:rsidRPr="004B7464">
        <w:rPr>
          <w:rFonts w:ascii="Arial" w:hAnsi="Arial" w:cs="Arial"/>
          <w:kern w:val="0"/>
          <w:sz w:val="22"/>
          <w:szCs w:val="22"/>
          <w:bdr w:val="none" w:sz="0" w:space="0" w:color="auto" w:frame="1"/>
          <w:shd w:val="clear" w:color="auto" w:fill="FFFFFF"/>
        </w:rPr>
        <w:t xml:space="preserve"> Sistema </w:t>
      </w:r>
      <w:proofErr w:type="spellStart"/>
      <w:r w:rsidR="004B7464" w:rsidRPr="004B7464">
        <w:rPr>
          <w:rFonts w:ascii="Arial" w:hAnsi="Arial" w:cs="Arial"/>
          <w:kern w:val="0"/>
          <w:sz w:val="22"/>
          <w:szCs w:val="22"/>
          <w:bdr w:val="none" w:sz="0" w:space="0" w:color="auto" w:frame="1"/>
          <w:shd w:val="clear" w:color="auto" w:fill="FFFFFF"/>
        </w:rPr>
        <w:t>Hemonet</w:t>
      </w:r>
      <w:proofErr w:type="spellEnd"/>
      <w:r w:rsidR="004B7464" w:rsidRPr="004B7464">
        <w:rPr>
          <w:rFonts w:ascii="Arial" w:hAnsi="Arial" w:cs="Arial"/>
          <w:kern w:val="0"/>
          <w:sz w:val="22"/>
          <w:szCs w:val="22"/>
          <w:bdr w:val="none" w:sz="0" w:space="0" w:color="auto" w:frame="1"/>
          <w:shd w:val="clear" w:color="auto" w:fill="FFFFFF"/>
        </w:rPr>
        <w:t xml:space="preserve"> como ferramenta de captação de doadores voluntários de sangue, com objetivo de convidá-los para uma nova doação, através do envio de e-mail. </w:t>
      </w:r>
      <w:r w:rsidR="002E5802">
        <w:rPr>
          <w:rFonts w:ascii="Arial" w:hAnsi="Arial" w:cs="Arial"/>
          <w:kern w:val="0"/>
          <w:sz w:val="22"/>
          <w:szCs w:val="22"/>
          <w:bdr w:val="none" w:sz="0" w:space="0" w:color="auto" w:frame="1"/>
          <w:shd w:val="clear" w:color="auto" w:fill="FFFFFF"/>
        </w:rPr>
        <w:t>No mês de julho obtivemos 3.057 e-mails enviados, apresentando assim 7% a mais que o mês anterior.</w:t>
      </w:r>
    </w:p>
    <w:p w14:paraId="0553F64D" w14:textId="77777777" w:rsidR="004B7464" w:rsidRPr="004B7464" w:rsidRDefault="004B7464" w:rsidP="004B7464">
      <w:pPr>
        <w:pStyle w:val="NormalWeb"/>
        <w:spacing w:after="0" w:line="360" w:lineRule="auto"/>
        <w:jc w:val="both"/>
        <w:rPr>
          <w:color w:val="auto"/>
          <w:kern w:val="0"/>
        </w:rPr>
      </w:pPr>
    </w:p>
    <w:p w14:paraId="461DD103" w14:textId="1B091A1A" w:rsidR="007B6E32" w:rsidRPr="00C40030" w:rsidRDefault="00B859FE" w:rsidP="00C40030">
      <w:pPr>
        <w:pStyle w:val="Ttulo2"/>
        <w:spacing w:line="360" w:lineRule="auto"/>
        <w:ind w:left="0"/>
        <w:jc w:val="both"/>
        <w:rPr>
          <w:rFonts w:cs="Arial"/>
          <w:sz w:val="22"/>
          <w:szCs w:val="22"/>
        </w:rPr>
      </w:pPr>
      <w:bookmarkStart w:id="65" w:name="_Toc80091204"/>
      <w:r>
        <w:rPr>
          <w:rFonts w:cs="Arial"/>
          <w:sz w:val="22"/>
          <w:szCs w:val="22"/>
        </w:rPr>
        <w:t>1</w:t>
      </w:r>
      <w:r w:rsidR="006F21E9">
        <w:rPr>
          <w:rFonts w:cs="Arial"/>
          <w:sz w:val="22"/>
          <w:szCs w:val="22"/>
        </w:rPr>
        <w:t>5</w:t>
      </w:r>
      <w:r>
        <w:rPr>
          <w:rFonts w:cs="Arial"/>
          <w:sz w:val="22"/>
          <w:szCs w:val="22"/>
        </w:rPr>
        <w:t>.</w:t>
      </w:r>
      <w:r w:rsidR="00CB2EB9">
        <w:rPr>
          <w:rFonts w:cs="Arial"/>
          <w:sz w:val="22"/>
          <w:szCs w:val="22"/>
        </w:rPr>
        <w:t>7</w:t>
      </w:r>
      <w:r>
        <w:rPr>
          <w:rFonts w:cs="Arial"/>
          <w:sz w:val="22"/>
          <w:szCs w:val="22"/>
        </w:rPr>
        <w:t xml:space="preserve"> </w:t>
      </w:r>
      <w:r w:rsidRPr="00865E18">
        <w:rPr>
          <w:rFonts w:cs="Arial"/>
          <w:sz w:val="22"/>
          <w:szCs w:val="22"/>
        </w:rPr>
        <w:t>CAPTAÇÃO DE DOADORES DE PLAQUETAS</w:t>
      </w:r>
      <w:bookmarkEnd w:id="65"/>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4F6EBC6D" w:rsidR="007B6E32" w:rsidRPr="000E45DD" w:rsidRDefault="007B6E32"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COORDENADOR</w:t>
            </w:r>
            <w:r w:rsidR="00EB3F85">
              <w:rPr>
                <w:rFonts w:ascii="Arial" w:eastAsia="Times New Roman" w:hAnsi="Arial" w:cs="Arial"/>
                <w:b/>
                <w:bCs/>
                <w:color w:val="000000"/>
                <w:lang w:eastAsia="pt-BR"/>
              </w:rPr>
              <w:t xml:space="preserve"> ESTADUAL DE GOIÁS </w:t>
            </w:r>
            <w:proofErr w:type="spellStart"/>
            <w:r w:rsidR="00EB3F85">
              <w:rPr>
                <w:rFonts w:ascii="Arial" w:eastAsia="Times New Roman" w:hAnsi="Arial" w:cs="Arial"/>
                <w:b/>
                <w:bCs/>
                <w:color w:val="000000"/>
                <w:lang w:eastAsia="pt-BR"/>
              </w:rPr>
              <w:t>PROFº</w:t>
            </w:r>
            <w:proofErr w:type="spellEnd"/>
            <w:r w:rsidR="00EB3F85">
              <w:rPr>
                <w:rFonts w:ascii="Arial" w:eastAsia="Times New Roman" w:hAnsi="Arial" w:cs="Arial"/>
                <w:b/>
                <w:bCs/>
                <w:color w:val="000000"/>
                <w:lang w:eastAsia="pt-BR"/>
              </w:rPr>
              <w:t xml:space="preserve"> NION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2E580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38BA40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318</w:t>
            </w:r>
          </w:p>
        </w:tc>
        <w:tc>
          <w:tcPr>
            <w:tcW w:w="659" w:type="dxa"/>
            <w:tcBorders>
              <w:top w:val="nil"/>
              <w:left w:val="nil"/>
              <w:bottom w:val="nil"/>
              <w:right w:val="single" w:sz="8" w:space="0" w:color="000000"/>
            </w:tcBorders>
            <w:shd w:val="clear" w:color="000000" w:fill="FFFFFF"/>
            <w:noWrap/>
            <w:vAlign w:val="center"/>
          </w:tcPr>
          <w:p w14:paraId="0DF7432E"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59" w:type="dxa"/>
            <w:tcBorders>
              <w:top w:val="nil"/>
              <w:left w:val="nil"/>
              <w:bottom w:val="nil"/>
              <w:right w:val="single" w:sz="8" w:space="0" w:color="000000"/>
            </w:tcBorders>
            <w:shd w:val="clear" w:color="000000" w:fill="FFFFFF"/>
            <w:noWrap/>
            <w:vAlign w:val="center"/>
          </w:tcPr>
          <w:p w14:paraId="61D903F1"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2715FD25"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360CB97" w:rsidR="005A2F67"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3F51C28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bl>
    <w:p w14:paraId="66C92BFC" w14:textId="69275FEA" w:rsidR="004F0C87" w:rsidRDefault="004F0C87" w:rsidP="005A2F67">
      <w:pPr>
        <w:spacing w:before="278" w:after="0" w:line="360" w:lineRule="auto"/>
        <w:jc w:val="center"/>
        <w:rPr>
          <w:rFonts w:ascii="Arial" w:eastAsia="Times New Roman" w:hAnsi="Arial" w:cs="Arial"/>
          <w:b/>
          <w:bCs/>
          <w:color w:val="00000A"/>
          <w:sz w:val="18"/>
          <w:szCs w:val="18"/>
          <w:lang w:eastAsia="pt-BR"/>
        </w:rPr>
      </w:pPr>
    </w:p>
    <w:p w14:paraId="4E36724F" w14:textId="4FBA1C59" w:rsidR="00EA27F7" w:rsidRPr="00BB4EB6" w:rsidRDefault="00F57894" w:rsidP="004F0C87">
      <w:pPr>
        <w:spacing w:before="278" w:after="0" w:line="360" w:lineRule="auto"/>
        <w:jc w:val="center"/>
        <w:rPr>
          <w:rFonts w:ascii="Arial" w:hAnsi="Arial" w:cs="Arial"/>
          <w:b/>
          <w:bCs/>
          <w:noProof/>
          <w:sz w:val="20"/>
          <w:szCs w:val="20"/>
        </w:rPr>
      </w:pPr>
      <w:r>
        <w:rPr>
          <w:noProof/>
          <w:lang w:eastAsia="pt-BR"/>
        </w:rPr>
        <w:drawing>
          <wp:anchor distT="0" distB="0" distL="114300" distR="114300" simplePos="0" relativeHeight="253622272" behindDoc="0" locked="0" layoutInCell="1" allowOverlap="1" wp14:anchorId="16466899" wp14:editId="169A8321">
            <wp:simplePos x="0" y="0"/>
            <wp:positionH relativeFrom="margin">
              <wp:posOffset>-118745</wp:posOffset>
            </wp:positionH>
            <wp:positionV relativeFrom="paragraph">
              <wp:posOffset>666750</wp:posOffset>
            </wp:positionV>
            <wp:extent cx="6395720" cy="2615565"/>
            <wp:effectExtent l="38100" t="57150" r="43180" b="51435"/>
            <wp:wrapSquare wrapText="bothSides"/>
            <wp:docPr id="148" name="Gráfico 148">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E76F8D" w:rsidRPr="00BB4EB6">
        <w:rPr>
          <w:rFonts w:ascii="Arial" w:hAnsi="Arial" w:cs="Arial"/>
          <w:b/>
          <w:bCs/>
          <w:noProof/>
          <w:sz w:val="20"/>
          <w:szCs w:val="20"/>
        </w:rPr>
        <w:t>TOTAL MENSAL PLAQUETAF</w:t>
      </w:r>
      <w:r w:rsidR="00D31090" w:rsidRPr="00BB4EB6">
        <w:rPr>
          <w:rFonts w:ascii="Arial" w:hAnsi="Arial" w:cs="Arial"/>
          <w:b/>
          <w:bCs/>
          <w:noProof/>
          <w:sz w:val="20"/>
          <w:szCs w:val="20"/>
        </w:rPr>
        <w:t>É</w:t>
      </w:r>
      <w:r w:rsidR="00E76F8D" w:rsidRPr="00BB4EB6">
        <w:rPr>
          <w:rFonts w:ascii="Arial" w:hAnsi="Arial" w:cs="Arial"/>
          <w:b/>
          <w:bCs/>
          <w:noProof/>
          <w:sz w:val="20"/>
          <w:szCs w:val="20"/>
        </w:rPr>
        <w:t>RESE 2021 – HEMOCENTRO COORDENADOR</w:t>
      </w:r>
      <w:r w:rsidR="00EB3F85" w:rsidRPr="00BB4EB6">
        <w:rPr>
          <w:rFonts w:ascii="Arial" w:hAnsi="Arial" w:cs="Arial"/>
          <w:b/>
          <w:bCs/>
          <w:noProof/>
          <w:sz w:val="20"/>
          <w:szCs w:val="20"/>
        </w:rPr>
        <w:t xml:space="preserve"> ESTADUAL DE GOIÁS PROFº NION ALBERNAZ</w:t>
      </w:r>
    </w:p>
    <w:p w14:paraId="188D349F" w14:textId="77777777" w:rsidR="00542008" w:rsidRDefault="00542008" w:rsidP="00542008">
      <w:pPr>
        <w:pStyle w:val="NormalWeb"/>
        <w:spacing w:line="360" w:lineRule="auto"/>
        <w:jc w:val="both"/>
        <w:rPr>
          <w:rFonts w:ascii="Arial" w:hAnsi="Arial" w:cs="Arial"/>
          <w:b/>
          <w:bCs/>
          <w:sz w:val="22"/>
          <w:szCs w:val="22"/>
        </w:rPr>
      </w:pPr>
    </w:p>
    <w:p w14:paraId="155F6D78" w14:textId="77777777" w:rsidR="00404E67" w:rsidRDefault="00404E67" w:rsidP="006619A2">
      <w:pPr>
        <w:pStyle w:val="NormalWeb"/>
        <w:spacing w:line="360" w:lineRule="auto"/>
        <w:jc w:val="both"/>
        <w:rPr>
          <w:rFonts w:ascii="Arial" w:hAnsi="Arial" w:cs="Arial"/>
          <w:b/>
          <w:bCs/>
          <w:sz w:val="22"/>
          <w:szCs w:val="22"/>
        </w:rPr>
      </w:pPr>
    </w:p>
    <w:p w14:paraId="039E58D6" w14:textId="08F7533D" w:rsidR="007E331C" w:rsidRPr="00404E67" w:rsidRDefault="009F4493" w:rsidP="006619A2">
      <w:pPr>
        <w:pStyle w:val="NormalWeb"/>
        <w:spacing w:line="360" w:lineRule="auto"/>
        <w:jc w:val="both"/>
        <w:rPr>
          <w:rFonts w:ascii="Arial" w:hAnsi="Arial" w:cs="Arial"/>
          <w:sz w:val="22"/>
          <w:szCs w:val="22"/>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542008" w:rsidRPr="00542008">
        <w:rPr>
          <w:rFonts w:ascii="Arial" w:hAnsi="Arial" w:cs="Arial"/>
          <w:sz w:val="22"/>
          <w:szCs w:val="22"/>
        </w:rPr>
        <w:t xml:space="preserve">Neste mês foram realizados diversos contatos telefônicos bem como, mensagens via WhatsApp, na tentativa de facilitar o agendamento de doadores de plaquetaférese existentes no banco de dados deste setor, bem como a busca ativa de doadores que se encontram ausentes, com objetivo de convidá-los para uma nova doação e/ou coleta de nova sorologia. Contamos com o auxílio da equipe técnica do Ciclo do Doador, a qual realiza um trabalho de captação e sensibilização, no momento da triagem clínica e na doação de sangue, na tentativa de que estes doadores retornem com trinta dias para realização de uma doação de plaqueta por aférese. Contamos ainda, com a ampla divulgação da Assessoria de Comunicação-ASCOM do Instituto de Desenvolvimento Tecnológico e Humano-IDTECH, que tem divulgado diariamente nas redes sociais informações importantes de forma ilustrativa, bem como, a publicação de fotos dos doadores realizando a sua doação de plaquetas, o que contribui de forma efetiva para o aumento de candidatos em banco de dados. Vale ressaltar que é realizado diariamente pelas técnicas do Setor de Captação, de maneira presencial, o trabalho de construção e fortalecimento de vínculos de respeito e confiança junto aos mesmos o que tem causado resultados satisfatórios para o alcance dos objetivos e consequentemente um maior número de fidelização. </w:t>
      </w: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 xml:space="preserve">CAPTAÇÃO DE DOADORES DE PLAQUETAFÉRESE 2021 </w:t>
            </w:r>
          </w:p>
          <w:p w14:paraId="6A9F92A6" w14:textId="34697665" w:rsidR="005A2F67" w:rsidRPr="000E45DD"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HEMOCENTRO DE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Jun</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Ago</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Nov</w:t>
            </w:r>
            <w:proofErr w:type="spellEnd"/>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4E18EB56"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12" w:type="dxa"/>
            <w:tcBorders>
              <w:top w:val="nil"/>
              <w:left w:val="nil"/>
              <w:bottom w:val="nil"/>
              <w:right w:val="single" w:sz="8" w:space="0" w:color="000000"/>
            </w:tcBorders>
            <w:shd w:val="clear" w:color="000000" w:fill="FFFFFF"/>
            <w:noWrap/>
            <w:vAlign w:val="center"/>
          </w:tcPr>
          <w:p w14:paraId="3F44F59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38F868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02DC0214"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ABE3B99" w:rsidR="005A2F67"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3FFC54AC"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40E79CF8" w:rsidR="00DA0F84"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410FE9D4" w14:textId="77777777" w:rsidR="00BB4EB6" w:rsidRDefault="00BB4EB6" w:rsidP="0064428F">
      <w:pPr>
        <w:spacing w:before="278" w:after="0" w:line="360" w:lineRule="auto"/>
        <w:jc w:val="both"/>
        <w:rPr>
          <w:rFonts w:ascii="Arial" w:eastAsia="Times New Roman" w:hAnsi="Arial" w:cs="Arial"/>
          <w:b/>
          <w:bCs/>
          <w:color w:val="00000A"/>
          <w:lang w:eastAsia="pt-BR"/>
        </w:rPr>
      </w:pPr>
    </w:p>
    <w:p w14:paraId="306E80F2" w14:textId="3EE8C659" w:rsidR="00BB4A3D" w:rsidRDefault="00542008" w:rsidP="00BB4A3D">
      <w:pPr>
        <w:spacing w:before="278" w:after="0" w:line="360" w:lineRule="auto"/>
        <w:jc w:val="center"/>
        <w:rPr>
          <w:rFonts w:ascii="Arial" w:hAnsi="Arial" w:cs="Arial"/>
          <w:b/>
          <w:bCs/>
          <w:noProof/>
          <w:sz w:val="18"/>
          <w:szCs w:val="18"/>
        </w:rPr>
      </w:pPr>
      <w:r>
        <w:rPr>
          <w:noProof/>
          <w:lang w:eastAsia="pt-BR"/>
        </w:rPr>
        <w:lastRenderedPageBreak/>
        <w:drawing>
          <wp:anchor distT="0" distB="0" distL="114300" distR="114300" simplePos="0" relativeHeight="253623296" behindDoc="0" locked="0" layoutInCell="1" allowOverlap="1" wp14:anchorId="637A017B" wp14:editId="363D57C7">
            <wp:simplePos x="0" y="0"/>
            <wp:positionH relativeFrom="margin">
              <wp:posOffset>-205740</wp:posOffset>
            </wp:positionH>
            <wp:positionV relativeFrom="paragraph">
              <wp:posOffset>418465</wp:posOffset>
            </wp:positionV>
            <wp:extent cx="6638925" cy="2825750"/>
            <wp:effectExtent l="57150" t="57150" r="47625" b="50800"/>
            <wp:wrapSquare wrapText="bothSides"/>
            <wp:docPr id="150" name="Gráfico 150">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BB4A3D">
        <w:rPr>
          <w:rFonts w:ascii="Arial" w:hAnsi="Arial" w:cs="Arial"/>
          <w:b/>
          <w:bCs/>
          <w:noProof/>
          <w:sz w:val="18"/>
          <w:szCs w:val="18"/>
        </w:rPr>
        <w:t>TOTAL MENSAL PLAQUETAFÉRESE 2021 – HEMOCENTRO DE RIO VERDE</w:t>
      </w:r>
    </w:p>
    <w:p w14:paraId="497B97BF" w14:textId="00F0C32E" w:rsidR="00BB4EB6" w:rsidRPr="00BB4EB6" w:rsidRDefault="00BB4EB6" w:rsidP="00BB4EB6">
      <w:pPr>
        <w:pStyle w:val="NormalWeb"/>
        <w:spacing w:after="0" w:line="360" w:lineRule="auto"/>
        <w:jc w:val="both"/>
        <w:rPr>
          <w:color w:val="auto"/>
          <w:kern w:val="0"/>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171DAC">
        <w:rPr>
          <w:rFonts w:ascii="Arial" w:hAnsi="Arial" w:cs="Arial"/>
          <w:kern w:val="0"/>
          <w:sz w:val="22"/>
          <w:szCs w:val="22"/>
        </w:rPr>
        <w:t>Observa-se intensificação nas ligações telefônicas para captação de doadores de plaquetaférese no Hemocentro Regional de Rio Verde, em que no mês vigente 98 doadores foram convocados, apresentando uma taxa de 180% a mais que o mês anterior. Em relação dos agendados, foram obtidos 21 doadores, resultando 19 bolsas coletadas, mais que o dobro do mês anterior.</w:t>
      </w:r>
    </w:p>
    <w:p w14:paraId="329CB480" w14:textId="77777777" w:rsidR="007E331C" w:rsidRDefault="007E331C" w:rsidP="0064428F">
      <w:pPr>
        <w:spacing w:before="278" w:after="0" w:line="360" w:lineRule="auto"/>
        <w:jc w:val="both"/>
        <w:rPr>
          <w:rFonts w:ascii="Arial" w:eastAsia="Times New Roman" w:hAnsi="Arial" w:cs="Arial"/>
          <w:color w:val="00000A"/>
          <w:lang w:eastAsia="pt-BR"/>
        </w:rPr>
      </w:pPr>
    </w:p>
    <w:p w14:paraId="62613064" w14:textId="544E21FA" w:rsidR="008B304E" w:rsidRPr="00962501" w:rsidRDefault="00B859FE" w:rsidP="00962501">
      <w:pPr>
        <w:pStyle w:val="Ttulo2"/>
        <w:spacing w:line="360" w:lineRule="auto"/>
        <w:ind w:left="0"/>
        <w:jc w:val="both"/>
        <w:rPr>
          <w:rFonts w:cs="Arial"/>
          <w:sz w:val="22"/>
          <w:szCs w:val="22"/>
        </w:rPr>
      </w:pPr>
      <w:bookmarkStart w:id="66" w:name="_Toc80091205"/>
      <w:r>
        <w:rPr>
          <w:rFonts w:cs="Arial"/>
          <w:sz w:val="22"/>
          <w:szCs w:val="22"/>
        </w:rPr>
        <w:t>1</w:t>
      </w:r>
      <w:r w:rsidR="007E2BA2">
        <w:rPr>
          <w:rFonts w:cs="Arial"/>
          <w:sz w:val="22"/>
          <w:szCs w:val="22"/>
        </w:rPr>
        <w:t>5</w:t>
      </w:r>
      <w:r>
        <w:rPr>
          <w:rFonts w:cs="Arial"/>
          <w:sz w:val="22"/>
          <w:szCs w:val="22"/>
        </w:rPr>
        <w:t>.</w:t>
      </w:r>
      <w:r w:rsidR="00B75AFD">
        <w:rPr>
          <w:rFonts w:cs="Arial"/>
          <w:sz w:val="22"/>
          <w:szCs w:val="22"/>
        </w:rPr>
        <w:t>8</w:t>
      </w:r>
      <w:r>
        <w:rPr>
          <w:rFonts w:cs="Arial"/>
          <w:sz w:val="22"/>
          <w:szCs w:val="22"/>
        </w:rPr>
        <w:t xml:space="preserve"> ENVIO DE CART</w:t>
      </w:r>
      <w:r w:rsidR="003F2947">
        <w:rPr>
          <w:rFonts w:cs="Arial"/>
          <w:sz w:val="22"/>
          <w:szCs w:val="22"/>
        </w:rPr>
        <w:t>EIRINHA DE DOADOR DE MEDULA ÓSSEA</w:t>
      </w:r>
      <w:r>
        <w:rPr>
          <w:rFonts w:cs="Arial"/>
          <w:sz w:val="22"/>
          <w:szCs w:val="22"/>
        </w:rPr>
        <w:t>/ DECLARAÇÃO DO REDOME.</w:t>
      </w:r>
      <w:bookmarkEnd w:id="66"/>
    </w:p>
    <w:tbl>
      <w:tblPr>
        <w:tblpPr w:leftFromText="141" w:rightFromText="141" w:vertAnchor="text" w:horzAnchor="margin" w:tblpY="334"/>
        <w:tblW w:w="9410" w:type="dxa"/>
        <w:tblCellMar>
          <w:left w:w="70" w:type="dxa"/>
          <w:right w:w="70" w:type="dxa"/>
        </w:tblCellMar>
        <w:tblLook w:val="04A0" w:firstRow="1" w:lastRow="0" w:firstColumn="1" w:lastColumn="0" w:noHBand="0" w:noVBand="1"/>
      </w:tblPr>
      <w:tblGrid>
        <w:gridCol w:w="1691"/>
        <w:gridCol w:w="485"/>
        <w:gridCol w:w="642"/>
        <w:gridCol w:w="642"/>
        <w:gridCol w:w="642"/>
        <w:gridCol w:w="642"/>
        <w:gridCol w:w="642"/>
        <w:gridCol w:w="642"/>
        <w:gridCol w:w="642"/>
        <w:gridCol w:w="642"/>
        <w:gridCol w:w="652"/>
        <w:gridCol w:w="711"/>
        <w:gridCol w:w="735"/>
      </w:tblGrid>
      <w:tr w:rsidR="000A7449" w:rsidRPr="000E45DD" w14:paraId="13AAFDA6" w14:textId="77777777" w:rsidTr="0064428F">
        <w:trPr>
          <w:trHeight w:val="345"/>
        </w:trPr>
        <w:tc>
          <w:tcPr>
            <w:tcW w:w="941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64428F">
        <w:trPr>
          <w:trHeight w:val="315"/>
        </w:trPr>
        <w:tc>
          <w:tcPr>
            <w:tcW w:w="169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485"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64428F">
        <w:trPr>
          <w:trHeight w:val="345"/>
        </w:trPr>
        <w:tc>
          <w:tcPr>
            <w:tcW w:w="169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2316D3">
        <w:trPr>
          <w:trHeight w:val="345"/>
        </w:trPr>
        <w:tc>
          <w:tcPr>
            <w:tcW w:w="1691"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485"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4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42"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42"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42" w:type="dxa"/>
            <w:tcBorders>
              <w:top w:val="nil"/>
              <w:left w:val="nil"/>
              <w:bottom w:val="single" w:sz="4" w:space="0" w:color="auto"/>
              <w:right w:val="single" w:sz="8" w:space="0" w:color="000000"/>
            </w:tcBorders>
            <w:shd w:val="clear" w:color="000000" w:fill="FFFFFF"/>
            <w:noWrap/>
            <w:vAlign w:val="center"/>
          </w:tcPr>
          <w:p w14:paraId="56A91EC5" w14:textId="794F71FE" w:rsidR="000A7449" w:rsidRPr="000E45DD" w:rsidRDefault="004E1D9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single" w:sz="4" w:space="0" w:color="auto"/>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single" w:sz="4" w:space="0" w:color="auto"/>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single" w:sz="4" w:space="0" w:color="auto"/>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single" w:sz="4" w:space="0" w:color="auto"/>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2316D3" w:rsidRPr="000E45DD" w14:paraId="128FF328" w14:textId="77777777" w:rsidTr="002316D3">
        <w:trPr>
          <w:trHeight w:val="345"/>
        </w:trPr>
        <w:tc>
          <w:tcPr>
            <w:tcW w:w="1691"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2316D3" w:rsidRPr="0046006A" w:rsidRDefault="002316D3" w:rsidP="0046006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4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6F7D6B5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345301EB"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36F3716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53491D3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6D042695"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2316D3">
        <w:trPr>
          <w:trHeight w:val="315"/>
        </w:trPr>
        <w:tc>
          <w:tcPr>
            <w:tcW w:w="9410" w:type="dxa"/>
            <w:gridSpan w:val="13"/>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4B291D30" w14:textId="77777777" w:rsidR="00D72DAF" w:rsidRDefault="00D72DAF" w:rsidP="004E25CB">
      <w:pPr>
        <w:spacing w:before="278" w:after="0" w:line="360" w:lineRule="auto"/>
        <w:jc w:val="center"/>
        <w:rPr>
          <w:rFonts w:ascii="Arial" w:hAnsi="Arial" w:cs="Arial"/>
          <w:b/>
          <w:bCs/>
          <w:noProof/>
          <w:sz w:val="18"/>
          <w:szCs w:val="18"/>
        </w:rPr>
      </w:pPr>
    </w:p>
    <w:p w14:paraId="1D440172" w14:textId="40517480" w:rsidR="002316D3" w:rsidRDefault="00D72DAF" w:rsidP="004E25CB">
      <w:pPr>
        <w:spacing w:before="278" w:after="0" w:line="360" w:lineRule="auto"/>
        <w:jc w:val="center"/>
        <w:rPr>
          <w:rFonts w:ascii="Arial" w:hAnsi="Arial" w:cs="Arial"/>
          <w:b/>
          <w:bCs/>
          <w:noProof/>
          <w:sz w:val="18"/>
          <w:szCs w:val="18"/>
        </w:rPr>
      </w:pPr>
      <w:r>
        <w:rPr>
          <w:noProof/>
          <w:lang w:eastAsia="pt-BR"/>
        </w:rPr>
        <w:lastRenderedPageBreak/>
        <w:drawing>
          <wp:anchor distT="0" distB="0" distL="114300" distR="114300" simplePos="0" relativeHeight="253624320" behindDoc="0" locked="0" layoutInCell="1" allowOverlap="1" wp14:anchorId="7E119128" wp14:editId="6AE88A51">
            <wp:simplePos x="0" y="0"/>
            <wp:positionH relativeFrom="page">
              <wp:align>center</wp:align>
            </wp:positionH>
            <wp:positionV relativeFrom="paragraph">
              <wp:posOffset>466698</wp:posOffset>
            </wp:positionV>
            <wp:extent cx="5915660" cy="2615565"/>
            <wp:effectExtent l="57150" t="57150" r="46990" b="51435"/>
            <wp:wrapSquare wrapText="bothSides"/>
            <wp:docPr id="158" name="Gráfico 158">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B75AFD">
        <w:rPr>
          <w:rFonts w:ascii="Arial" w:hAnsi="Arial" w:cs="Arial"/>
          <w:b/>
          <w:bCs/>
          <w:noProof/>
          <w:sz w:val="18"/>
          <w:szCs w:val="18"/>
        </w:rPr>
        <w:t>TOTAL MENSAL DE ENVIO CARTÃO/DECLARAÇÃO RE</w:t>
      </w:r>
      <w:r w:rsidR="00824EAB">
        <w:rPr>
          <w:rFonts w:ascii="Arial" w:hAnsi="Arial" w:cs="Arial"/>
          <w:b/>
          <w:bCs/>
          <w:noProof/>
          <w:sz w:val="18"/>
          <w:szCs w:val="18"/>
        </w:rPr>
        <w:t>DOME</w:t>
      </w:r>
      <w:r w:rsidR="00B75AFD">
        <w:rPr>
          <w:rFonts w:ascii="Arial" w:hAnsi="Arial" w:cs="Arial"/>
          <w:b/>
          <w:bCs/>
          <w:noProof/>
          <w:sz w:val="18"/>
          <w:szCs w:val="18"/>
        </w:rPr>
        <w:t xml:space="preserve"> </w:t>
      </w:r>
      <w:r w:rsidR="00F06C54">
        <w:rPr>
          <w:rFonts w:ascii="Arial" w:hAnsi="Arial" w:cs="Arial"/>
          <w:b/>
          <w:bCs/>
          <w:noProof/>
          <w:sz w:val="18"/>
          <w:szCs w:val="18"/>
        </w:rPr>
        <w:t>–</w:t>
      </w:r>
      <w:r w:rsidR="00B75AFD">
        <w:rPr>
          <w:rFonts w:ascii="Arial" w:hAnsi="Arial" w:cs="Arial"/>
          <w:b/>
          <w:bCs/>
          <w:noProof/>
          <w:sz w:val="18"/>
          <w:szCs w:val="18"/>
        </w:rPr>
        <w:t xml:space="preserve"> 2021</w:t>
      </w:r>
    </w:p>
    <w:p w14:paraId="1F2B9EFB" w14:textId="77777777" w:rsidR="004E25CB" w:rsidRDefault="004E25CB" w:rsidP="00D92841">
      <w:pPr>
        <w:spacing w:before="278" w:after="0" w:line="360" w:lineRule="auto"/>
        <w:jc w:val="both"/>
        <w:rPr>
          <w:rFonts w:ascii="Arial" w:eastAsia="Times New Roman" w:hAnsi="Arial" w:cs="Arial"/>
          <w:b/>
          <w:bCs/>
          <w:color w:val="00000A"/>
          <w:lang w:eastAsia="pt-BR"/>
        </w:rPr>
      </w:pPr>
    </w:p>
    <w:p w14:paraId="01261251" w14:textId="4738EBDE" w:rsidR="00BB4EB6" w:rsidRPr="00BB4EB6" w:rsidRDefault="00B75AFD" w:rsidP="00BB4EB6">
      <w:pPr>
        <w:pStyle w:val="NormalWeb"/>
        <w:spacing w:before="57" w:after="198" w:line="360" w:lineRule="auto"/>
        <w:jc w:val="both"/>
        <w:rPr>
          <w:color w:val="auto"/>
          <w:kern w:val="0"/>
          <w:sz w:val="22"/>
          <w:szCs w:val="22"/>
        </w:rPr>
      </w:pPr>
      <w:r w:rsidRPr="00F51A34">
        <w:rPr>
          <w:rFonts w:ascii="Arial" w:hAnsi="Arial" w:cs="Arial"/>
          <w:b/>
          <w:bCs/>
          <w:sz w:val="22"/>
          <w:szCs w:val="22"/>
        </w:rPr>
        <w:t>Análise Crítica:</w:t>
      </w:r>
      <w:r w:rsidRPr="00D92841">
        <w:t xml:space="preserve"> </w:t>
      </w:r>
      <w:r w:rsidR="00BB4EB6" w:rsidRPr="00BB4EB6">
        <w:rPr>
          <w:rFonts w:ascii="Arial" w:hAnsi="Arial" w:cs="Arial"/>
          <w:kern w:val="0"/>
          <w:sz w:val="22"/>
          <w:szCs w:val="22"/>
          <w:bdr w:val="none" w:sz="0" w:space="0" w:color="auto" w:frame="1"/>
        </w:rPr>
        <w:t xml:space="preserve">O Setor de </w:t>
      </w:r>
      <w:r w:rsidR="00D72DAF">
        <w:rPr>
          <w:rFonts w:ascii="Arial" w:hAnsi="Arial" w:cs="Arial"/>
          <w:kern w:val="0"/>
          <w:sz w:val="22"/>
          <w:szCs w:val="22"/>
          <w:bdr w:val="none" w:sz="0" w:space="0" w:color="auto" w:frame="1"/>
        </w:rPr>
        <w:t>Núcleo de Captação de Doadores de Gestão Cidadã</w:t>
      </w:r>
      <w:r w:rsidR="00BB4EB6" w:rsidRPr="00BB4EB6">
        <w:rPr>
          <w:rFonts w:ascii="Arial" w:hAnsi="Arial" w:cs="Arial"/>
          <w:kern w:val="0"/>
          <w:sz w:val="22"/>
          <w:szCs w:val="22"/>
          <w:bdr w:val="none" w:sz="0" w:space="0" w:color="auto" w:frame="1"/>
        </w:rPr>
        <w:t xml:space="preserve"> é responsável pelo repasse de informes, envio dos cartões/declarações de doadores cadastrados no Sistema REDOME, como candidatos a possível doação de medula óssea. Houve aumento este mês nos envios, devido publicação de edital para concurso público disponibilizando isenção na taxa de inscrição.</w:t>
      </w:r>
      <w:r w:rsidR="008556E7">
        <w:rPr>
          <w:rFonts w:ascii="Arial" w:hAnsi="Arial" w:cs="Arial"/>
          <w:kern w:val="0"/>
          <w:sz w:val="22"/>
          <w:szCs w:val="22"/>
          <w:bdr w:val="none" w:sz="0" w:space="0" w:color="auto" w:frame="1"/>
        </w:rPr>
        <w:t xml:space="preserve"> No mês de julho houve 12 envios de carteirinhas de doadores de medula óssea/REDOME.</w:t>
      </w:r>
    </w:p>
    <w:p w14:paraId="57FCF17A" w14:textId="7541B162" w:rsidR="0011359D" w:rsidRPr="00984175" w:rsidRDefault="0011359D" w:rsidP="00083B76">
      <w:pPr>
        <w:pStyle w:val="Ttulo1"/>
        <w:keepLines w:val="0"/>
        <w:numPr>
          <w:ilvl w:val="0"/>
          <w:numId w:val="42"/>
        </w:numPr>
        <w:spacing w:before="100" w:beforeAutospacing="1" w:line="360" w:lineRule="auto"/>
        <w:rPr>
          <w:rFonts w:cs="Arial"/>
          <w:b/>
          <w:bCs/>
          <w:color w:val="000000"/>
          <w:szCs w:val="24"/>
        </w:rPr>
      </w:pPr>
      <w:bookmarkStart w:id="67" w:name="_Toc80091206"/>
      <w:r w:rsidRPr="00984175">
        <w:rPr>
          <w:rFonts w:cs="Arial"/>
          <w:b/>
          <w:bCs/>
          <w:color w:val="000000"/>
          <w:szCs w:val="24"/>
        </w:rPr>
        <w:t>GERÊNCIA DE PESSOAS</w:t>
      </w:r>
      <w:bookmarkEnd w:id="67"/>
    </w:p>
    <w:p w14:paraId="6DFDC0FC" w14:textId="5F4B1DB6" w:rsidR="009E67D2" w:rsidRPr="00C40030" w:rsidRDefault="009E67D2" w:rsidP="00C40030">
      <w:pPr>
        <w:pStyle w:val="Ttulo2"/>
        <w:spacing w:line="360" w:lineRule="auto"/>
        <w:ind w:left="0"/>
        <w:jc w:val="both"/>
        <w:rPr>
          <w:rFonts w:cs="Arial"/>
          <w:sz w:val="22"/>
          <w:szCs w:val="22"/>
        </w:rPr>
      </w:pPr>
      <w:bookmarkStart w:id="68" w:name="_Toc80091207"/>
      <w:r>
        <w:rPr>
          <w:rFonts w:cs="Arial"/>
          <w:sz w:val="22"/>
          <w:szCs w:val="22"/>
        </w:rPr>
        <w:t>1</w:t>
      </w:r>
      <w:r w:rsidR="00083B76">
        <w:rPr>
          <w:rFonts w:cs="Arial"/>
          <w:sz w:val="22"/>
          <w:szCs w:val="22"/>
        </w:rPr>
        <w:t>6</w:t>
      </w:r>
      <w:r>
        <w:rPr>
          <w:rFonts w:cs="Arial"/>
          <w:sz w:val="22"/>
          <w:szCs w:val="22"/>
        </w:rPr>
        <w:t xml:space="preserve">.1 </w:t>
      </w:r>
      <w:r w:rsidR="00C1121F">
        <w:rPr>
          <w:rFonts w:cs="Arial"/>
          <w:sz w:val="22"/>
          <w:szCs w:val="22"/>
        </w:rPr>
        <w:t>VÍNCULO EMPREGATÍCIO</w:t>
      </w:r>
      <w:bookmarkEnd w:id="68"/>
    </w:p>
    <w:p w14:paraId="769C8142" w14:textId="667F720F" w:rsidR="00E712F2" w:rsidRDefault="00E712F2" w:rsidP="00E712F2">
      <w:pPr>
        <w:spacing w:before="100" w:beforeAutospacing="1" w:after="198" w:line="360" w:lineRule="auto"/>
        <w:ind w:right="6"/>
        <w:rPr>
          <w:rFonts w:ascii="Arial" w:eastAsia="Times New Roman" w:hAnsi="Arial" w:cs="Arial"/>
          <w:color w:val="000000"/>
          <w:lang w:eastAsia="pt-BR"/>
        </w:rPr>
      </w:pPr>
      <w:r>
        <w:rPr>
          <w:noProof/>
          <w:lang w:eastAsia="pt-BR"/>
        </w:rPr>
        <w:drawing>
          <wp:anchor distT="0" distB="0" distL="114300" distR="114300" simplePos="0" relativeHeight="253625344" behindDoc="0" locked="0" layoutInCell="1" allowOverlap="1" wp14:anchorId="457F23F5" wp14:editId="04D47B00">
            <wp:simplePos x="0" y="0"/>
            <wp:positionH relativeFrom="margin">
              <wp:posOffset>37465</wp:posOffset>
            </wp:positionH>
            <wp:positionV relativeFrom="paragraph">
              <wp:posOffset>775970</wp:posOffset>
            </wp:positionV>
            <wp:extent cx="5896610" cy="1971675"/>
            <wp:effectExtent l="38100" t="57150" r="46990" b="47625"/>
            <wp:wrapSquare wrapText="bothSides"/>
            <wp:docPr id="164" name="Gráfico 16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CA16C4" w:rsidRPr="00D92841">
        <w:rPr>
          <w:rFonts w:ascii="Arial" w:eastAsia="Times New Roman" w:hAnsi="Arial" w:cs="Arial"/>
          <w:color w:val="000000"/>
          <w:lang w:eastAsia="pt-BR"/>
        </w:rPr>
        <w:t xml:space="preserve">O presente relatório trata-se do resumo de atividades realizadas no setor no mês de </w:t>
      </w:r>
      <w:r w:rsidR="00D528D2">
        <w:rPr>
          <w:rFonts w:ascii="Arial" w:eastAsia="Times New Roman" w:hAnsi="Arial" w:cs="Arial"/>
          <w:color w:val="000000"/>
          <w:lang w:eastAsia="pt-BR"/>
        </w:rPr>
        <w:t>julho</w:t>
      </w:r>
      <w:r w:rsidR="00CA16C4" w:rsidRPr="00D92841">
        <w:rPr>
          <w:rFonts w:ascii="Arial" w:eastAsia="Times New Roman" w:hAnsi="Arial" w:cs="Arial"/>
          <w:color w:val="000000"/>
          <w:lang w:eastAsia="pt-BR"/>
        </w:rPr>
        <w:t>/2021.</w:t>
      </w:r>
    </w:p>
    <w:p w14:paraId="694B718E" w14:textId="77777777" w:rsidR="00E712F2" w:rsidRDefault="00E712F2" w:rsidP="00E712F2">
      <w:pPr>
        <w:spacing w:before="100" w:beforeAutospacing="1" w:after="198" w:line="360" w:lineRule="auto"/>
        <w:ind w:right="6"/>
        <w:rPr>
          <w:rFonts w:ascii="Arial" w:eastAsia="Times New Roman" w:hAnsi="Arial" w:cs="Arial"/>
          <w:b/>
          <w:bCs/>
          <w:color w:val="000000"/>
          <w:sz w:val="16"/>
          <w:szCs w:val="16"/>
          <w:lang w:eastAsia="pt-BR"/>
        </w:rPr>
      </w:pPr>
    </w:p>
    <w:p w14:paraId="42479918" w14:textId="00D793BD" w:rsidR="00E712F2" w:rsidRPr="00E712F2" w:rsidRDefault="00E712F2" w:rsidP="00E712F2">
      <w:pPr>
        <w:spacing w:before="100" w:beforeAutospacing="1" w:after="198" w:line="360" w:lineRule="auto"/>
        <w:ind w:right="6"/>
        <w:jc w:val="center"/>
        <w:rPr>
          <w:rFonts w:ascii="Arial" w:eastAsia="Times New Roman" w:hAnsi="Arial" w:cs="Arial"/>
          <w:b/>
          <w:bCs/>
          <w:color w:val="000000"/>
          <w:sz w:val="16"/>
          <w:szCs w:val="16"/>
          <w:lang w:eastAsia="pt-BR"/>
        </w:rPr>
      </w:pPr>
      <w:r w:rsidRPr="00E712F2">
        <w:rPr>
          <w:rFonts w:ascii="Arial" w:eastAsia="Times New Roman" w:hAnsi="Arial" w:cs="Arial"/>
          <w:b/>
          <w:bCs/>
          <w:color w:val="000000"/>
          <w:sz w:val="16"/>
          <w:szCs w:val="16"/>
          <w:lang w:eastAsia="pt-BR"/>
        </w:rPr>
        <w:t>NÚMERO DE COLABORADORES POR VÍNCULO EMPREGATÍCIO</w:t>
      </w:r>
    </w:p>
    <w:p w14:paraId="40B42CEA" w14:textId="0E5041C3" w:rsidR="008E2560" w:rsidRPr="00E712F2" w:rsidRDefault="008E2560" w:rsidP="00E712F2">
      <w:pPr>
        <w:spacing w:before="100" w:beforeAutospacing="1" w:after="198" w:line="360" w:lineRule="auto"/>
        <w:ind w:right="6"/>
        <w:rPr>
          <w:rFonts w:ascii="Arial" w:eastAsia="Times New Roman" w:hAnsi="Arial" w:cs="Arial"/>
          <w:color w:val="000000"/>
          <w:lang w:eastAsia="pt-BR"/>
        </w:rPr>
      </w:pPr>
    </w:p>
    <w:p w14:paraId="766CEC4A" w14:textId="5252C7A2" w:rsidR="00325470"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 xml:space="preserve">No mês de </w:t>
      </w:r>
      <w:r w:rsidR="00325470">
        <w:rPr>
          <w:rFonts w:ascii="Arial" w:eastAsia="Times New Roman" w:hAnsi="Arial" w:cs="Arial"/>
          <w:color w:val="000000"/>
          <w:shd w:val="clear" w:color="auto" w:fill="FFFFFF"/>
          <w:lang w:eastAsia="pt-BR"/>
        </w:rPr>
        <w:t>ju</w:t>
      </w:r>
      <w:r w:rsidR="00F52CA3">
        <w:rPr>
          <w:rFonts w:ascii="Arial" w:eastAsia="Times New Roman" w:hAnsi="Arial" w:cs="Arial"/>
          <w:color w:val="000000"/>
          <w:shd w:val="clear" w:color="auto" w:fill="FFFFFF"/>
          <w:lang w:eastAsia="pt-BR"/>
        </w:rPr>
        <w:t>lh</w:t>
      </w:r>
      <w:r w:rsidR="00325470">
        <w:rPr>
          <w:rFonts w:ascii="Arial" w:eastAsia="Times New Roman" w:hAnsi="Arial" w:cs="Arial"/>
          <w:color w:val="000000"/>
          <w:shd w:val="clear" w:color="auto" w:fill="FFFFFF"/>
          <w:lang w:eastAsia="pt-BR"/>
        </w:rPr>
        <w:t>o</w:t>
      </w:r>
      <w:r w:rsidR="00C00A45" w:rsidRPr="00C00A45">
        <w:rPr>
          <w:rFonts w:ascii="Arial" w:eastAsia="Times New Roman" w:hAnsi="Arial" w:cs="Arial"/>
          <w:color w:val="000000"/>
          <w:shd w:val="clear" w:color="auto" w:fill="FFFFFF"/>
          <w:lang w:eastAsia="pt-BR"/>
        </w:rPr>
        <w:t xml:space="preserve"> tivemos um total de </w:t>
      </w:r>
      <w:r w:rsidR="00F52CA3">
        <w:rPr>
          <w:rFonts w:ascii="Arial" w:eastAsia="Times New Roman" w:hAnsi="Arial" w:cs="Arial"/>
          <w:color w:val="000000"/>
          <w:shd w:val="clear" w:color="auto" w:fill="FFFFFF"/>
          <w:lang w:eastAsia="pt-BR"/>
        </w:rPr>
        <w:t>311</w:t>
      </w:r>
      <w:r w:rsidR="00C00A45" w:rsidRPr="00C00A45">
        <w:rPr>
          <w:rFonts w:ascii="Arial" w:eastAsia="Times New Roman" w:hAnsi="Arial" w:cs="Arial"/>
          <w:color w:val="000000"/>
          <w:shd w:val="clear" w:color="auto" w:fill="FFFFFF"/>
          <w:lang w:eastAsia="pt-BR"/>
        </w:rPr>
        <w:t xml:space="preserve"> colaboradores na Hemorrede Pública Estadual de Hemoterapia e Hematologia de Goiás, entre celetistas, estatu</w:t>
      </w:r>
      <w:r w:rsidR="00F52CA3">
        <w:rPr>
          <w:rFonts w:ascii="Arial" w:eastAsia="Times New Roman" w:hAnsi="Arial" w:cs="Arial"/>
          <w:color w:val="000000"/>
          <w:shd w:val="clear" w:color="auto" w:fill="FFFFFF"/>
          <w:lang w:eastAsia="pt-BR"/>
        </w:rPr>
        <w:t>tários e servidores municipais.</w:t>
      </w:r>
    </w:p>
    <w:p w14:paraId="1C3AC239" w14:textId="5E9FAFFA" w:rsidR="00231124" w:rsidRPr="00325470" w:rsidRDefault="009E67D2" w:rsidP="00325470">
      <w:pPr>
        <w:pStyle w:val="Ttulo2"/>
        <w:spacing w:line="360" w:lineRule="auto"/>
        <w:ind w:left="0"/>
        <w:jc w:val="both"/>
        <w:rPr>
          <w:rFonts w:cs="Arial"/>
          <w:sz w:val="22"/>
          <w:szCs w:val="22"/>
        </w:rPr>
      </w:pPr>
      <w:bookmarkStart w:id="69" w:name="_Toc80091208"/>
      <w:r>
        <w:rPr>
          <w:rFonts w:cs="Arial"/>
          <w:sz w:val="22"/>
          <w:szCs w:val="22"/>
        </w:rPr>
        <w:t>1</w:t>
      </w:r>
      <w:r w:rsidR="00083B76">
        <w:rPr>
          <w:rFonts w:cs="Arial"/>
          <w:sz w:val="22"/>
          <w:szCs w:val="22"/>
        </w:rPr>
        <w:t>6</w:t>
      </w:r>
      <w:r>
        <w:rPr>
          <w:rFonts w:cs="Arial"/>
          <w:sz w:val="22"/>
          <w:szCs w:val="22"/>
        </w:rPr>
        <w:t xml:space="preserve">.2 ÍNDICE DE ABSENTEÍSMO E </w:t>
      </w:r>
      <w:r w:rsidR="00347FC3">
        <w:rPr>
          <w:rFonts w:cs="Arial"/>
          <w:sz w:val="22"/>
          <w:szCs w:val="22"/>
        </w:rPr>
        <w:t>ROTATIVIDADE</w:t>
      </w:r>
      <w:bookmarkEnd w:id="69"/>
    </w:p>
    <w:p w14:paraId="3783BCFB" w14:textId="77777777" w:rsidR="00325470" w:rsidRDefault="00325470" w:rsidP="00BB4A3D">
      <w:pPr>
        <w:jc w:val="center"/>
        <w:rPr>
          <w:rFonts w:ascii="Arial" w:hAnsi="Arial" w:cs="Arial"/>
          <w:b/>
          <w:bCs/>
          <w:noProof/>
          <w:sz w:val="18"/>
          <w:szCs w:val="18"/>
        </w:rPr>
      </w:pPr>
    </w:p>
    <w:p w14:paraId="150C39A0" w14:textId="408C6E20" w:rsidR="00347FC3" w:rsidRDefault="00B5503B" w:rsidP="00BB4A3D">
      <w:pPr>
        <w:jc w:val="center"/>
        <w:rPr>
          <w:rFonts w:ascii="Arial" w:hAnsi="Arial" w:cs="Arial"/>
          <w:b/>
          <w:bCs/>
          <w:noProof/>
        </w:rPr>
      </w:pPr>
      <w:r>
        <w:rPr>
          <w:noProof/>
          <w:lang w:eastAsia="pt-BR"/>
        </w:rPr>
        <w:drawing>
          <wp:anchor distT="0" distB="0" distL="114300" distR="114300" simplePos="0" relativeHeight="253626368" behindDoc="0" locked="0" layoutInCell="1" allowOverlap="1" wp14:anchorId="51890884" wp14:editId="59A9FF45">
            <wp:simplePos x="0" y="0"/>
            <wp:positionH relativeFrom="page">
              <wp:align>center</wp:align>
            </wp:positionH>
            <wp:positionV relativeFrom="paragraph">
              <wp:posOffset>280670</wp:posOffset>
            </wp:positionV>
            <wp:extent cx="6120765" cy="2487295"/>
            <wp:effectExtent l="38100" t="38100" r="51435" b="46355"/>
            <wp:wrapSquare wrapText="bothSides"/>
            <wp:docPr id="171" name="Gráfico 171">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r w:rsidR="00347FC3" w:rsidRPr="00246C58">
        <w:rPr>
          <w:rFonts w:ascii="Arial" w:hAnsi="Arial" w:cs="Arial"/>
          <w:b/>
          <w:bCs/>
          <w:noProof/>
          <w:sz w:val="18"/>
          <w:szCs w:val="18"/>
        </w:rPr>
        <w:t>ABSENTEÍSMO</w:t>
      </w:r>
    </w:p>
    <w:p w14:paraId="74654743" w14:textId="6D21B0E7" w:rsidR="00A16BB0" w:rsidRDefault="00A16BB0">
      <w:pPr>
        <w:rPr>
          <w:rFonts w:ascii="Arial" w:hAnsi="Arial" w:cs="Arial"/>
          <w:b/>
          <w:bCs/>
          <w:noProof/>
        </w:rPr>
      </w:pPr>
    </w:p>
    <w:p w14:paraId="7C936DC7" w14:textId="7C0871E4" w:rsidR="00A16BB0" w:rsidRDefault="00A16BB0">
      <w:pPr>
        <w:rPr>
          <w:rFonts w:ascii="Arial" w:hAnsi="Arial" w:cs="Arial"/>
          <w:b/>
          <w:bCs/>
          <w:noProof/>
        </w:rPr>
      </w:pPr>
    </w:p>
    <w:p w14:paraId="138F5142" w14:textId="740C04A4" w:rsidR="00D26DB5" w:rsidRDefault="00005D4F" w:rsidP="00740F38">
      <w:pPr>
        <w:pStyle w:val="NormalWeb"/>
        <w:spacing w:before="278" w:after="0" w:line="360" w:lineRule="auto"/>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4A3FA9" w:rsidRPr="000905BF">
        <w:rPr>
          <w:rFonts w:ascii="Arial" w:hAnsi="Arial" w:cs="Arial"/>
          <w:color w:val="000000"/>
          <w:kern w:val="0"/>
          <w:sz w:val="22"/>
          <w:szCs w:val="22"/>
        </w:rPr>
        <w:t xml:space="preserve">O índice de absenteísmo de </w:t>
      </w:r>
      <w:r w:rsidR="000905BF" w:rsidRPr="000905BF">
        <w:rPr>
          <w:rFonts w:ascii="Arial" w:hAnsi="Arial" w:cs="Arial"/>
          <w:color w:val="000000"/>
          <w:kern w:val="0"/>
          <w:sz w:val="22"/>
          <w:szCs w:val="22"/>
        </w:rPr>
        <w:t>ju</w:t>
      </w:r>
      <w:r w:rsidR="000E3747">
        <w:rPr>
          <w:rFonts w:ascii="Arial" w:hAnsi="Arial" w:cs="Arial"/>
          <w:color w:val="000000"/>
          <w:kern w:val="0"/>
          <w:sz w:val="22"/>
          <w:szCs w:val="22"/>
        </w:rPr>
        <w:t>lh</w:t>
      </w:r>
      <w:r w:rsidR="000905BF" w:rsidRPr="000905BF">
        <w:rPr>
          <w:rFonts w:ascii="Arial" w:hAnsi="Arial" w:cs="Arial"/>
          <w:color w:val="000000"/>
          <w:kern w:val="0"/>
          <w:sz w:val="22"/>
          <w:szCs w:val="22"/>
        </w:rPr>
        <w:t>o</w:t>
      </w:r>
      <w:r w:rsidR="004A3FA9" w:rsidRPr="000905BF">
        <w:rPr>
          <w:rFonts w:ascii="Arial" w:hAnsi="Arial" w:cs="Arial"/>
          <w:color w:val="000000"/>
          <w:kern w:val="0"/>
          <w:sz w:val="22"/>
          <w:szCs w:val="22"/>
        </w:rPr>
        <w:t xml:space="preserve"> </w:t>
      </w:r>
      <w:r w:rsidR="000E3747">
        <w:rPr>
          <w:rFonts w:ascii="Arial" w:hAnsi="Arial" w:cs="Arial"/>
          <w:color w:val="000000"/>
          <w:kern w:val="0"/>
          <w:sz w:val="22"/>
          <w:szCs w:val="22"/>
        </w:rPr>
        <w:t>teve aumento em relação ao mês de junho, motivado em grande escala na área de enfermagem, local que ocorreu muitos casos de suspeita de COVID-19.</w:t>
      </w:r>
    </w:p>
    <w:p w14:paraId="2137ED83" w14:textId="4CC1731C" w:rsidR="005A5B4B" w:rsidRPr="00B73B34" w:rsidRDefault="00740F38" w:rsidP="00B73B34">
      <w:pPr>
        <w:jc w:val="center"/>
        <w:rPr>
          <w:rFonts w:ascii="Arial" w:hAnsi="Arial" w:cs="Arial"/>
          <w:b/>
          <w:bCs/>
          <w:noProof/>
          <w:sz w:val="18"/>
          <w:szCs w:val="18"/>
        </w:rPr>
      </w:pPr>
      <w:r>
        <w:rPr>
          <w:noProof/>
          <w:lang w:eastAsia="pt-BR"/>
        </w:rPr>
        <w:drawing>
          <wp:anchor distT="0" distB="0" distL="114300" distR="114300" simplePos="0" relativeHeight="253627392" behindDoc="0" locked="0" layoutInCell="1" allowOverlap="1" wp14:anchorId="682B1EB6" wp14:editId="69BA7C4B">
            <wp:simplePos x="0" y="0"/>
            <wp:positionH relativeFrom="margin">
              <wp:posOffset>40005</wp:posOffset>
            </wp:positionH>
            <wp:positionV relativeFrom="paragraph">
              <wp:posOffset>300990</wp:posOffset>
            </wp:positionV>
            <wp:extent cx="6042660" cy="2583815"/>
            <wp:effectExtent l="57150" t="57150" r="53340" b="45085"/>
            <wp:wrapSquare wrapText="bothSides"/>
            <wp:docPr id="174" name="Gráfico 174">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00347FC3" w:rsidRPr="00CC0F3E">
        <w:rPr>
          <w:rFonts w:ascii="Arial" w:hAnsi="Arial" w:cs="Arial"/>
          <w:b/>
          <w:bCs/>
          <w:noProof/>
          <w:sz w:val="18"/>
          <w:szCs w:val="18"/>
        </w:rPr>
        <w:t>INDICE DE ROTATIVIDADE</w:t>
      </w:r>
    </w:p>
    <w:p w14:paraId="7A0D8A00" w14:textId="37F7875E" w:rsidR="00060BE7" w:rsidRDefault="002F0DAA" w:rsidP="00A16BB0">
      <w:pPr>
        <w:pStyle w:val="NormalWeb"/>
        <w:spacing w:before="278" w:after="0" w:line="360" w:lineRule="auto"/>
        <w:ind w:right="6"/>
        <w:jc w:val="both"/>
        <w:rPr>
          <w:rFonts w:ascii="Arial" w:hAnsi="Arial" w:cs="Arial"/>
          <w:color w:val="000000"/>
          <w:kern w:val="0"/>
          <w:sz w:val="22"/>
          <w:szCs w:val="22"/>
        </w:rPr>
      </w:pPr>
      <w:r w:rsidRPr="00F51A34">
        <w:rPr>
          <w:rFonts w:ascii="Arial" w:hAnsi="Arial" w:cs="Arial"/>
          <w:b/>
          <w:bCs/>
          <w:sz w:val="22"/>
          <w:szCs w:val="22"/>
        </w:rPr>
        <w:lastRenderedPageBreak/>
        <w:t>Análise Crítica</w:t>
      </w:r>
      <w:r w:rsidRPr="004E2E88">
        <w:rPr>
          <w:rFonts w:ascii="Arial" w:hAnsi="Arial" w:cs="Arial"/>
          <w:b/>
          <w:bCs/>
        </w:rPr>
        <w:t xml:space="preserve">: </w:t>
      </w:r>
      <w:r w:rsidR="000905BF" w:rsidRPr="000905BF">
        <w:rPr>
          <w:rFonts w:ascii="Arial" w:hAnsi="Arial" w:cs="Arial"/>
          <w:color w:val="000000"/>
          <w:kern w:val="0"/>
          <w:sz w:val="22"/>
          <w:szCs w:val="22"/>
        </w:rPr>
        <w:t xml:space="preserve">O índice de rotatividade no mês de </w:t>
      </w:r>
      <w:r w:rsidR="00740F38">
        <w:rPr>
          <w:rFonts w:ascii="Arial" w:hAnsi="Arial" w:cs="Arial"/>
          <w:color w:val="000000"/>
          <w:kern w:val="0"/>
          <w:sz w:val="22"/>
          <w:szCs w:val="22"/>
        </w:rPr>
        <w:t xml:space="preserve">julho foi de 3%. Neste mês obtivemos um aumento nos pedidos de demissões, em </w:t>
      </w:r>
      <w:proofErr w:type="gramStart"/>
      <w:r w:rsidR="00740F38">
        <w:rPr>
          <w:rFonts w:ascii="Arial" w:hAnsi="Arial" w:cs="Arial"/>
          <w:color w:val="000000"/>
          <w:kern w:val="0"/>
          <w:sz w:val="22"/>
          <w:szCs w:val="22"/>
        </w:rPr>
        <w:t>maior casos</w:t>
      </w:r>
      <w:proofErr w:type="gramEnd"/>
      <w:r w:rsidR="00740F38">
        <w:rPr>
          <w:rFonts w:ascii="Arial" w:hAnsi="Arial" w:cs="Arial"/>
          <w:color w:val="000000"/>
          <w:kern w:val="0"/>
          <w:sz w:val="22"/>
          <w:szCs w:val="22"/>
        </w:rPr>
        <w:t xml:space="preserve"> no setor médico. </w:t>
      </w:r>
    </w:p>
    <w:p w14:paraId="2E10FD76" w14:textId="77777777" w:rsidR="00E712F2" w:rsidRPr="00B73B34" w:rsidRDefault="00E712F2" w:rsidP="00A16BB0">
      <w:pPr>
        <w:pStyle w:val="NormalWeb"/>
        <w:spacing w:before="278" w:after="0" w:line="360" w:lineRule="auto"/>
        <w:ind w:right="6"/>
        <w:jc w:val="both"/>
        <w:rPr>
          <w:rFonts w:ascii="Arial" w:hAnsi="Arial" w:cs="Arial"/>
          <w:color w:val="auto"/>
          <w:kern w:val="0"/>
          <w:sz w:val="22"/>
          <w:szCs w:val="22"/>
        </w:rPr>
      </w:pPr>
    </w:p>
    <w:p w14:paraId="1CA46F56" w14:textId="612605C6" w:rsidR="009E67D2" w:rsidRDefault="006E0137" w:rsidP="009E67D2">
      <w:pPr>
        <w:pStyle w:val="Ttulo2"/>
        <w:spacing w:line="360" w:lineRule="auto"/>
        <w:ind w:left="0"/>
        <w:jc w:val="both"/>
        <w:rPr>
          <w:rFonts w:cs="Arial"/>
          <w:sz w:val="22"/>
          <w:szCs w:val="22"/>
        </w:rPr>
      </w:pPr>
      <w:bookmarkStart w:id="70" w:name="_Toc80091209"/>
      <w:r>
        <w:rPr>
          <w:noProof/>
          <w:lang w:eastAsia="pt-BR"/>
        </w:rPr>
        <w:drawing>
          <wp:anchor distT="0" distB="0" distL="114300" distR="114300" simplePos="0" relativeHeight="253628416" behindDoc="0" locked="0" layoutInCell="1" allowOverlap="1" wp14:anchorId="7AEA9E8A" wp14:editId="48A1C7F6">
            <wp:simplePos x="0" y="0"/>
            <wp:positionH relativeFrom="margin">
              <wp:align>left</wp:align>
            </wp:positionH>
            <wp:positionV relativeFrom="paragraph">
              <wp:posOffset>318770</wp:posOffset>
            </wp:positionV>
            <wp:extent cx="6106160" cy="2560320"/>
            <wp:effectExtent l="57150" t="57150" r="46990" b="49530"/>
            <wp:wrapSquare wrapText="bothSides"/>
            <wp:docPr id="175" name="Gráfico 175">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9E67D2">
        <w:rPr>
          <w:rFonts w:cs="Arial"/>
          <w:sz w:val="22"/>
          <w:szCs w:val="22"/>
        </w:rPr>
        <w:t>1</w:t>
      </w:r>
      <w:r w:rsidR="00083B76">
        <w:rPr>
          <w:rFonts w:cs="Arial"/>
          <w:sz w:val="22"/>
          <w:szCs w:val="22"/>
        </w:rPr>
        <w:t>6</w:t>
      </w:r>
      <w:r w:rsidR="009E67D2">
        <w:rPr>
          <w:rFonts w:cs="Arial"/>
          <w:sz w:val="22"/>
          <w:szCs w:val="22"/>
        </w:rPr>
        <w:t xml:space="preserve">.3 </w:t>
      </w:r>
      <w:r w:rsidR="00C1121F">
        <w:rPr>
          <w:rFonts w:cs="Arial"/>
          <w:sz w:val="22"/>
          <w:szCs w:val="22"/>
        </w:rPr>
        <w:t>ÍNDICE DE PROFISSIONAIS AFASTADOS POR FÉRIAS</w:t>
      </w:r>
      <w:bookmarkEnd w:id="70"/>
    </w:p>
    <w:p w14:paraId="17F1787F" w14:textId="77777777" w:rsidR="000905BF" w:rsidRPr="000905BF" w:rsidRDefault="000905BF" w:rsidP="000905BF">
      <w:pPr>
        <w:pStyle w:val="Standard"/>
      </w:pPr>
    </w:p>
    <w:p w14:paraId="2925C889" w14:textId="73665E86" w:rsidR="004F0C87" w:rsidRPr="004F0C87" w:rsidRDefault="004F0C87" w:rsidP="004F0C87">
      <w:pPr>
        <w:rPr>
          <w:rFonts w:ascii="Arial" w:eastAsia="Arial" w:hAnsi="Arial" w:cs="Arial"/>
          <w:b/>
          <w:bCs/>
          <w:noProof/>
          <w:color w:val="000000"/>
          <w:sz w:val="18"/>
          <w:szCs w:val="18"/>
        </w:rPr>
      </w:pPr>
    </w:p>
    <w:p w14:paraId="4F753C74" w14:textId="5CD86950" w:rsidR="000905BF" w:rsidRPr="00E712F2" w:rsidRDefault="00DF0FFA" w:rsidP="00531340">
      <w:pPr>
        <w:pStyle w:val="Standard"/>
        <w:spacing w:before="278" w:line="360" w:lineRule="auto"/>
        <w:jc w:val="both"/>
        <w:rPr>
          <w:rFonts w:ascii="Arial" w:eastAsia="Times New Roman" w:hAnsi="Arial" w:cs="Arial"/>
          <w:color w:val="000000"/>
          <w:shd w:val="clear" w:color="auto" w:fill="FFFFFF"/>
          <w:lang w:eastAsia="pt-BR"/>
        </w:rPr>
      </w:pPr>
      <w:r w:rsidRPr="004E2E88">
        <w:rPr>
          <w:rFonts w:ascii="Arial" w:hAnsi="Arial" w:cs="Arial"/>
          <w:b/>
          <w:bCs/>
        </w:rPr>
        <w:t xml:space="preserve">Análise Crítica: </w:t>
      </w:r>
      <w:r w:rsidR="00531340" w:rsidRPr="00531340">
        <w:rPr>
          <w:rFonts w:ascii="Arial" w:eastAsia="Times New Roman" w:hAnsi="Arial" w:cs="Arial"/>
          <w:color w:val="000000"/>
          <w:shd w:val="clear" w:color="auto" w:fill="FFFFFF"/>
          <w:lang w:eastAsia="pt-BR"/>
        </w:rPr>
        <w:t xml:space="preserve">O índice de profissionais de férias em </w:t>
      </w:r>
      <w:r w:rsidR="000905BF">
        <w:rPr>
          <w:rFonts w:ascii="Arial" w:eastAsia="Times New Roman" w:hAnsi="Arial" w:cs="Arial"/>
          <w:color w:val="000000"/>
          <w:shd w:val="clear" w:color="auto" w:fill="FFFFFF"/>
          <w:lang w:eastAsia="pt-BR"/>
        </w:rPr>
        <w:t>ju</w:t>
      </w:r>
      <w:r w:rsidR="006E0137">
        <w:rPr>
          <w:rFonts w:ascii="Arial" w:eastAsia="Times New Roman" w:hAnsi="Arial" w:cs="Arial"/>
          <w:color w:val="000000"/>
          <w:shd w:val="clear" w:color="auto" w:fill="FFFFFF"/>
          <w:lang w:eastAsia="pt-BR"/>
        </w:rPr>
        <w:t>lh</w:t>
      </w:r>
      <w:r w:rsidR="000905BF">
        <w:rPr>
          <w:rFonts w:ascii="Arial" w:eastAsia="Times New Roman" w:hAnsi="Arial" w:cs="Arial"/>
          <w:color w:val="000000"/>
          <w:shd w:val="clear" w:color="auto" w:fill="FFFFFF"/>
          <w:lang w:eastAsia="pt-BR"/>
        </w:rPr>
        <w:t>o</w:t>
      </w:r>
      <w:r w:rsidR="00531340" w:rsidRPr="00531340">
        <w:rPr>
          <w:rFonts w:ascii="Arial" w:eastAsia="Times New Roman" w:hAnsi="Arial" w:cs="Arial"/>
          <w:color w:val="000000"/>
          <w:shd w:val="clear" w:color="auto" w:fill="FFFFFF"/>
          <w:lang w:eastAsia="pt-BR"/>
        </w:rPr>
        <w:t xml:space="preserve"> correspondeu a </w:t>
      </w:r>
      <w:r w:rsidR="006E0137">
        <w:rPr>
          <w:rFonts w:ascii="Arial" w:eastAsia="Times New Roman" w:hAnsi="Arial" w:cs="Arial"/>
          <w:color w:val="000000"/>
          <w:shd w:val="clear" w:color="auto" w:fill="FFFFFF"/>
          <w:lang w:eastAsia="pt-BR"/>
        </w:rPr>
        <w:t>14</w:t>
      </w:r>
      <w:r w:rsidR="00531340" w:rsidRPr="00531340">
        <w:rPr>
          <w:rFonts w:ascii="Arial" w:eastAsia="Times New Roman" w:hAnsi="Arial" w:cs="Arial"/>
          <w:color w:val="000000"/>
          <w:shd w:val="clear" w:color="auto" w:fill="FFFFFF"/>
          <w:lang w:eastAsia="pt-BR"/>
        </w:rPr>
        <w:t>% do total de profission</w:t>
      </w:r>
      <w:r w:rsidR="006E0137">
        <w:rPr>
          <w:rFonts w:ascii="Arial" w:eastAsia="Times New Roman" w:hAnsi="Arial" w:cs="Arial"/>
          <w:color w:val="000000"/>
          <w:shd w:val="clear" w:color="auto" w:fill="FFFFFF"/>
          <w:lang w:eastAsia="pt-BR"/>
        </w:rPr>
        <w:t>ais.</w:t>
      </w:r>
      <w:r w:rsidR="00810E6C">
        <w:rPr>
          <w:rFonts w:ascii="Arial" w:eastAsia="Times New Roman" w:hAnsi="Arial" w:cs="Arial"/>
          <w:color w:val="000000"/>
          <w:shd w:val="clear" w:color="auto" w:fill="FFFFFF"/>
          <w:lang w:eastAsia="pt-BR"/>
        </w:rPr>
        <w:t xml:space="preserve"> </w:t>
      </w:r>
      <w:r w:rsidR="00531340" w:rsidRPr="00531340">
        <w:rPr>
          <w:rFonts w:ascii="Arial" w:eastAsia="Times New Roman" w:hAnsi="Arial" w:cs="Arial"/>
          <w:color w:val="000000"/>
          <w:shd w:val="clear" w:color="auto" w:fill="FFFFFF"/>
          <w:lang w:eastAsia="pt-BR"/>
        </w:rPr>
        <w:t xml:space="preserve">Neste mês as férias predominantes foram dos </w:t>
      </w:r>
      <w:r w:rsidR="006E0137">
        <w:rPr>
          <w:rFonts w:ascii="Arial" w:eastAsia="Times New Roman" w:hAnsi="Arial" w:cs="Arial"/>
          <w:color w:val="000000"/>
          <w:shd w:val="clear" w:color="auto" w:fill="FFFFFF"/>
          <w:lang w:eastAsia="pt-BR"/>
        </w:rPr>
        <w:t>servidores estatutários</w:t>
      </w:r>
      <w:r w:rsidR="00531340" w:rsidRPr="00531340">
        <w:rPr>
          <w:rFonts w:ascii="Arial" w:eastAsia="Times New Roman" w:hAnsi="Arial" w:cs="Arial"/>
          <w:color w:val="000000"/>
          <w:shd w:val="clear" w:color="auto" w:fill="FFFFFF"/>
          <w:lang w:eastAsia="pt-BR"/>
        </w:rPr>
        <w:t xml:space="preserve">, </w:t>
      </w:r>
      <w:r w:rsidR="006E0137">
        <w:rPr>
          <w:rFonts w:ascii="Arial" w:eastAsia="Times New Roman" w:hAnsi="Arial" w:cs="Arial"/>
          <w:color w:val="000000"/>
          <w:shd w:val="clear" w:color="auto" w:fill="FFFFFF"/>
          <w:lang w:eastAsia="pt-BR"/>
        </w:rPr>
        <w:t>tendo em vista ser um mês de férias escolares, a demanda aumentou de forma significativa comparado a junho.</w:t>
      </w:r>
    </w:p>
    <w:p w14:paraId="31C1BE5D" w14:textId="74301714" w:rsidR="009E67D2" w:rsidRDefault="006B5E12" w:rsidP="009E67D2">
      <w:pPr>
        <w:pStyle w:val="Ttulo2"/>
        <w:spacing w:line="360" w:lineRule="auto"/>
        <w:ind w:left="0"/>
        <w:jc w:val="both"/>
        <w:rPr>
          <w:rFonts w:cs="Arial"/>
          <w:sz w:val="22"/>
          <w:szCs w:val="22"/>
        </w:rPr>
      </w:pPr>
      <w:bookmarkStart w:id="71" w:name="_Toc80091210"/>
      <w:r>
        <w:rPr>
          <w:noProof/>
          <w:lang w:eastAsia="pt-BR"/>
        </w:rPr>
        <w:drawing>
          <wp:anchor distT="0" distB="0" distL="114300" distR="114300" simplePos="0" relativeHeight="253629440" behindDoc="0" locked="0" layoutInCell="1" allowOverlap="1" wp14:anchorId="7664A63B" wp14:editId="6E61A301">
            <wp:simplePos x="0" y="0"/>
            <wp:positionH relativeFrom="margin">
              <wp:align>left</wp:align>
            </wp:positionH>
            <wp:positionV relativeFrom="paragraph">
              <wp:posOffset>296545</wp:posOffset>
            </wp:positionV>
            <wp:extent cx="5875655" cy="2973705"/>
            <wp:effectExtent l="57150" t="57150" r="48895" b="55245"/>
            <wp:wrapSquare wrapText="bothSides"/>
            <wp:docPr id="176" name="Gráfico 176">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9E67D2">
        <w:rPr>
          <w:rFonts w:cs="Arial"/>
          <w:sz w:val="22"/>
          <w:szCs w:val="22"/>
        </w:rPr>
        <w:t>1</w:t>
      </w:r>
      <w:r w:rsidR="00083B76">
        <w:rPr>
          <w:rFonts w:cs="Arial"/>
          <w:sz w:val="22"/>
          <w:szCs w:val="22"/>
        </w:rPr>
        <w:t>6</w:t>
      </w:r>
      <w:r w:rsidR="009E67D2">
        <w:rPr>
          <w:rFonts w:cs="Arial"/>
          <w:sz w:val="22"/>
          <w:szCs w:val="22"/>
        </w:rPr>
        <w:t xml:space="preserve">.4 </w:t>
      </w:r>
      <w:r w:rsidR="005B2EB9">
        <w:rPr>
          <w:rFonts w:cs="Arial"/>
          <w:sz w:val="22"/>
          <w:szCs w:val="22"/>
        </w:rPr>
        <w:t>ÍNDICE DE AFASTAMENTO POR MOTIVO DE SAÚDE</w:t>
      </w:r>
      <w:bookmarkEnd w:id="71"/>
    </w:p>
    <w:p w14:paraId="0EAFF84C" w14:textId="554932D6" w:rsidR="000905BF" w:rsidRDefault="000905BF" w:rsidP="000905BF">
      <w:pPr>
        <w:pStyle w:val="Standard"/>
      </w:pPr>
    </w:p>
    <w:p w14:paraId="03FA5746" w14:textId="0F49E4FA" w:rsidR="00531340" w:rsidRDefault="00531340" w:rsidP="00E12B6A">
      <w:pPr>
        <w:rPr>
          <w:rFonts w:ascii="Arial" w:eastAsia="Arial" w:hAnsi="Arial" w:cs="Arial"/>
          <w:b/>
          <w:bCs/>
          <w:noProof/>
          <w:color w:val="000000"/>
        </w:rPr>
      </w:pPr>
    </w:p>
    <w:p w14:paraId="378BBFDA" w14:textId="556C358C" w:rsidR="006B5E12" w:rsidRPr="00B73B34" w:rsidRDefault="00DF0FFA" w:rsidP="000905BF">
      <w:pPr>
        <w:pStyle w:val="NormalWeb"/>
        <w:spacing w:before="278" w:after="0" w:line="360" w:lineRule="auto"/>
        <w:ind w:right="6"/>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0905BF" w:rsidRPr="000905BF">
        <w:rPr>
          <w:rFonts w:ascii="Arial" w:hAnsi="Arial" w:cs="Arial"/>
          <w:color w:val="000000"/>
          <w:kern w:val="0"/>
          <w:sz w:val="22"/>
          <w:szCs w:val="22"/>
        </w:rPr>
        <w:t>O índice de afastamento por motivo de saúde em ju</w:t>
      </w:r>
      <w:r w:rsidR="006B5E12">
        <w:rPr>
          <w:rFonts w:ascii="Arial" w:hAnsi="Arial" w:cs="Arial"/>
          <w:color w:val="000000"/>
          <w:kern w:val="0"/>
          <w:sz w:val="22"/>
          <w:szCs w:val="22"/>
        </w:rPr>
        <w:t>lho</w:t>
      </w:r>
      <w:r w:rsidR="000905BF" w:rsidRPr="000905BF">
        <w:rPr>
          <w:rFonts w:ascii="Arial" w:hAnsi="Arial" w:cs="Arial"/>
          <w:color w:val="000000"/>
          <w:kern w:val="0"/>
          <w:sz w:val="22"/>
          <w:szCs w:val="22"/>
        </w:rPr>
        <w:t xml:space="preserve"> perfaz um total de </w:t>
      </w:r>
      <w:r w:rsidR="006B5E12">
        <w:rPr>
          <w:rFonts w:ascii="Arial" w:hAnsi="Arial" w:cs="Arial"/>
          <w:color w:val="000000"/>
          <w:kern w:val="0"/>
          <w:sz w:val="22"/>
          <w:szCs w:val="22"/>
        </w:rPr>
        <w:t>22</w:t>
      </w:r>
      <w:r w:rsidR="000905BF" w:rsidRPr="000905BF">
        <w:rPr>
          <w:rFonts w:ascii="Arial" w:hAnsi="Arial" w:cs="Arial"/>
          <w:color w:val="000000"/>
          <w:kern w:val="0"/>
          <w:sz w:val="22"/>
          <w:szCs w:val="22"/>
        </w:rPr>
        <w:t>% em relação ao total de profissionais,</w:t>
      </w:r>
      <w:r w:rsidR="00E712F2">
        <w:rPr>
          <w:rFonts w:ascii="Arial" w:hAnsi="Arial" w:cs="Arial"/>
          <w:color w:val="000000"/>
          <w:kern w:val="0"/>
          <w:sz w:val="22"/>
          <w:szCs w:val="22"/>
        </w:rPr>
        <w:t xml:space="preserve"> considerando o total de 67 afastamento por motivos de </w:t>
      </w:r>
      <w:proofErr w:type="gramStart"/>
      <w:r w:rsidR="00E712F2">
        <w:rPr>
          <w:rFonts w:ascii="Arial" w:hAnsi="Arial" w:cs="Arial"/>
          <w:color w:val="000000"/>
          <w:kern w:val="0"/>
          <w:sz w:val="22"/>
          <w:szCs w:val="22"/>
        </w:rPr>
        <w:t xml:space="preserve">saúde  </w:t>
      </w:r>
      <w:r w:rsidR="000905BF" w:rsidRPr="000905BF">
        <w:rPr>
          <w:rFonts w:ascii="Arial" w:hAnsi="Arial" w:cs="Arial"/>
          <w:color w:val="000000"/>
          <w:kern w:val="0"/>
          <w:sz w:val="22"/>
          <w:szCs w:val="22"/>
        </w:rPr>
        <w:t>em</w:t>
      </w:r>
      <w:proofErr w:type="gramEnd"/>
      <w:r w:rsidR="000905BF" w:rsidRPr="000905BF">
        <w:rPr>
          <w:rFonts w:ascii="Arial" w:hAnsi="Arial" w:cs="Arial"/>
          <w:color w:val="000000"/>
          <w:kern w:val="0"/>
          <w:sz w:val="22"/>
          <w:szCs w:val="22"/>
        </w:rPr>
        <w:t xml:space="preserve"> comparativo a </w:t>
      </w:r>
      <w:r w:rsidR="006B5E12">
        <w:rPr>
          <w:rFonts w:ascii="Arial" w:hAnsi="Arial" w:cs="Arial"/>
          <w:color w:val="000000"/>
          <w:kern w:val="0"/>
          <w:sz w:val="22"/>
          <w:szCs w:val="22"/>
        </w:rPr>
        <w:t>junho teve um aumento de 6%. Nos afastamentos pre</w:t>
      </w:r>
      <w:r w:rsidR="0052630F">
        <w:rPr>
          <w:rFonts w:ascii="Arial" w:hAnsi="Arial" w:cs="Arial"/>
          <w:color w:val="000000"/>
          <w:kern w:val="0"/>
          <w:sz w:val="22"/>
          <w:szCs w:val="22"/>
        </w:rPr>
        <w:t xml:space="preserve">valeceram em sua maioria os profissionais com vínculos celetistas, lotados no Hemocentro Coordenador Estadual de Goiás </w:t>
      </w:r>
      <w:proofErr w:type="spellStart"/>
      <w:r w:rsidR="0052630F">
        <w:rPr>
          <w:rFonts w:ascii="Arial" w:hAnsi="Arial" w:cs="Arial"/>
          <w:color w:val="000000"/>
          <w:kern w:val="0"/>
          <w:sz w:val="22"/>
          <w:szCs w:val="22"/>
        </w:rPr>
        <w:t>Profº</w:t>
      </w:r>
      <w:proofErr w:type="spellEnd"/>
      <w:r w:rsidR="0052630F">
        <w:rPr>
          <w:rFonts w:ascii="Arial" w:hAnsi="Arial" w:cs="Arial"/>
          <w:color w:val="000000"/>
          <w:kern w:val="0"/>
          <w:sz w:val="22"/>
          <w:szCs w:val="22"/>
        </w:rPr>
        <w:t xml:space="preserve"> Nion Albernaz. Os aumentos foram motivados por suspeita de COVID-19.</w:t>
      </w:r>
    </w:p>
    <w:p w14:paraId="6DF1EE51" w14:textId="01A8C9CC" w:rsidR="003C17D8" w:rsidRPr="00531340" w:rsidRDefault="003C17D8" w:rsidP="00531340">
      <w:pPr>
        <w:pStyle w:val="NormalWeb"/>
        <w:spacing w:before="278" w:after="0" w:line="360" w:lineRule="auto"/>
        <w:ind w:right="6"/>
        <w:jc w:val="both"/>
        <w:rPr>
          <w:rFonts w:ascii="Arial" w:hAnsi="Arial" w:cs="Arial"/>
          <w:b/>
          <w:bCs/>
          <w:sz w:val="22"/>
          <w:szCs w:val="22"/>
        </w:rPr>
      </w:pPr>
      <w:r w:rsidRPr="00531340">
        <w:rPr>
          <w:rFonts w:ascii="Arial" w:hAnsi="Arial" w:cs="Arial"/>
          <w:b/>
          <w:bCs/>
          <w:sz w:val="22"/>
          <w:szCs w:val="22"/>
        </w:rPr>
        <w:t>1</w:t>
      </w:r>
      <w:r w:rsidR="00083B76">
        <w:rPr>
          <w:rFonts w:ascii="Arial" w:hAnsi="Arial" w:cs="Arial"/>
          <w:b/>
          <w:bCs/>
          <w:sz w:val="22"/>
          <w:szCs w:val="22"/>
        </w:rPr>
        <w:t>6</w:t>
      </w:r>
      <w:r w:rsidRPr="00531340">
        <w:rPr>
          <w:rFonts w:ascii="Arial" w:hAnsi="Arial" w:cs="Arial"/>
          <w:b/>
          <w:bCs/>
          <w:sz w:val="22"/>
          <w:szCs w:val="22"/>
        </w:rPr>
        <w:t>.5 ÍNDICE DE NOTIFICAÇÃO POR COVID-19</w:t>
      </w:r>
    </w:p>
    <w:p w14:paraId="32AFD881" w14:textId="64E774F0" w:rsidR="00473514" w:rsidRPr="00473514" w:rsidRDefault="00473514" w:rsidP="00473514">
      <w:pPr>
        <w:pStyle w:val="Standard"/>
      </w:pPr>
    </w:p>
    <w:p w14:paraId="359F5774" w14:textId="0B338518" w:rsidR="00236151" w:rsidRDefault="00236151" w:rsidP="00C80AC0">
      <w:pPr>
        <w:spacing w:before="278" w:line="360" w:lineRule="auto"/>
        <w:ind w:right="6"/>
        <w:jc w:val="center"/>
        <w:rPr>
          <w:rFonts w:ascii="Arial" w:eastAsia="Times New Roman" w:hAnsi="Arial" w:cs="Arial"/>
          <w:b/>
          <w:bCs/>
          <w:color w:val="00000A"/>
          <w:sz w:val="18"/>
          <w:szCs w:val="18"/>
          <w:lang w:eastAsia="pt-BR"/>
        </w:rPr>
      </w:pPr>
      <w:r w:rsidRPr="00BB4A3D">
        <w:rPr>
          <w:rFonts w:ascii="Arial" w:eastAsia="Times New Roman" w:hAnsi="Arial" w:cs="Arial"/>
          <w:b/>
          <w:bCs/>
          <w:sz w:val="18"/>
          <w:szCs w:val="18"/>
        </w:rPr>
        <w:t>PROFISSIONAIS DA HEMORREDE AFASTADOS POR COVID-19 2021 X</w:t>
      </w:r>
      <w:r w:rsidR="00C80AC0" w:rsidRPr="00BB4A3D">
        <w:rPr>
          <w:rFonts w:ascii="Arial" w:hAnsi="Arial" w:cs="Arial"/>
          <w:b/>
          <w:bCs/>
          <w:sz w:val="18"/>
          <w:szCs w:val="18"/>
        </w:rPr>
        <w:t xml:space="preserve"> </w:t>
      </w:r>
      <w:r w:rsidRPr="00BB4A3D">
        <w:rPr>
          <w:rFonts w:ascii="Arial" w:eastAsia="Times New Roman" w:hAnsi="Arial" w:cs="Arial"/>
          <w:b/>
          <w:bCs/>
          <w:color w:val="00000A"/>
          <w:sz w:val="18"/>
          <w:szCs w:val="18"/>
          <w:lang w:eastAsia="pt-BR"/>
        </w:rPr>
        <w:t>MÉDIA DE AFASTAMENTO POR COVID-19 EM 2020</w:t>
      </w:r>
    </w:p>
    <w:p w14:paraId="3C1E0340" w14:textId="0136B2C2" w:rsidR="000905BF" w:rsidRDefault="002B5EC4" w:rsidP="00C80AC0">
      <w:pPr>
        <w:spacing w:before="278" w:line="360" w:lineRule="auto"/>
        <w:ind w:right="6"/>
        <w:jc w:val="center"/>
        <w:rPr>
          <w:rFonts w:ascii="Arial" w:eastAsia="Times New Roman" w:hAnsi="Arial" w:cs="Arial"/>
          <w:b/>
          <w:bCs/>
          <w:color w:val="00000A"/>
          <w:sz w:val="18"/>
          <w:szCs w:val="18"/>
          <w:lang w:eastAsia="pt-BR"/>
        </w:rPr>
      </w:pPr>
      <w:r>
        <w:rPr>
          <w:noProof/>
          <w:lang w:eastAsia="pt-BR"/>
        </w:rPr>
        <w:drawing>
          <wp:anchor distT="0" distB="0" distL="114300" distR="114300" simplePos="0" relativeHeight="253630464" behindDoc="0" locked="0" layoutInCell="1" allowOverlap="1" wp14:anchorId="687AF2A8" wp14:editId="2D3055C8">
            <wp:simplePos x="0" y="0"/>
            <wp:positionH relativeFrom="column">
              <wp:posOffset>40530</wp:posOffset>
            </wp:positionH>
            <wp:positionV relativeFrom="paragraph">
              <wp:posOffset>133405</wp:posOffset>
            </wp:positionV>
            <wp:extent cx="6120765" cy="2642235"/>
            <wp:effectExtent l="38100" t="57150" r="51435" b="43815"/>
            <wp:wrapSquare wrapText="bothSides"/>
            <wp:docPr id="178" name="Gráfico 178">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14:paraId="2CC3B3B3" w14:textId="477CA222" w:rsidR="00DD3A12" w:rsidRPr="00231124" w:rsidRDefault="009970C7" w:rsidP="00231124">
      <w:pPr>
        <w:pStyle w:val="Standard"/>
        <w:spacing w:before="278" w:line="360" w:lineRule="auto"/>
        <w:ind w:right="6"/>
        <w:jc w:val="both"/>
        <w:rPr>
          <w:rFonts w:ascii="Arial" w:eastAsia="Times New Roman" w:hAnsi="Arial" w:cs="Arial"/>
          <w:color w:val="000000"/>
          <w:shd w:val="clear" w:color="auto" w:fill="FFFFFF"/>
          <w:lang w:eastAsia="pt-BR"/>
        </w:rPr>
      </w:pPr>
      <w:r w:rsidRPr="004E2E88">
        <w:rPr>
          <w:rFonts w:ascii="Arial" w:eastAsia="Times New Roman" w:hAnsi="Arial" w:cs="Arial"/>
          <w:b/>
          <w:bCs/>
          <w:color w:val="000000"/>
          <w:shd w:val="clear" w:color="auto" w:fill="FFFFFF"/>
          <w:lang w:eastAsia="pt-BR"/>
        </w:rPr>
        <w:t>Análise Crítica:</w:t>
      </w:r>
      <w:r w:rsidRPr="004E2E88">
        <w:rPr>
          <w:rFonts w:ascii="Arial" w:eastAsia="Times New Roman" w:hAnsi="Arial" w:cs="Arial"/>
          <w:b/>
          <w:bCs/>
          <w:color w:val="CE181E"/>
          <w:lang w:eastAsia="pt-BR"/>
        </w:rPr>
        <w:t xml:space="preserve"> </w:t>
      </w:r>
      <w:r w:rsidR="00DD3A12" w:rsidRPr="00DD3A12">
        <w:rPr>
          <w:rFonts w:ascii="Arial" w:eastAsia="Times New Roman" w:hAnsi="Arial" w:cs="Arial"/>
          <w:bCs/>
          <w:color w:val="auto"/>
          <w:lang w:eastAsia="pt-BR"/>
        </w:rPr>
        <w:t>Em</w:t>
      </w:r>
      <w:r w:rsidR="00DD3A12">
        <w:rPr>
          <w:rFonts w:ascii="Arial" w:eastAsia="Times New Roman" w:hAnsi="Arial" w:cs="Arial"/>
          <w:bCs/>
          <w:color w:val="auto"/>
          <w:lang w:eastAsia="pt-BR"/>
        </w:rPr>
        <w:t xml:space="preserve"> julho o</w:t>
      </w:r>
      <w:r w:rsidR="00295BB3" w:rsidRPr="00295BB3">
        <w:rPr>
          <w:rFonts w:ascii="Arial" w:eastAsia="Times New Roman" w:hAnsi="Arial" w:cs="Arial"/>
          <w:color w:val="000000"/>
          <w:shd w:val="clear" w:color="auto" w:fill="FFFFFF"/>
          <w:lang w:eastAsia="pt-BR"/>
        </w:rPr>
        <w:t xml:space="preserve"> índice de afastamento por motivo de saúde em decorrência da COVID-19, </w:t>
      </w:r>
      <w:r w:rsidR="00DD3A12">
        <w:rPr>
          <w:rFonts w:ascii="Arial" w:eastAsia="Times New Roman" w:hAnsi="Arial" w:cs="Arial"/>
          <w:color w:val="000000"/>
          <w:shd w:val="clear" w:color="auto" w:fill="FFFFFF"/>
          <w:lang w:eastAsia="pt-BR"/>
        </w:rPr>
        <w:t>aumentou de 4% para</w:t>
      </w:r>
      <w:r w:rsidR="00295BB3" w:rsidRPr="00295BB3">
        <w:rPr>
          <w:rFonts w:ascii="Arial" w:eastAsia="Times New Roman" w:hAnsi="Arial" w:cs="Arial"/>
          <w:color w:val="000000"/>
          <w:shd w:val="clear" w:color="auto" w:fill="FFFFFF"/>
          <w:lang w:eastAsia="pt-BR"/>
        </w:rPr>
        <w:t xml:space="preserve"> </w:t>
      </w:r>
      <w:r w:rsidR="00DD3A12">
        <w:rPr>
          <w:rFonts w:ascii="Arial" w:eastAsia="Times New Roman" w:hAnsi="Arial" w:cs="Arial"/>
          <w:color w:val="000000"/>
          <w:shd w:val="clear" w:color="auto" w:fill="FFFFFF"/>
          <w:lang w:eastAsia="pt-BR"/>
        </w:rPr>
        <w:t>6</w:t>
      </w:r>
      <w:r w:rsidR="00295BB3" w:rsidRPr="00295BB3">
        <w:rPr>
          <w:rFonts w:ascii="Arial" w:eastAsia="Times New Roman" w:hAnsi="Arial" w:cs="Arial"/>
          <w:color w:val="000000"/>
          <w:shd w:val="clear" w:color="auto" w:fill="FFFFFF"/>
          <w:lang w:eastAsia="pt-BR"/>
        </w:rPr>
        <w:t>% dentre um total de 31</w:t>
      </w:r>
      <w:r w:rsidR="00DD3A12">
        <w:rPr>
          <w:rFonts w:ascii="Arial" w:eastAsia="Times New Roman" w:hAnsi="Arial" w:cs="Arial"/>
          <w:color w:val="000000"/>
          <w:shd w:val="clear" w:color="auto" w:fill="FFFFFF"/>
          <w:lang w:eastAsia="pt-BR"/>
        </w:rPr>
        <w:t>1</w:t>
      </w:r>
      <w:r w:rsidR="00C91FE9">
        <w:rPr>
          <w:rFonts w:ascii="Arial" w:eastAsia="Times New Roman" w:hAnsi="Arial" w:cs="Arial"/>
          <w:color w:val="000000"/>
          <w:shd w:val="clear" w:color="auto" w:fill="FFFFFF"/>
          <w:lang w:eastAsia="pt-BR"/>
        </w:rPr>
        <w:t xml:space="preserve"> </w:t>
      </w:r>
      <w:r w:rsidR="00295BB3" w:rsidRPr="00295BB3">
        <w:rPr>
          <w:rFonts w:ascii="Arial" w:eastAsia="Times New Roman" w:hAnsi="Arial" w:cs="Arial"/>
          <w:color w:val="000000"/>
          <w:shd w:val="clear" w:color="auto" w:fill="FFFFFF"/>
          <w:lang w:eastAsia="pt-BR"/>
        </w:rPr>
        <w:t xml:space="preserve">profissionais, comparado a </w:t>
      </w:r>
      <w:r w:rsidR="00DD3A12">
        <w:rPr>
          <w:rFonts w:ascii="Arial" w:eastAsia="Times New Roman" w:hAnsi="Arial" w:cs="Arial"/>
          <w:color w:val="000000"/>
          <w:shd w:val="clear" w:color="auto" w:fill="FFFFFF"/>
          <w:lang w:eastAsia="pt-BR"/>
        </w:rPr>
        <w:t>junho</w:t>
      </w:r>
      <w:r w:rsidR="00295BB3" w:rsidRPr="00295BB3">
        <w:rPr>
          <w:rFonts w:ascii="Arial" w:eastAsia="Times New Roman" w:hAnsi="Arial" w:cs="Arial"/>
          <w:color w:val="000000"/>
          <w:shd w:val="clear" w:color="auto" w:fill="FFFFFF"/>
          <w:lang w:eastAsia="pt-BR"/>
        </w:rPr>
        <w:t xml:space="preserve"> tivemos </w:t>
      </w:r>
      <w:r w:rsidR="007A5CDA">
        <w:rPr>
          <w:rFonts w:ascii="Arial" w:eastAsia="Times New Roman" w:hAnsi="Arial" w:cs="Arial"/>
          <w:color w:val="000000"/>
          <w:shd w:val="clear" w:color="auto" w:fill="FFFFFF"/>
          <w:lang w:eastAsia="pt-BR"/>
        </w:rPr>
        <w:t xml:space="preserve">aumento nos </w:t>
      </w:r>
      <w:proofErr w:type="gramStart"/>
      <w:r w:rsidR="007A5CDA">
        <w:rPr>
          <w:rFonts w:ascii="Arial" w:eastAsia="Times New Roman" w:hAnsi="Arial" w:cs="Arial"/>
          <w:color w:val="000000"/>
          <w:shd w:val="clear" w:color="auto" w:fill="FFFFFF"/>
          <w:lang w:eastAsia="pt-BR"/>
        </w:rPr>
        <w:t xml:space="preserve">casos, </w:t>
      </w:r>
      <w:r w:rsidR="00295BB3" w:rsidRPr="00295BB3">
        <w:rPr>
          <w:rFonts w:ascii="Arial" w:eastAsia="Times New Roman" w:hAnsi="Arial" w:cs="Arial"/>
          <w:color w:val="000000"/>
          <w:shd w:val="clear" w:color="auto" w:fill="FFFFFF"/>
          <w:lang w:eastAsia="pt-BR"/>
        </w:rPr>
        <w:t xml:space="preserve"> </w:t>
      </w:r>
      <w:r w:rsidR="007A5CDA">
        <w:rPr>
          <w:rFonts w:ascii="Arial" w:eastAsia="Times New Roman" w:hAnsi="Arial" w:cs="Arial"/>
          <w:color w:val="000000"/>
          <w:shd w:val="clear" w:color="auto" w:fill="FFFFFF"/>
          <w:lang w:eastAsia="pt-BR"/>
        </w:rPr>
        <w:t>entretanto</w:t>
      </w:r>
      <w:proofErr w:type="gramEnd"/>
      <w:r w:rsidR="007A5CDA">
        <w:rPr>
          <w:rFonts w:ascii="Arial" w:eastAsia="Times New Roman" w:hAnsi="Arial" w:cs="Arial"/>
          <w:color w:val="000000"/>
          <w:shd w:val="clear" w:color="auto" w:fill="FFFFFF"/>
          <w:lang w:eastAsia="pt-BR"/>
        </w:rPr>
        <w:t xml:space="preserve">, </w:t>
      </w:r>
      <w:r w:rsidR="00DD3A12">
        <w:rPr>
          <w:rFonts w:ascii="Arial" w:eastAsia="Times New Roman" w:hAnsi="Arial" w:cs="Arial"/>
          <w:color w:val="000000"/>
          <w:shd w:val="clear" w:color="auto" w:fill="FFFFFF"/>
          <w:lang w:eastAsia="pt-BR"/>
        </w:rPr>
        <w:t>os resultados dos exames continuam em sua maioria negativo.</w:t>
      </w:r>
    </w:p>
    <w:p w14:paraId="1248FD7B" w14:textId="60AB28A7" w:rsidR="00AA7847" w:rsidRDefault="00E81CC0" w:rsidP="00E12B6A">
      <w:pPr>
        <w:pStyle w:val="Ttulo2"/>
        <w:spacing w:line="360" w:lineRule="auto"/>
        <w:ind w:left="0"/>
        <w:jc w:val="both"/>
        <w:rPr>
          <w:rFonts w:cs="Arial"/>
          <w:sz w:val="22"/>
          <w:szCs w:val="22"/>
        </w:rPr>
      </w:pPr>
      <w:bookmarkStart w:id="72" w:name="_Toc80091211"/>
      <w:r>
        <w:rPr>
          <w:rFonts w:cs="Arial"/>
          <w:sz w:val="22"/>
          <w:szCs w:val="22"/>
        </w:rPr>
        <w:lastRenderedPageBreak/>
        <w:t>1</w:t>
      </w:r>
      <w:r w:rsidR="00083B76">
        <w:rPr>
          <w:rFonts w:cs="Arial"/>
          <w:sz w:val="22"/>
          <w:szCs w:val="22"/>
        </w:rPr>
        <w:t>6</w:t>
      </w:r>
      <w:r>
        <w:rPr>
          <w:rFonts w:cs="Arial"/>
          <w:sz w:val="22"/>
          <w:szCs w:val="22"/>
        </w:rPr>
        <w:t>.6 ÍNDICE DE AFASTAMENTO POR MOTIVO DE LICENÇAS</w:t>
      </w:r>
      <w:bookmarkEnd w:id="72"/>
    </w:p>
    <w:p w14:paraId="0A9892F3" w14:textId="02F17426" w:rsidR="00C91FE9" w:rsidRPr="00404E67" w:rsidRDefault="00987B3E" w:rsidP="00404E67">
      <w:pPr>
        <w:pStyle w:val="Standard"/>
      </w:pPr>
      <w:r>
        <w:rPr>
          <w:noProof/>
        </w:rPr>
        <w:drawing>
          <wp:inline distT="0" distB="0" distL="0" distR="0" wp14:anchorId="04019054" wp14:editId="42A275F9">
            <wp:extent cx="6210935" cy="2529205"/>
            <wp:effectExtent l="0" t="0" r="0" b="444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210935" cy="2529205"/>
                    </a:xfrm>
                    <a:prstGeom prst="rect">
                      <a:avLst/>
                    </a:prstGeom>
                  </pic:spPr>
                </pic:pic>
              </a:graphicData>
            </a:graphic>
          </wp:inline>
        </w:drawing>
      </w:r>
    </w:p>
    <w:p w14:paraId="6FC61BE3" w14:textId="3360E416" w:rsidR="00613817" w:rsidRDefault="00613817" w:rsidP="00E12B6A">
      <w:pPr>
        <w:rPr>
          <w:rFonts w:ascii="Arial" w:hAnsi="Arial" w:cs="Arial"/>
          <w:b/>
          <w:bCs/>
          <w:noProof/>
          <w:sz w:val="24"/>
          <w:szCs w:val="24"/>
        </w:rPr>
      </w:pPr>
    </w:p>
    <w:p w14:paraId="2242FE60" w14:textId="255CA1CF" w:rsidR="009C1146" w:rsidRPr="009C1146" w:rsidRDefault="00842DD1" w:rsidP="009C1146">
      <w:pPr>
        <w:pStyle w:val="NormalWeb"/>
        <w:spacing w:before="57" w:after="57"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9C1146" w:rsidRPr="009C1146">
        <w:rPr>
          <w:rFonts w:ascii="Arial" w:hAnsi="Arial" w:cs="Arial"/>
          <w:color w:val="000000"/>
          <w:kern w:val="0"/>
          <w:sz w:val="22"/>
          <w:szCs w:val="22"/>
        </w:rPr>
        <w:t xml:space="preserve">Em </w:t>
      </w:r>
      <w:r w:rsidR="00D65349">
        <w:rPr>
          <w:rFonts w:ascii="Arial" w:hAnsi="Arial" w:cs="Arial"/>
          <w:color w:val="000000"/>
          <w:kern w:val="0"/>
          <w:sz w:val="22"/>
          <w:szCs w:val="22"/>
        </w:rPr>
        <w:t>julho</w:t>
      </w:r>
      <w:r w:rsidR="009C1146" w:rsidRPr="009C1146">
        <w:rPr>
          <w:rFonts w:ascii="Arial" w:hAnsi="Arial" w:cs="Arial"/>
          <w:color w:val="000000"/>
          <w:kern w:val="0"/>
          <w:sz w:val="22"/>
          <w:szCs w:val="22"/>
        </w:rPr>
        <w:t xml:space="preserve">, o índice de afastamento por motivo de licença </w:t>
      </w:r>
      <w:r w:rsidR="00D65349">
        <w:rPr>
          <w:rFonts w:ascii="Arial" w:hAnsi="Arial" w:cs="Arial"/>
          <w:color w:val="000000"/>
          <w:kern w:val="0"/>
          <w:sz w:val="22"/>
          <w:szCs w:val="22"/>
        </w:rPr>
        <w:t>correspondeu a um total de 5% do total do quadro geral de profissionais. Este total está sendo compreendido exclusivamente por colaboradoras celetistas. Em licença maternidade tivemos um aumento de 2 colaboradoras gestantes, fin</w:t>
      </w:r>
      <w:r w:rsidR="00987B3E">
        <w:rPr>
          <w:rFonts w:ascii="Arial" w:hAnsi="Arial" w:cs="Arial"/>
          <w:color w:val="000000"/>
          <w:kern w:val="0"/>
          <w:sz w:val="22"/>
          <w:szCs w:val="22"/>
        </w:rPr>
        <w:t>alizando</w:t>
      </w:r>
      <w:r w:rsidR="00D65349">
        <w:rPr>
          <w:rFonts w:ascii="Arial" w:hAnsi="Arial" w:cs="Arial"/>
          <w:color w:val="000000"/>
          <w:kern w:val="0"/>
          <w:sz w:val="22"/>
          <w:szCs w:val="22"/>
        </w:rPr>
        <w:t xml:space="preserve"> o mês com total de 12 gestantes.</w:t>
      </w:r>
    </w:p>
    <w:p w14:paraId="0B51B696" w14:textId="7F256424" w:rsidR="001F4E5B" w:rsidRDefault="001F4E5B" w:rsidP="00613817">
      <w:pPr>
        <w:pStyle w:val="Standard"/>
        <w:spacing w:before="57" w:after="57" w:line="360" w:lineRule="auto"/>
        <w:ind w:right="5"/>
        <w:jc w:val="both"/>
        <w:rPr>
          <w:rFonts w:eastAsia="Arial" w:cs="Arial"/>
          <w:b/>
          <w:bCs/>
          <w:color w:val="000000"/>
        </w:rPr>
      </w:pPr>
    </w:p>
    <w:p w14:paraId="37C80077" w14:textId="7A16BC82" w:rsidR="006767D5" w:rsidRPr="00083B76" w:rsidRDefault="006767D5" w:rsidP="00083B76">
      <w:pPr>
        <w:pStyle w:val="Ttulo1"/>
        <w:numPr>
          <w:ilvl w:val="0"/>
          <w:numId w:val="42"/>
        </w:numPr>
        <w:rPr>
          <w:b/>
        </w:rPr>
      </w:pPr>
      <w:bookmarkStart w:id="73" w:name="_Toc80091212"/>
      <w:r w:rsidRPr="00083B76">
        <w:rPr>
          <w:b/>
        </w:rPr>
        <w:t>FARMÁCIA</w:t>
      </w:r>
      <w:bookmarkEnd w:id="73"/>
    </w:p>
    <w:p w14:paraId="0DF538B3" w14:textId="7E85BBB4" w:rsidR="00A60BC1" w:rsidRPr="00A60BC1" w:rsidRDefault="00A60BC1" w:rsidP="00A60BC1"/>
    <w:p w14:paraId="5DF74C7B" w14:textId="27EF76A8" w:rsidR="00A60BC1" w:rsidRDefault="00A60BC1" w:rsidP="00A60BC1">
      <w:pPr>
        <w:pStyle w:val="Ttulo2"/>
        <w:spacing w:line="360" w:lineRule="auto"/>
        <w:ind w:left="0"/>
        <w:jc w:val="both"/>
        <w:rPr>
          <w:rFonts w:cs="Arial"/>
          <w:sz w:val="22"/>
          <w:szCs w:val="22"/>
        </w:rPr>
      </w:pPr>
      <w:bookmarkStart w:id="74" w:name="_Toc80091213"/>
      <w:r>
        <w:rPr>
          <w:rFonts w:cs="Arial"/>
          <w:sz w:val="22"/>
          <w:szCs w:val="22"/>
        </w:rPr>
        <w:t>1</w:t>
      </w:r>
      <w:r w:rsidR="00083B76">
        <w:rPr>
          <w:rFonts w:cs="Arial"/>
          <w:sz w:val="22"/>
          <w:szCs w:val="22"/>
        </w:rPr>
        <w:t>7</w:t>
      </w:r>
      <w:r>
        <w:rPr>
          <w:rFonts w:cs="Arial"/>
          <w:sz w:val="22"/>
          <w:szCs w:val="22"/>
        </w:rPr>
        <w:t>.1 ATENÇÃO FARMACÊUTICA AOS PACIENTES CADASTRADOS NO PROGRAMA DE COAGULOPATIAS HEREDITÁRIAS NO SISTEMA HEMOVIDA WEB</w:t>
      </w:r>
      <w:r w:rsidR="008F3252">
        <w:rPr>
          <w:rFonts w:cs="Arial"/>
          <w:sz w:val="22"/>
          <w:szCs w:val="22"/>
        </w:rPr>
        <w:t xml:space="preserve"> COAGULOPATIAS</w:t>
      </w:r>
      <w:r>
        <w:rPr>
          <w:rFonts w:cs="Arial"/>
          <w:sz w:val="22"/>
          <w:szCs w:val="22"/>
        </w:rPr>
        <w:t>.</w:t>
      </w:r>
      <w:bookmarkEnd w:id="74"/>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57395A2A"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2D3AE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527B8E6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740B57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87F90D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0E481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4ECD15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09310344" w14:textId="77777777" w:rsidR="004664C9" w:rsidRPr="00F2330C" w:rsidRDefault="004664C9" w:rsidP="00F2330C">
      <w:pPr>
        <w:pStyle w:val="Standard"/>
      </w:pPr>
    </w:p>
    <w:p w14:paraId="5BB9386E" w14:textId="12F518AF" w:rsidR="008C545E" w:rsidRDefault="008C545E" w:rsidP="008C545E">
      <w:pPr>
        <w:pStyle w:val="Ttulo2"/>
        <w:spacing w:line="360" w:lineRule="auto"/>
        <w:jc w:val="center"/>
        <w:rPr>
          <w:rFonts w:eastAsiaTheme="majorEastAsia" w:cs="Arial"/>
          <w:bCs/>
          <w:color w:val="000000"/>
          <w:sz w:val="18"/>
          <w:szCs w:val="18"/>
        </w:rPr>
      </w:pPr>
      <w:bookmarkStart w:id="75" w:name="_Toc80091214"/>
      <w:r w:rsidRPr="008C545E">
        <w:rPr>
          <w:rFonts w:eastAsiaTheme="majorEastAsia" w:cs="Arial"/>
          <w:bCs/>
          <w:color w:val="000000"/>
          <w:sz w:val="18"/>
          <w:szCs w:val="18"/>
        </w:rPr>
        <w:lastRenderedPageBreak/>
        <w:t xml:space="preserve">ATENÇÃO </w:t>
      </w:r>
      <w:proofErr w:type="gramStart"/>
      <w:r w:rsidRPr="008C545E">
        <w:rPr>
          <w:rFonts w:eastAsiaTheme="majorEastAsia" w:cs="Arial"/>
          <w:bCs/>
          <w:color w:val="000000"/>
          <w:sz w:val="18"/>
          <w:szCs w:val="18"/>
        </w:rPr>
        <w:t>FARMACÊUTICA :</w:t>
      </w:r>
      <w:proofErr w:type="gramEnd"/>
      <w:r w:rsidRPr="008C545E">
        <w:rPr>
          <w:rFonts w:eastAsiaTheme="majorEastAsia" w:cs="Arial"/>
          <w:bCs/>
          <w:color w:val="000000"/>
          <w:sz w:val="18"/>
          <w:szCs w:val="18"/>
        </w:rPr>
        <w:t xml:space="preserve"> CONSULTAS</w:t>
      </w:r>
      <w:bookmarkEnd w:id="75"/>
    </w:p>
    <w:p w14:paraId="6ED2B77C" w14:textId="353A904D" w:rsidR="004664C9" w:rsidRDefault="00B73B34" w:rsidP="005D4AA7">
      <w:pPr>
        <w:pStyle w:val="Standard"/>
      </w:pPr>
      <w:r>
        <w:rPr>
          <w:noProof/>
        </w:rPr>
        <w:drawing>
          <wp:inline distT="0" distB="0" distL="0" distR="0" wp14:anchorId="3F196069" wp14:editId="615FDBDF">
            <wp:extent cx="6120765" cy="2230120"/>
            <wp:effectExtent l="38100" t="57150" r="51435" b="55880"/>
            <wp:docPr id="182" name="Gráfico 182">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DA13567" w14:textId="22BEA401" w:rsidR="003B0154" w:rsidRPr="00404E67" w:rsidRDefault="006767D5" w:rsidP="00404E67">
      <w:pPr>
        <w:pStyle w:val="Standard"/>
        <w:spacing w:line="360" w:lineRule="auto"/>
        <w:jc w:val="both"/>
        <w:rPr>
          <w:b/>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B73B34">
        <w:rPr>
          <w:rFonts w:ascii="Arial" w:hAnsi="Arial" w:cs="Arial"/>
          <w:color w:val="111111"/>
        </w:rPr>
        <w:t xml:space="preserve">Foram realizadas 108 consultas farmacêuticas presenciais, sendo a meta mês de 100 consultas. Portanto, a meta estabelecida foi superada em 0,8%.  Cabe mencionar também que durante a execução das orientações farmacêuticas, foram respeitadas todas as normas estabelecidas pelas autoridades sanitárias devido a </w:t>
      </w:r>
      <w:r w:rsidR="00B73B34">
        <w:rPr>
          <w:rFonts w:ascii="Arial" w:hAnsi="Arial" w:cs="Arial"/>
          <w:color w:val="000000"/>
        </w:rPr>
        <w:t>pandemia.</w:t>
      </w: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0A62D1B2"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104</w:t>
            </w: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5CB1022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45</w:t>
            </w: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45CAC298"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4799A0F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176</w:t>
            </w: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5BFE31CE" w14:textId="6154DCF0" w:rsidR="00CC2200" w:rsidRDefault="00CC2200" w:rsidP="00B73B34">
      <w:pPr>
        <w:spacing w:line="360" w:lineRule="auto"/>
        <w:jc w:val="both"/>
        <w:textAlignment w:val="baseline"/>
        <w:rPr>
          <w:rFonts w:ascii="Arial" w:hAnsi="Arial" w:cs="Arial"/>
          <w:color w:val="111111"/>
        </w:rPr>
      </w:pPr>
      <w:r w:rsidRPr="00882D4F">
        <w:rPr>
          <w:rFonts w:ascii="Arial" w:hAnsi="Arial" w:cs="Arial"/>
          <w:b/>
          <w:bCs/>
        </w:rPr>
        <w:t>Análise crítica:</w:t>
      </w:r>
      <w:r w:rsidRPr="00882D4F">
        <w:rPr>
          <w:rFonts w:ascii="Arial" w:hAnsi="Arial" w:cs="Arial"/>
        </w:rPr>
        <w:t xml:space="preserve"> </w:t>
      </w:r>
      <w:r w:rsidR="00B73B34" w:rsidRPr="00B73B34">
        <w:rPr>
          <w:rFonts w:ascii="Arial" w:hAnsi="Arial" w:cs="Arial"/>
          <w:color w:val="111111"/>
        </w:rPr>
        <w:t xml:space="preserve">Foram atendidos </w:t>
      </w:r>
      <w:proofErr w:type="gramStart"/>
      <w:r w:rsidR="00B73B34" w:rsidRPr="00B73B34">
        <w:rPr>
          <w:rFonts w:ascii="Arial" w:hAnsi="Arial" w:cs="Arial"/>
          <w:color w:val="111111"/>
        </w:rPr>
        <w:t>176  pacientes</w:t>
      </w:r>
      <w:proofErr w:type="gramEnd"/>
      <w:r w:rsidR="00B73B34" w:rsidRPr="00B73B34">
        <w:rPr>
          <w:rFonts w:ascii="Arial" w:hAnsi="Arial" w:cs="Arial"/>
          <w:color w:val="111111"/>
        </w:rPr>
        <w:t>, sendo 104 profilaxia para 60 dias; 45 pacientes profilaxia</w:t>
      </w:r>
      <w:r w:rsidR="00B73B34" w:rsidRPr="00B73B34">
        <w:rPr>
          <w:rFonts w:ascii="Arial" w:hAnsi="Arial" w:cs="Arial"/>
          <w:color w:val="111111"/>
          <w:spacing w:val="-7"/>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30</w:t>
      </w:r>
      <w:r w:rsidR="00B73B34" w:rsidRPr="00B73B34">
        <w:rPr>
          <w:rFonts w:ascii="Arial" w:hAnsi="Arial" w:cs="Arial"/>
          <w:color w:val="111111"/>
          <w:spacing w:val="-9"/>
        </w:rPr>
        <w:t xml:space="preserve"> </w:t>
      </w:r>
      <w:r w:rsidR="00B73B34" w:rsidRPr="00B73B34">
        <w:rPr>
          <w:rFonts w:ascii="Arial" w:hAnsi="Arial" w:cs="Arial"/>
          <w:color w:val="111111"/>
        </w:rPr>
        <w:t>dias</w:t>
      </w:r>
      <w:r w:rsidR="00B73B34" w:rsidRPr="00B73B34">
        <w:rPr>
          <w:rFonts w:ascii="Arial" w:hAnsi="Arial" w:cs="Arial"/>
          <w:color w:val="111111"/>
          <w:spacing w:val="-6"/>
        </w:rPr>
        <w:t xml:space="preserve"> </w:t>
      </w:r>
      <w:r w:rsidR="00B73B34" w:rsidRPr="00B73B34">
        <w:rPr>
          <w:rFonts w:ascii="Arial" w:hAnsi="Arial" w:cs="Arial"/>
          <w:color w:val="111111"/>
        </w:rPr>
        <w:t>e</w:t>
      </w:r>
      <w:r w:rsidR="00B73B34" w:rsidRPr="00B73B34">
        <w:rPr>
          <w:rFonts w:ascii="Arial" w:hAnsi="Arial" w:cs="Arial"/>
          <w:color w:val="111111"/>
          <w:spacing w:val="-11"/>
        </w:rPr>
        <w:t xml:space="preserve"> 27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pacientes</w:t>
      </w:r>
      <w:r w:rsidR="00B73B34" w:rsidRPr="00B73B34">
        <w:rPr>
          <w:rFonts w:ascii="Arial" w:hAnsi="Arial" w:cs="Arial"/>
          <w:color w:val="111111"/>
          <w:spacing w:val="-9"/>
        </w:rPr>
        <w:t xml:space="preserve"> </w:t>
      </w:r>
      <w:r w:rsidR="00B73B34" w:rsidRPr="00B73B34">
        <w:rPr>
          <w:rFonts w:ascii="Arial" w:hAnsi="Arial" w:cs="Arial"/>
          <w:color w:val="111111"/>
        </w:rPr>
        <w:t>sob</w:t>
      </w:r>
      <w:r w:rsidR="00B73B34" w:rsidRPr="00B73B34">
        <w:rPr>
          <w:rFonts w:ascii="Arial" w:hAnsi="Arial" w:cs="Arial"/>
          <w:color w:val="111111"/>
          <w:spacing w:val="-9"/>
        </w:rPr>
        <w:t xml:space="preserve"> </w:t>
      </w:r>
      <w:r w:rsidR="00B73B34" w:rsidRPr="00B73B34">
        <w:rPr>
          <w:rFonts w:ascii="Arial" w:hAnsi="Arial" w:cs="Arial"/>
          <w:color w:val="111111"/>
        </w:rPr>
        <w:t>demanda,</w:t>
      </w:r>
      <w:r w:rsidR="00B73B34" w:rsidRPr="00B73B34">
        <w:rPr>
          <w:rFonts w:ascii="Arial" w:hAnsi="Arial" w:cs="Arial"/>
          <w:color w:val="111111"/>
          <w:spacing w:val="-8"/>
        </w:rPr>
        <w:t xml:space="preserve"> </w:t>
      </w:r>
      <w:r w:rsidR="00B73B34" w:rsidRPr="00B73B34">
        <w:rPr>
          <w:rFonts w:ascii="Arial" w:hAnsi="Arial" w:cs="Arial"/>
          <w:color w:val="111111"/>
        </w:rPr>
        <w:t>que</w:t>
      </w:r>
      <w:r w:rsidR="00B73B34" w:rsidRPr="00B73B34">
        <w:rPr>
          <w:rFonts w:ascii="Arial" w:hAnsi="Arial" w:cs="Arial"/>
          <w:color w:val="111111"/>
          <w:spacing w:val="-9"/>
        </w:rPr>
        <w:t xml:space="preserve"> </w:t>
      </w:r>
      <w:r w:rsidR="00B73B34" w:rsidRPr="00B73B34">
        <w:rPr>
          <w:rFonts w:ascii="Arial" w:hAnsi="Arial" w:cs="Arial"/>
          <w:color w:val="111111"/>
        </w:rPr>
        <w:t>realizam</w:t>
      </w:r>
      <w:r w:rsidR="00B73B34" w:rsidRPr="00B73B34">
        <w:rPr>
          <w:rFonts w:ascii="Arial" w:hAnsi="Arial" w:cs="Arial"/>
          <w:color w:val="111111"/>
          <w:spacing w:val="-8"/>
        </w:rPr>
        <w:t xml:space="preserve"> </w:t>
      </w:r>
      <w:r w:rsidR="00B73B34" w:rsidRPr="00B73B34">
        <w:rPr>
          <w:rFonts w:ascii="Arial" w:hAnsi="Arial" w:cs="Arial"/>
          <w:color w:val="111111"/>
        </w:rPr>
        <w:t>tratamento</w:t>
      </w:r>
      <w:r w:rsidR="00B73B34" w:rsidRPr="00B73B34">
        <w:rPr>
          <w:rFonts w:ascii="Arial" w:hAnsi="Arial" w:cs="Arial"/>
          <w:color w:val="111111"/>
          <w:spacing w:val="-9"/>
        </w:rPr>
        <w:t xml:space="preserve"> </w:t>
      </w:r>
      <w:r w:rsidR="00B73B34" w:rsidRPr="00B73B34">
        <w:rPr>
          <w:rFonts w:ascii="Arial" w:hAnsi="Arial" w:cs="Arial"/>
          <w:color w:val="111111"/>
        </w:rPr>
        <w:t>com</w:t>
      </w:r>
      <w:r w:rsidR="00B73B34" w:rsidRPr="00B73B34">
        <w:rPr>
          <w:rFonts w:ascii="Arial" w:hAnsi="Arial" w:cs="Arial"/>
          <w:color w:val="111111"/>
          <w:spacing w:val="-5"/>
        </w:rPr>
        <w:t xml:space="preserve"> </w:t>
      </w:r>
      <w:r w:rsidR="00B73B34" w:rsidRPr="00B73B34">
        <w:rPr>
          <w:rFonts w:ascii="Arial" w:hAnsi="Arial" w:cs="Arial"/>
          <w:color w:val="111111"/>
        </w:rPr>
        <w:t>os</w:t>
      </w:r>
      <w:r w:rsidR="00B73B34" w:rsidRPr="00B73B34">
        <w:rPr>
          <w:rFonts w:ascii="Arial" w:hAnsi="Arial" w:cs="Arial"/>
          <w:color w:val="111111"/>
          <w:spacing w:val="-8"/>
        </w:rPr>
        <w:t xml:space="preserve"> </w:t>
      </w:r>
      <w:r w:rsidR="00B73B34" w:rsidRPr="00B73B34">
        <w:rPr>
          <w:rFonts w:ascii="Arial" w:hAnsi="Arial" w:cs="Arial"/>
          <w:color w:val="111111"/>
        </w:rPr>
        <w:t>fatores</w:t>
      </w:r>
      <w:r w:rsidR="00B73B34" w:rsidRPr="00B73B34">
        <w:rPr>
          <w:rFonts w:ascii="Arial" w:hAnsi="Arial" w:cs="Arial"/>
          <w:color w:val="111111"/>
          <w:spacing w:val="-9"/>
        </w:rPr>
        <w:t xml:space="preserve"> </w:t>
      </w:r>
      <w:r w:rsidR="00B73B34" w:rsidRPr="00B73B34">
        <w:rPr>
          <w:rFonts w:ascii="Arial" w:hAnsi="Arial" w:cs="Arial"/>
          <w:color w:val="111111"/>
        </w:rPr>
        <w:t xml:space="preserve">de coagulação em domicílio e são devidamente treinados para realizar a infusão do medicamento. Salientamos que devido às medidas para o enfrentamento da pandemia instalada no Brasil da doença viral COVID 19, e de acordo com normas do MS (Ofício Circular nº 18/2020/CGSH/DAET/SAES/MS, estamos dispensando </w:t>
      </w:r>
      <w:r w:rsidR="00B73B34" w:rsidRPr="00B73B34">
        <w:rPr>
          <w:rFonts w:ascii="Arial" w:hAnsi="Arial" w:cs="Arial"/>
          <w:color w:val="111111"/>
          <w:u w:val="single"/>
        </w:rPr>
        <w:t>doses suficientes para 02 (DOIS) meses</w:t>
      </w:r>
      <w:r w:rsidR="00B73B34" w:rsidRPr="00B73B34">
        <w:rPr>
          <w:rFonts w:ascii="Arial" w:hAnsi="Arial" w:cs="Arial"/>
          <w:color w:val="111111"/>
        </w:rPr>
        <w:t xml:space="preserve"> de medicamentos para tratamento de profilaxia, desde o dia</w:t>
      </w:r>
      <w:r w:rsidR="00B73B34" w:rsidRPr="00B73B34">
        <w:rPr>
          <w:rFonts w:ascii="Arial" w:hAnsi="Arial" w:cs="Arial"/>
          <w:color w:val="111111"/>
          <w:spacing w:val="-12"/>
        </w:rPr>
        <w:t xml:space="preserve"> </w:t>
      </w:r>
      <w:r w:rsidR="00B73B34" w:rsidRPr="00B73B34">
        <w:rPr>
          <w:rFonts w:ascii="Arial" w:hAnsi="Arial" w:cs="Arial"/>
          <w:color w:val="111111"/>
        </w:rPr>
        <w:t>20/03/2020.</w:t>
      </w:r>
    </w:p>
    <w:p w14:paraId="0FACD54E" w14:textId="77777777" w:rsidR="00B73B34" w:rsidRDefault="00B73B34" w:rsidP="00B73B34">
      <w:pPr>
        <w:spacing w:line="360" w:lineRule="auto"/>
        <w:jc w:val="both"/>
        <w:textAlignment w:val="baseline"/>
        <w:rPr>
          <w:rFonts w:ascii="Arial" w:eastAsia="Times New Roman" w:hAnsi="Arial" w:cs="Arial"/>
          <w:color w:val="000000"/>
          <w:kern w:val="2"/>
        </w:rPr>
      </w:pPr>
    </w:p>
    <w:p w14:paraId="64262C85" w14:textId="3C59E251" w:rsidR="001927B5" w:rsidRPr="00962501" w:rsidRDefault="00FE22A1" w:rsidP="00962501">
      <w:pPr>
        <w:pStyle w:val="Ttulo2"/>
        <w:spacing w:line="360" w:lineRule="auto"/>
        <w:ind w:left="0"/>
        <w:jc w:val="both"/>
        <w:rPr>
          <w:rFonts w:cs="Arial"/>
          <w:sz w:val="22"/>
          <w:szCs w:val="22"/>
        </w:rPr>
      </w:pPr>
      <w:bookmarkStart w:id="76" w:name="_Toc80091215"/>
      <w:r>
        <w:rPr>
          <w:rFonts w:cs="Arial"/>
          <w:sz w:val="22"/>
          <w:szCs w:val="22"/>
        </w:rPr>
        <w:lastRenderedPageBreak/>
        <w:t>1</w:t>
      </w:r>
      <w:r w:rsidR="00083B76">
        <w:rPr>
          <w:rFonts w:cs="Arial"/>
          <w:sz w:val="22"/>
          <w:szCs w:val="22"/>
        </w:rPr>
        <w:t>7</w:t>
      </w:r>
      <w:r>
        <w:rPr>
          <w:rFonts w:cs="Arial"/>
          <w:sz w:val="22"/>
          <w:szCs w:val="22"/>
        </w:rPr>
        <w:t xml:space="preserve">.2 </w:t>
      </w:r>
      <w:proofErr w:type="gramStart"/>
      <w:r>
        <w:rPr>
          <w:rFonts w:cs="Arial"/>
          <w:sz w:val="22"/>
          <w:szCs w:val="22"/>
        </w:rPr>
        <w:t>CADASTROS  DE</w:t>
      </w:r>
      <w:proofErr w:type="gramEnd"/>
      <w:r>
        <w:rPr>
          <w:rFonts w:cs="Arial"/>
          <w:sz w:val="22"/>
          <w:szCs w:val="22"/>
        </w:rPr>
        <w:t xml:space="preserve"> PACIENTES COM INÍCIO DE TRATAMENTO COM FATORES DE COAGULAÇÃO.</w:t>
      </w:r>
      <w:bookmarkEnd w:id="76"/>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AB49F5">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AB49F5" w:rsidRPr="001927B5" w14:paraId="54FDD278" w14:textId="77777777" w:rsidTr="00AB49F5">
        <w:tblPrEx>
          <w:tblCellMar>
            <w:top w:w="0" w:type="dxa"/>
            <w:left w:w="10" w:type="dxa"/>
            <w:bottom w:w="0" w:type="dxa"/>
            <w:right w:w="10" w:type="dxa"/>
          </w:tblCellMar>
        </w:tblPrEx>
        <w:tc>
          <w:tcPr>
            <w:tcW w:w="2835" w:type="dxa"/>
            <w:tcBorders>
              <w:top w:val="single" w:sz="4" w:space="0" w:color="auto"/>
              <w:left w:val="single" w:sz="4" w:space="0" w:color="auto"/>
              <w:bottom w:val="single" w:sz="4" w:space="0" w:color="auto"/>
              <w:right w:val="single" w:sz="4" w:space="0" w:color="auto"/>
            </w:tcBorders>
            <w:shd w:val="clear" w:color="auto" w:fill="auto"/>
          </w:tcPr>
          <w:p w14:paraId="6F8ABC20" w14:textId="1C0DD992" w:rsidR="00AB49F5" w:rsidRPr="001927B5" w:rsidRDefault="00B73B34" w:rsidP="00AB49F5">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color w:val="000000"/>
                <w:sz w:val="18"/>
                <w:szCs w:val="18"/>
              </w:rPr>
              <w:t>12/07/2021</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8600732" w14:textId="36689D8B" w:rsidR="00AB49F5" w:rsidRPr="001927B5" w:rsidRDefault="00B73B34" w:rsidP="00AB49F5">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rFonts w:ascii="Calibri" w:eastAsia="Calibri" w:hAnsi="Calibri" w:cs="Calibri"/>
                <w:color w:val="00000A"/>
                <w:lang w:val="pt-PT" w:eastAsia="zh-CN" w:bidi="pt-PT"/>
              </w:rPr>
              <w:t>DCO</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5700CE79" w14:textId="7B75243D" w:rsidR="00AB49F5" w:rsidRPr="001927B5" w:rsidRDefault="00B73B34" w:rsidP="00AB49F5">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Calibri" w:eastAsia="Calibri" w:hAnsi="Calibri" w:cs="Calibri"/>
                <w:color w:val="00000A"/>
                <w:lang w:val="pt-PT" w:eastAsia="zh-CN" w:bidi="pt-PT"/>
              </w:rPr>
              <w:t>D.68</w:t>
            </w:r>
          </w:p>
        </w:tc>
      </w:tr>
    </w:tbl>
    <w:p w14:paraId="7962438B" w14:textId="77777777" w:rsidR="000D600A" w:rsidRPr="00A44CF2" w:rsidRDefault="000D600A" w:rsidP="00CC2200">
      <w:pPr>
        <w:jc w:val="both"/>
        <w:rPr>
          <w:rFonts w:ascii="Arial" w:hAnsi="Arial" w:cs="Arial"/>
          <w:sz w:val="20"/>
          <w:szCs w:val="20"/>
        </w:rPr>
      </w:pPr>
    </w:p>
    <w:p w14:paraId="61EEDC2C" w14:textId="010EACA8" w:rsidR="00231124" w:rsidRDefault="001927B5" w:rsidP="006D5A47">
      <w:pPr>
        <w:pStyle w:val="Standard"/>
        <w:spacing w:line="360" w:lineRule="auto"/>
        <w:jc w:val="both"/>
        <w:rPr>
          <w:rFonts w:ascii="Arial" w:eastAsia="Times New Roman" w:hAnsi="Arial" w:cs="Arial"/>
          <w:color w:val="000000"/>
          <w:kern w:val="2"/>
        </w:rPr>
      </w:pPr>
      <w:r w:rsidRPr="00882D4F">
        <w:rPr>
          <w:rFonts w:ascii="Arial" w:hAnsi="Arial" w:cs="Arial"/>
          <w:b/>
          <w:bCs/>
        </w:rPr>
        <w:t>Análise crítica:</w:t>
      </w:r>
      <w:r w:rsidR="006D5A47">
        <w:rPr>
          <w:rFonts w:ascii="Arial" w:hAnsi="Arial" w:cs="Arial"/>
          <w:b/>
          <w:bCs/>
        </w:rPr>
        <w:t xml:space="preserve"> </w:t>
      </w:r>
      <w:r w:rsidR="006D5A47" w:rsidRPr="006D5A47">
        <w:rPr>
          <w:rFonts w:ascii="Arial" w:eastAsia="Times New Roman" w:hAnsi="Arial" w:cs="Arial"/>
          <w:color w:val="000000"/>
          <w:kern w:val="2"/>
        </w:rPr>
        <w:t xml:space="preserve">Ocorreram 1 (um) novo cadastro (início de tratamento) no mês de julho. O quantitativo foi inferior quando comparado a junho/21. Não temos como presumir a quantidade de pacientes a serem cadastrados, pois esse cadastro é realizado quando ocorre o diagnóstico de </w:t>
      </w:r>
      <w:proofErr w:type="spellStart"/>
      <w:r w:rsidR="006D5A47" w:rsidRPr="006D5A47">
        <w:rPr>
          <w:rFonts w:ascii="Arial" w:eastAsia="Times New Roman" w:hAnsi="Arial" w:cs="Arial"/>
          <w:color w:val="000000"/>
          <w:kern w:val="2"/>
        </w:rPr>
        <w:t>coagulopatias</w:t>
      </w:r>
      <w:proofErr w:type="spellEnd"/>
      <w:r w:rsidR="006D5A47" w:rsidRPr="006D5A47">
        <w:rPr>
          <w:rFonts w:ascii="Arial" w:eastAsia="Times New Roman" w:hAnsi="Arial" w:cs="Arial"/>
          <w:color w:val="000000"/>
          <w:kern w:val="2"/>
        </w:rPr>
        <w:t xml:space="preserve"> hereditárias ou nos casos de mudança de domicílio de paciente já cadastrado entre unidades da federação.</w:t>
      </w:r>
    </w:p>
    <w:p w14:paraId="6A9F8BC2" w14:textId="77777777" w:rsidR="00AB49F5" w:rsidRPr="00AB49F5" w:rsidRDefault="00AB49F5" w:rsidP="001927B5">
      <w:pPr>
        <w:pStyle w:val="Standard"/>
        <w:spacing w:line="360" w:lineRule="auto"/>
        <w:jc w:val="both"/>
        <w:rPr>
          <w:rFonts w:ascii="Arial" w:eastAsia="Times New Roman" w:hAnsi="Arial" w:cs="Arial"/>
          <w:color w:val="000000"/>
          <w:kern w:val="2"/>
        </w:rPr>
      </w:pPr>
    </w:p>
    <w:p w14:paraId="3CEF1CA3" w14:textId="44A6D52C" w:rsidR="00953AA7" w:rsidRPr="00231124" w:rsidRDefault="00FE22A1" w:rsidP="00231124">
      <w:pPr>
        <w:pStyle w:val="Ttulo2"/>
        <w:spacing w:line="360" w:lineRule="auto"/>
        <w:ind w:left="0"/>
        <w:jc w:val="both"/>
        <w:rPr>
          <w:rFonts w:cs="Arial"/>
          <w:sz w:val="22"/>
          <w:szCs w:val="22"/>
        </w:rPr>
      </w:pPr>
      <w:bookmarkStart w:id="77" w:name="_Toc80091216"/>
      <w:r>
        <w:rPr>
          <w:rFonts w:cs="Arial"/>
          <w:sz w:val="22"/>
          <w:szCs w:val="22"/>
        </w:rPr>
        <w:t>1</w:t>
      </w:r>
      <w:r w:rsidR="00083B76">
        <w:rPr>
          <w:rFonts w:cs="Arial"/>
          <w:sz w:val="22"/>
          <w:szCs w:val="22"/>
        </w:rPr>
        <w:t>7</w:t>
      </w:r>
      <w:r>
        <w:rPr>
          <w:rFonts w:cs="Arial"/>
          <w:sz w:val="22"/>
          <w:szCs w:val="22"/>
        </w:rPr>
        <w:t>.3 DISPENSAÇÃO DE FATORES DE COAGULAÇÃO PARA TRATAMENTO AMBULATORIAL E HEMORREDE.</w:t>
      </w:r>
      <w:bookmarkEnd w:id="77"/>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404E67">
        <w:trPr>
          <w:trHeight w:val="312"/>
        </w:trPr>
        <w:tc>
          <w:tcPr>
            <w:tcW w:w="1691"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7829EB0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emocentro Coordenador</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34ABA46E"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5BA5089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emorrede</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3C4C6609"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641880B6"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269468EA" w14:textId="5E14FC92" w:rsidR="001F4E5B" w:rsidRDefault="00953AA7" w:rsidP="002311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6D5A47" w:rsidRPr="006D5A47">
        <w:rPr>
          <w:rFonts w:ascii="Arial" w:eastAsia="Times New Roman" w:hAnsi="Arial" w:cs="Arial"/>
          <w:color w:val="000000"/>
          <w:kern w:val="2"/>
        </w:rPr>
        <w:t>As</w:t>
      </w:r>
      <w:r w:rsidR="006D5A47" w:rsidRPr="006D5A47">
        <w:rPr>
          <w:rFonts w:ascii="Arial" w:eastAsia="Times New Roman" w:hAnsi="Arial" w:cs="Arial"/>
          <w:b/>
          <w:bCs/>
          <w:color w:val="000000"/>
          <w:kern w:val="2"/>
        </w:rPr>
        <w:t xml:space="preserve"> </w:t>
      </w:r>
      <w:r w:rsidR="006D5A47" w:rsidRPr="006D5A47">
        <w:rPr>
          <w:rFonts w:ascii="Arial" w:eastAsia="Times New Roman" w:hAnsi="Arial" w:cs="Arial"/>
          <w:color w:val="000000"/>
          <w:kern w:val="2"/>
        </w:rPr>
        <w:t>dispensações de fato coagulação para tratamento ambulatorial. Normalmente, os mesmos pacientes comparecem ao ambulatório do Hemocentro ou nas unidades da Hemorrede para infusão. No entanto, essas variações ocorrem, pois, alguns pacientes que utilizam o medicamento sob demanda, em caso de alguma intercorrência como sangramentos, procuram o ambulatório para administração do fator.</w:t>
      </w:r>
    </w:p>
    <w:p w14:paraId="4434DFC0" w14:textId="77777777" w:rsidR="001B249C" w:rsidRDefault="001B249C" w:rsidP="008F1524">
      <w:pPr>
        <w:spacing w:before="113" w:line="360" w:lineRule="auto"/>
        <w:ind w:left="57" w:right="57"/>
        <w:jc w:val="both"/>
        <w:textAlignment w:val="baseline"/>
        <w:rPr>
          <w:rFonts w:ascii="Arial" w:eastAsia="Times New Roman" w:hAnsi="Arial" w:cs="Arial"/>
          <w:color w:val="000000"/>
          <w:kern w:val="2"/>
        </w:rPr>
      </w:pPr>
    </w:p>
    <w:p w14:paraId="465D6B86" w14:textId="543D242B" w:rsidR="00A24187" w:rsidRDefault="00FE22A1" w:rsidP="00FE22A1">
      <w:pPr>
        <w:pStyle w:val="Ttulo2"/>
        <w:spacing w:line="360" w:lineRule="auto"/>
        <w:ind w:left="0"/>
        <w:jc w:val="both"/>
        <w:rPr>
          <w:rFonts w:eastAsia="Times New Roman" w:cs="Arial"/>
          <w:b w:val="0"/>
          <w:bCs/>
          <w:color w:val="000000"/>
          <w:lang w:eastAsia="pt-BR"/>
        </w:rPr>
      </w:pPr>
      <w:bookmarkStart w:id="78" w:name="_Toc80091217"/>
      <w:r>
        <w:rPr>
          <w:rFonts w:cs="Arial"/>
          <w:sz w:val="22"/>
          <w:szCs w:val="22"/>
        </w:rPr>
        <w:lastRenderedPageBreak/>
        <w:t>1</w:t>
      </w:r>
      <w:r w:rsidR="00083B76">
        <w:rPr>
          <w:rFonts w:cs="Arial"/>
          <w:sz w:val="22"/>
          <w:szCs w:val="22"/>
        </w:rPr>
        <w:t>7</w:t>
      </w:r>
      <w:r>
        <w:rPr>
          <w:rFonts w:cs="Arial"/>
          <w:sz w:val="22"/>
          <w:szCs w:val="22"/>
        </w:rPr>
        <w:t>.4 RECEBIMENTO DE FATORES DE COAGULAÇÃO.</w:t>
      </w:r>
      <w:bookmarkEnd w:id="78"/>
    </w:p>
    <w:tbl>
      <w:tblPr>
        <w:tblStyle w:val="TableNormal"/>
        <w:tblpPr w:leftFromText="141" w:rightFromText="141" w:vertAnchor="text" w:horzAnchor="margin" w:tblpXSpec="center" w:tblpY="323"/>
        <w:tblW w:w="9493" w:type="dxa"/>
        <w:tblInd w:w="0" w:type="dxa"/>
        <w:tblLayout w:type="fixed"/>
        <w:tblCellMar>
          <w:left w:w="5" w:type="dxa"/>
          <w:right w:w="5" w:type="dxa"/>
        </w:tblCellMar>
        <w:tblLook w:val="01E0" w:firstRow="1" w:lastRow="1" w:firstColumn="1" w:lastColumn="1" w:noHBand="0" w:noVBand="0"/>
      </w:tblPr>
      <w:tblGrid>
        <w:gridCol w:w="1265"/>
        <w:gridCol w:w="5677"/>
        <w:gridCol w:w="2551"/>
      </w:tblGrid>
      <w:tr w:rsidR="00987B3E" w14:paraId="53DC527C" w14:textId="77777777" w:rsidTr="00987B3E">
        <w:trPr>
          <w:trHeight w:hRule="exact" w:val="329"/>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D9D9D9"/>
          </w:tcPr>
          <w:p w14:paraId="7512232C" w14:textId="77777777" w:rsidR="00987B3E" w:rsidRDefault="00987B3E" w:rsidP="00987B3E">
            <w:pPr>
              <w:pStyle w:val="TableParagraph"/>
              <w:ind w:left="1622" w:right="1619"/>
              <w:jc w:val="center"/>
              <w:rPr>
                <w:rFonts w:ascii="Arial" w:hAnsi="Arial"/>
                <w:b/>
                <w:sz w:val="20"/>
                <w:szCs w:val="20"/>
              </w:rPr>
            </w:pPr>
            <w:r>
              <w:rPr>
                <w:rFonts w:ascii="Arial" w:hAnsi="Arial"/>
                <w:b/>
                <w:sz w:val="20"/>
                <w:szCs w:val="20"/>
              </w:rPr>
              <w:t>NOTAS FISCAIS / NOTAS DE RECEBIMENTO</w:t>
            </w:r>
          </w:p>
        </w:tc>
      </w:tr>
      <w:tr w:rsidR="00987B3E" w14:paraId="4D323C9F" w14:textId="77777777" w:rsidTr="00987B3E">
        <w:trPr>
          <w:trHeight w:hRule="exact" w:val="323"/>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655307E" w14:textId="77777777" w:rsidR="00987B3E" w:rsidRDefault="00987B3E" w:rsidP="00987B3E">
            <w:pPr>
              <w:pStyle w:val="TableParagraph"/>
              <w:ind w:left="1622" w:right="1613"/>
              <w:jc w:val="center"/>
              <w:rPr>
                <w:rFonts w:ascii="Carlito" w:hAnsi="Carlito"/>
                <w:b/>
                <w:sz w:val="20"/>
                <w:szCs w:val="20"/>
              </w:rPr>
            </w:pPr>
            <w:r>
              <w:rPr>
                <w:rFonts w:ascii="Carlito" w:hAnsi="Carlito"/>
                <w:b/>
                <w:sz w:val="20"/>
                <w:szCs w:val="20"/>
              </w:rPr>
              <w:t>FATORES VIII DE COAGULAÇÃO  RECEBIDOS</w:t>
            </w:r>
          </w:p>
        </w:tc>
      </w:tr>
      <w:tr w:rsidR="00987B3E" w14:paraId="6138F51D" w14:textId="77777777" w:rsidTr="00987B3E">
        <w:trPr>
          <w:trHeight w:hRule="exact" w:val="567"/>
        </w:trPr>
        <w:tc>
          <w:tcPr>
            <w:tcW w:w="1265" w:type="dxa"/>
            <w:tcBorders>
              <w:top w:val="single" w:sz="4" w:space="0" w:color="000000"/>
              <w:left w:val="single" w:sz="4" w:space="0" w:color="000000"/>
              <w:bottom w:val="single" w:sz="4" w:space="0" w:color="000000"/>
              <w:right w:val="single" w:sz="4" w:space="0" w:color="000000"/>
            </w:tcBorders>
          </w:tcPr>
          <w:p w14:paraId="5FFE9953" w14:textId="77777777" w:rsidR="00987B3E" w:rsidRDefault="00987B3E" w:rsidP="00987B3E">
            <w:pPr>
              <w:pStyle w:val="TableParagraph"/>
              <w:ind w:left="152" w:right="143"/>
              <w:jc w:val="center"/>
              <w:rPr>
                <w:rFonts w:ascii="Carlito" w:hAnsi="Carlito"/>
                <w:b/>
                <w:sz w:val="20"/>
                <w:szCs w:val="20"/>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454CDBB2" w14:textId="77777777" w:rsidR="00987B3E" w:rsidRDefault="00987B3E" w:rsidP="00987B3E">
            <w:pPr>
              <w:pStyle w:val="TableParagraph"/>
              <w:ind w:left="69"/>
              <w:jc w:val="center"/>
              <w:rPr>
                <w:rFonts w:ascii="Carlito" w:hAnsi="Carlito"/>
                <w:b/>
                <w:sz w:val="20"/>
                <w:szCs w:val="20"/>
              </w:rPr>
            </w:pPr>
            <w:r>
              <w:rPr>
                <w:rFonts w:ascii="Carlito" w:hAnsi="Carlito"/>
                <w:b/>
                <w:sz w:val="20"/>
                <w:szCs w:val="20"/>
              </w:rPr>
              <w:t>QUANTIDADE EM FRASCOS NAS APRESENTAÇÕES 250 UI; 500 UI; 1000 UI</w:t>
            </w:r>
          </w:p>
        </w:tc>
        <w:tc>
          <w:tcPr>
            <w:tcW w:w="2551" w:type="dxa"/>
            <w:tcBorders>
              <w:top w:val="single" w:sz="4" w:space="0" w:color="000000"/>
              <w:left w:val="single" w:sz="4" w:space="0" w:color="000000"/>
              <w:bottom w:val="single" w:sz="4" w:space="0" w:color="000000"/>
              <w:right w:val="single" w:sz="4" w:space="0" w:color="000000"/>
            </w:tcBorders>
          </w:tcPr>
          <w:p w14:paraId="30950DA3" w14:textId="77777777" w:rsidR="00987B3E" w:rsidRDefault="00987B3E" w:rsidP="00987B3E">
            <w:pPr>
              <w:pStyle w:val="TableParagraph"/>
              <w:ind w:right="181"/>
              <w:jc w:val="center"/>
              <w:rPr>
                <w:rFonts w:ascii="Carlito" w:hAnsi="Carlito"/>
                <w:b/>
                <w:sz w:val="20"/>
                <w:szCs w:val="20"/>
              </w:rPr>
            </w:pPr>
            <w:r>
              <w:rPr>
                <w:rFonts w:ascii="Carlito" w:hAnsi="Carlito"/>
                <w:b/>
                <w:sz w:val="20"/>
                <w:szCs w:val="20"/>
              </w:rPr>
              <w:t>VALOR DA NOTA FISCAL EM REAIS</w:t>
            </w:r>
          </w:p>
        </w:tc>
      </w:tr>
      <w:tr w:rsidR="00987B3E" w14:paraId="7FE82840" w14:textId="77777777" w:rsidTr="00987B3E">
        <w:trPr>
          <w:trHeight w:hRule="exact" w:val="355"/>
        </w:trPr>
        <w:tc>
          <w:tcPr>
            <w:tcW w:w="1265" w:type="dxa"/>
            <w:tcBorders>
              <w:top w:val="single" w:sz="4" w:space="0" w:color="000000"/>
              <w:left w:val="single" w:sz="4" w:space="0" w:color="000000"/>
              <w:bottom w:val="single" w:sz="4" w:space="0" w:color="000000"/>
              <w:right w:val="single" w:sz="4" w:space="0" w:color="000000"/>
            </w:tcBorders>
          </w:tcPr>
          <w:p w14:paraId="61203DA3" w14:textId="77777777" w:rsidR="00987B3E" w:rsidRPr="006D5A47" w:rsidRDefault="00987B3E" w:rsidP="00987B3E">
            <w:pPr>
              <w:pStyle w:val="TableParagraph"/>
              <w:ind w:left="148" w:right="143"/>
              <w:jc w:val="center"/>
              <w:rPr>
                <w:rFonts w:ascii="Arial" w:hAnsi="Arial" w:cs="Arial"/>
              </w:rPr>
            </w:pPr>
            <w:r w:rsidRPr="006D5A47">
              <w:rPr>
                <w:rFonts w:ascii="Arial" w:hAnsi="Arial" w:cs="Arial"/>
              </w:rPr>
              <w:t>julho/21</w:t>
            </w:r>
          </w:p>
        </w:tc>
        <w:tc>
          <w:tcPr>
            <w:tcW w:w="5677" w:type="dxa"/>
            <w:tcBorders>
              <w:top w:val="single" w:sz="4" w:space="0" w:color="000000"/>
              <w:left w:val="single" w:sz="4" w:space="0" w:color="000000"/>
              <w:bottom w:val="single" w:sz="4" w:space="0" w:color="000000"/>
              <w:right w:val="single" w:sz="4" w:space="0" w:color="000000"/>
            </w:tcBorders>
          </w:tcPr>
          <w:p w14:paraId="2CE989D5" w14:textId="77777777" w:rsidR="00987B3E" w:rsidRPr="006D5A47" w:rsidRDefault="00987B3E" w:rsidP="00987B3E">
            <w:pPr>
              <w:pStyle w:val="TableParagraph"/>
              <w:ind w:left="2563" w:right="2555"/>
              <w:jc w:val="center"/>
              <w:rPr>
                <w:rFonts w:ascii="Arial" w:hAnsi="Arial" w:cs="Arial"/>
              </w:rPr>
            </w:pPr>
            <w:r w:rsidRPr="006D5A47">
              <w:rPr>
                <w:rFonts w:ascii="Arial" w:hAnsi="Arial" w:cs="Arial"/>
              </w:rPr>
              <w:t>5500</w:t>
            </w:r>
          </w:p>
        </w:tc>
        <w:tc>
          <w:tcPr>
            <w:tcW w:w="2551" w:type="dxa"/>
            <w:tcBorders>
              <w:top w:val="single" w:sz="4" w:space="0" w:color="000000"/>
              <w:left w:val="single" w:sz="4" w:space="0" w:color="000000"/>
              <w:bottom w:val="single" w:sz="4" w:space="0" w:color="000000"/>
              <w:right w:val="single" w:sz="4" w:space="0" w:color="000000"/>
            </w:tcBorders>
            <w:vAlign w:val="center"/>
          </w:tcPr>
          <w:p w14:paraId="16596E46" w14:textId="77777777" w:rsidR="00987B3E" w:rsidRPr="006D5A47" w:rsidRDefault="00987B3E" w:rsidP="00987B3E">
            <w:pPr>
              <w:pStyle w:val="TableParagraph"/>
              <w:ind w:left="1" w:right="726" w:firstLine="142"/>
              <w:jc w:val="center"/>
              <w:rPr>
                <w:rFonts w:ascii="Arial" w:hAnsi="Arial" w:cs="Arial"/>
              </w:rPr>
            </w:pPr>
            <w:r w:rsidRPr="006D5A47">
              <w:rPr>
                <w:rFonts w:ascii="Arial" w:hAnsi="Arial" w:cs="Arial"/>
              </w:rPr>
              <w:t>R$3.697,535,53</w:t>
            </w:r>
          </w:p>
        </w:tc>
      </w:tr>
      <w:tr w:rsidR="00987B3E" w14:paraId="77DFD30F" w14:textId="77777777" w:rsidTr="00987B3E">
        <w:trPr>
          <w:trHeight w:hRule="exact" w:val="319"/>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BEBEBE"/>
          </w:tcPr>
          <w:p w14:paraId="085D21A1" w14:textId="77777777" w:rsidR="00987B3E" w:rsidRDefault="00987B3E" w:rsidP="00987B3E">
            <w:pPr>
              <w:pStyle w:val="TableParagraph"/>
              <w:ind w:left="1622" w:right="1615"/>
              <w:jc w:val="center"/>
              <w:rPr>
                <w:rFonts w:ascii="Carlito" w:hAnsi="Carlito"/>
                <w:b/>
                <w:sz w:val="20"/>
                <w:szCs w:val="20"/>
              </w:rPr>
            </w:pPr>
            <w:r>
              <w:rPr>
                <w:rFonts w:ascii="Carlito" w:hAnsi="Carlito"/>
                <w:b/>
                <w:sz w:val="20"/>
                <w:szCs w:val="20"/>
              </w:rPr>
              <w:t>ÁCIDO TRANEXÂMICO 250MG</w:t>
            </w:r>
          </w:p>
        </w:tc>
      </w:tr>
      <w:tr w:rsidR="00987B3E" w14:paraId="65B57F33" w14:textId="77777777" w:rsidTr="00987B3E">
        <w:trPr>
          <w:trHeight w:hRule="exact" w:val="567"/>
        </w:trPr>
        <w:tc>
          <w:tcPr>
            <w:tcW w:w="1265" w:type="dxa"/>
            <w:tcBorders>
              <w:top w:val="single" w:sz="4" w:space="0" w:color="000000"/>
              <w:left w:val="single" w:sz="4" w:space="0" w:color="000000"/>
              <w:bottom w:val="single" w:sz="4" w:space="0" w:color="000000"/>
              <w:right w:val="single" w:sz="4" w:space="0" w:color="000000"/>
            </w:tcBorders>
          </w:tcPr>
          <w:p w14:paraId="7CD28EE4" w14:textId="77777777" w:rsidR="00987B3E" w:rsidRDefault="00987B3E" w:rsidP="00987B3E">
            <w:pPr>
              <w:pStyle w:val="TableParagraph"/>
              <w:ind w:left="152" w:right="143"/>
              <w:jc w:val="center"/>
              <w:rPr>
                <w:rFonts w:ascii="Carlito" w:hAnsi="Carlito"/>
                <w:b/>
                <w:sz w:val="20"/>
                <w:szCs w:val="20"/>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34C0CDD8" w14:textId="77777777" w:rsidR="00987B3E" w:rsidRDefault="00987B3E" w:rsidP="00987B3E">
            <w:pPr>
              <w:pStyle w:val="TableParagraph"/>
              <w:ind w:left="69"/>
              <w:jc w:val="center"/>
              <w:rPr>
                <w:rFonts w:ascii="Carlito" w:hAnsi="Carlito"/>
                <w:b/>
                <w:sz w:val="20"/>
                <w:szCs w:val="20"/>
              </w:rPr>
            </w:pPr>
            <w:r>
              <w:rPr>
                <w:rFonts w:ascii="Carlito" w:hAnsi="Carlito"/>
                <w:b/>
                <w:sz w:val="20"/>
                <w:szCs w:val="20"/>
              </w:rPr>
              <w:t>QUANTIDADE EM COMPRIMIDOS DE 250MG</w:t>
            </w:r>
          </w:p>
        </w:tc>
        <w:tc>
          <w:tcPr>
            <w:tcW w:w="2551" w:type="dxa"/>
            <w:tcBorders>
              <w:top w:val="single" w:sz="4" w:space="0" w:color="000000"/>
              <w:left w:val="single" w:sz="4" w:space="0" w:color="000000"/>
              <w:bottom w:val="single" w:sz="4" w:space="0" w:color="000000"/>
              <w:right w:val="single" w:sz="4" w:space="0" w:color="000000"/>
            </w:tcBorders>
          </w:tcPr>
          <w:p w14:paraId="63A5AB9D" w14:textId="77777777" w:rsidR="00987B3E" w:rsidRDefault="00987B3E" w:rsidP="00987B3E">
            <w:pPr>
              <w:pStyle w:val="TableParagraph"/>
              <w:ind w:right="181"/>
              <w:jc w:val="center"/>
              <w:rPr>
                <w:rFonts w:ascii="Carlito" w:hAnsi="Carlito"/>
                <w:b/>
                <w:sz w:val="20"/>
                <w:szCs w:val="20"/>
              </w:rPr>
            </w:pPr>
            <w:r>
              <w:rPr>
                <w:rFonts w:ascii="Carlito" w:hAnsi="Carlito"/>
                <w:b/>
                <w:sz w:val="20"/>
                <w:szCs w:val="20"/>
              </w:rPr>
              <w:t>VALOR DA NOTA FISCAL EM REAIS</w:t>
            </w:r>
          </w:p>
        </w:tc>
      </w:tr>
      <w:tr w:rsidR="00987B3E" w14:paraId="604D4240" w14:textId="77777777" w:rsidTr="00987B3E">
        <w:trPr>
          <w:trHeight w:hRule="exact" w:val="387"/>
        </w:trPr>
        <w:tc>
          <w:tcPr>
            <w:tcW w:w="1265" w:type="dxa"/>
            <w:tcBorders>
              <w:top w:val="single" w:sz="4" w:space="0" w:color="000000"/>
              <w:left w:val="single" w:sz="4" w:space="0" w:color="000000"/>
              <w:bottom w:val="single" w:sz="4" w:space="0" w:color="000000"/>
              <w:right w:val="single" w:sz="4" w:space="0" w:color="000000"/>
            </w:tcBorders>
          </w:tcPr>
          <w:p w14:paraId="7EDDA735" w14:textId="77777777" w:rsidR="00987B3E" w:rsidRPr="006D5A47" w:rsidRDefault="00987B3E" w:rsidP="00987B3E">
            <w:pPr>
              <w:pStyle w:val="TableParagraph"/>
              <w:ind w:left="148" w:right="143"/>
              <w:jc w:val="center"/>
              <w:rPr>
                <w:rFonts w:ascii="Arial" w:hAnsi="Arial" w:cs="Arial"/>
              </w:rPr>
            </w:pPr>
            <w:r w:rsidRPr="006D5A47">
              <w:rPr>
                <w:rFonts w:ascii="Arial" w:hAnsi="Arial" w:cs="Arial"/>
              </w:rPr>
              <w:t>julho/21</w:t>
            </w:r>
          </w:p>
        </w:tc>
        <w:tc>
          <w:tcPr>
            <w:tcW w:w="5677" w:type="dxa"/>
            <w:tcBorders>
              <w:top w:val="single" w:sz="4" w:space="0" w:color="000000"/>
              <w:left w:val="single" w:sz="4" w:space="0" w:color="000000"/>
              <w:bottom w:val="single" w:sz="4" w:space="0" w:color="000000"/>
              <w:right w:val="single" w:sz="4" w:space="0" w:color="000000"/>
            </w:tcBorders>
          </w:tcPr>
          <w:p w14:paraId="18649ABC" w14:textId="77777777" w:rsidR="00987B3E" w:rsidRPr="006D5A47" w:rsidRDefault="00987B3E" w:rsidP="00987B3E">
            <w:pPr>
              <w:pStyle w:val="TableParagraph"/>
              <w:ind w:left="2563" w:right="2555"/>
              <w:jc w:val="center"/>
              <w:rPr>
                <w:rFonts w:ascii="Arial" w:hAnsi="Arial" w:cs="Arial"/>
              </w:rPr>
            </w:pPr>
            <w:r w:rsidRPr="006D5A47">
              <w:rPr>
                <w:rFonts w:ascii="Arial" w:hAnsi="Arial" w:cs="Arial"/>
              </w:rPr>
              <w:t>95</w:t>
            </w:r>
          </w:p>
        </w:tc>
        <w:tc>
          <w:tcPr>
            <w:tcW w:w="2551" w:type="dxa"/>
            <w:tcBorders>
              <w:top w:val="single" w:sz="4" w:space="0" w:color="000000"/>
              <w:left w:val="single" w:sz="4" w:space="0" w:color="000000"/>
              <w:bottom w:val="single" w:sz="4" w:space="0" w:color="000000"/>
              <w:right w:val="single" w:sz="4" w:space="0" w:color="000000"/>
            </w:tcBorders>
            <w:vAlign w:val="center"/>
          </w:tcPr>
          <w:p w14:paraId="6690E926" w14:textId="77777777" w:rsidR="00987B3E" w:rsidRPr="006D5A47" w:rsidRDefault="00987B3E" w:rsidP="00987B3E">
            <w:pPr>
              <w:pStyle w:val="TableParagraph"/>
              <w:ind w:left="1" w:right="724"/>
              <w:jc w:val="center"/>
              <w:rPr>
                <w:rFonts w:ascii="Arial" w:hAnsi="Arial" w:cs="Arial"/>
              </w:rPr>
            </w:pPr>
            <w:r w:rsidRPr="006D5A47">
              <w:rPr>
                <w:rFonts w:ascii="Arial" w:hAnsi="Arial" w:cs="Arial"/>
              </w:rPr>
              <w:t>R$  227.441,79</w:t>
            </w:r>
          </w:p>
        </w:tc>
      </w:tr>
      <w:tr w:rsidR="00987B3E" w14:paraId="2E17C3BB" w14:textId="77777777" w:rsidTr="00987B3E">
        <w:trPr>
          <w:trHeight w:hRule="exact" w:val="315"/>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BEBEBE"/>
          </w:tcPr>
          <w:p w14:paraId="0EF37D3A" w14:textId="77777777" w:rsidR="00987B3E" w:rsidRDefault="00987B3E" w:rsidP="00987B3E">
            <w:pPr>
              <w:pStyle w:val="TableParagraph"/>
              <w:ind w:right="1618"/>
              <w:jc w:val="center"/>
              <w:rPr>
                <w:rFonts w:ascii="Carlito" w:hAnsi="Carlito"/>
                <w:b/>
                <w:sz w:val="20"/>
                <w:szCs w:val="20"/>
              </w:rPr>
            </w:pPr>
            <w:r>
              <w:rPr>
                <w:rFonts w:ascii="Carlito" w:hAnsi="Carlito"/>
                <w:b/>
                <w:sz w:val="20"/>
                <w:szCs w:val="20"/>
              </w:rPr>
              <w:t>FATORES IX DE COAGULAÇÃO/ RECEBIDOS</w:t>
            </w:r>
          </w:p>
        </w:tc>
      </w:tr>
      <w:tr w:rsidR="00987B3E" w14:paraId="392BD2DF" w14:textId="77777777" w:rsidTr="00987B3E">
        <w:trPr>
          <w:trHeight w:hRule="exact" w:val="567"/>
        </w:trPr>
        <w:tc>
          <w:tcPr>
            <w:tcW w:w="1265" w:type="dxa"/>
            <w:tcBorders>
              <w:top w:val="single" w:sz="4" w:space="0" w:color="000000"/>
              <w:left w:val="single" w:sz="4" w:space="0" w:color="000000"/>
              <w:bottom w:val="single" w:sz="4" w:space="0" w:color="000000"/>
              <w:right w:val="single" w:sz="4" w:space="0" w:color="000000"/>
            </w:tcBorders>
          </w:tcPr>
          <w:p w14:paraId="42B11C1E" w14:textId="77777777" w:rsidR="00987B3E" w:rsidRDefault="00987B3E" w:rsidP="00987B3E">
            <w:pPr>
              <w:pStyle w:val="TableParagraph"/>
              <w:ind w:left="152" w:right="143"/>
              <w:jc w:val="center"/>
              <w:rPr>
                <w:rFonts w:ascii="Carlito" w:hAnsi="Carlito"/>
                <w:b/>
                <w:sz w:val="20"/>
                <w:szCs w:val="20"/>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1F9094C6" w14:textId="77777777" w:rsidR="00987B3E" w:rsidRDefault="00987B3E" w:rsidP="00987B3E">
            <w:pPr>
              <w:pStyle w:val="TableParagraph"/>
              <w:jc w:val="center"/>
              <w:rPr>
                <w:rFonts w:ascii="Carlito" w:hAnsi="Carlito"/>
                <w:b/>
                <w:sz w:val="20"/>
                <w:szCs w:val="20"/>
              </w:rPr>
            </w:pPr>
            <w:r>
              <w:rPr>
                <w:rFonts w:ascii="Carlito" w:hAnsi="Carlito"/>
                <w:b/>
                <w:sz w:val="20"/>
                <w:szCs w:val="20"/>
              </w:rPr>
              <w:t>QUANTIDADE EM FRASCOS NAS APRESENTAÇÕES 200UI; 600 UI; 1200 UI</w:t>
            </w:r>
          </w:p>
        </w:tc>
        <w:tc>
          <w:tcPr>
            <w:tcW w:w="2551" w:type="dxa"/>
            <w:tcBorders>
              <w:top w:val="single" w:sz="4" w:space="0" w:color="000000"/>
              <w:left w:val="single" w:sz="4" w:space="0" w:color="000000"/>
              <w:bottom w:val="single" w:sz="4" w:space="0" w:color="000000"/>
              <w:right w:val="single" w:sz="4" w:space="0" w:color="000000"/>
            </w:tcBorders>
          </w:tcPr>
          <w:p w14:paraId="08A83CA9" w14:textId="77777777" w:rsidR="00987B3E" w:rsidRDefault="00987B3E" w:rsidP="00987B3E">
            <w:pPr>
              <w:pStyle w:val="TableParagraph"/>
              <w:ind w:right="181"/>
              <w:jc w:val="center"/>
              <w:rPr>
                <w:rFonts w:ascii="Carlito" w:hAnsi="Carlito"/>
                <w:b/>
                <w:sz w:val="20"/>
                <w:szCs w:val="20"/>
              </w:rPr>
            </w:pPr>
            <w:r>
              <w:rPr>
                <w:rFonts w:ascii="Carlito" w:hAnsi="Carlito"/>
                <w:b/>
                <w:sz w:val="20"/>
                <w:szCs w:val="20"/>
              </w:rPr>
              <w:t>VALOR DA NOTA FISCAL EM REAIS</w:t>
            </w:r>
          </w:p>
        </w:tc>
      </w:tr>
      <w:tr w:rsidR="00987B3E" w14:paraId="22532FC2" w14:textId="77777777" w:rsidTr="00987B3E">
        <w:trPr>
          <w:trHeight w:hRule="exact" w:val="303"/>
        </w:trPr>
        <w:tc>
          <w:tcPr>
            <w:tcW w:w="1265" w:type="dxa"/>
            <w:tcBorders>
              <w:top w:val="single" w:sz="4" w:space="0" w:color="000000"/>
              <w:left w:val="single" w:sz="4" w:space="0" w:color="000000"/>
              <w:bottom w:val="single" w:sz="4" w:space="0" w:color="000000"/>
              <w:right w:val="single" w:sz="4" w:space="0" w:color="000000"/>
            </w:tcBorders>
          </w:tcPr>
          <w:p w14:paraId="614586AF" w14:textId="77777777" w:rsidR="00987B3E" w:rsidRPr="006D5A47" w:rsidRDefault="00987B3E" w:rsidP="00987B3E">
            <w:pPr>
              <w:pStyle w:val="TableParagraph"/>
              <w:ind w:left="148" w:right="143"/>
              <w:jc w:val="center"/>
              <w:rPr>
                <w:rFonts w:ascii="Arial" w:hAnsi="Arial" w:cs="Arial"/>
              </w:rPr>
            </w:pPr>
            <w:r w:rsidRPr="006D5A47">
              <w:rPr>
                <w:rFonts w:ascii="Arial" w:hAnsi="Arial" w:cs="Arial"/>
              </w:rPr>
              <w:t>julho/21</w:t>
            </w:r>
          </w:p>
        </w:tc>
        <w:tc>
          <w:tcPr>
            <w:tcW w:w="5677" w:type="dxa"/>
            <w:tcBorders>
              <w:top w:val="single" w:sz="4" w:space="0" w:color="000000"/>
              <w:left w:val="single" w:sz="4" w:space="0" w:color="000000"/>
              <w:bottom w:val="single" w:sz="4" w:space="0" w:color="000000"/>
              <w:right w:val="single" w:sz="4" w:space="0" w:color="000000"/>
            </w:tcBorders>
          </w:tcPr>
          <w:p w14:paraId="434CC0F7" w14:textId="77777777" w:rsidR="00987B3E" w:rsidRPr="006D5A47" w:rsidRDefault="00987B3E" w:rsidP="00987B3E">
            <w:pPr>
              <w:pStyle w:val="TableParagraph"/>
              <w:ind w:left="2563" w:right="2555"/>
              <w:jc w:val="center"/>
              <w:rPr>
                <w:rFonts w:ascii="Arial" w:hAnsi="Arial" w:cs="Arial"/>
              </w:rPr>
            </w:pPr>
            <w:r w:rsidRPr="006D5A47">
              <w:rPr>
                <w:rFonts w:ascii="Arial" w:hAnsi="Arial" w:cs="Arial"/>
              </w:rPr>
              <w:t>310</w:t>
            </w:r>
          </w:p>
        </w:tc>
        <w:tc>
          <w:tcPr>
            <w:tcW w:w="2551" w:type="dxa"/>
            <w:tcBorders>
              <w:top w:val="single" w:sz="4" w:space="0" w:color="000000"/>
              <w:left w:val="single" w:sz="4" w:space="0" w:color="000000"/>
              <w:bottom w:val="single" w:sz="4" w:space="0" w:color="000000"/>
              <w:right w:val="single" w:sz="4" w:space="0" w:color="000000"/>
            </w:tcBorders>
            <w:vAlign w:val="center"/>
          </w:tcPr>
          <w:p w14:paraId="729391F4" w14:textId="77777777" w:rsidR="00987B3E" w:rsidRPr="006D5A47" w:rsidRDefault="00987B3E" w:rsidP="00987B3E">
            <w:pPr>
              <w:pStyle w:val="TableParagraph"/>
              <w:ind w:right="724"/>
              <w:jc w:val="center"/>
              <w:rPr>
                <w:rFonts w:ascii="Arial" w:hAnsi="Arial" w:cs="Arial"/>
              </w:rPr>
            </w:pPr>
            <w:r w:rsidRPr="006D5A47">
              <w:rPr>
                <w:rFonts w:ascii="Arial" w:hAnsi="Arial" w:cs="Arial"/>
              </w:rPr>
              <w:t>R$ 84.000,00</w:t>
            </w:r>
          </w:p>
        </w:tc>
      </w:tr>
      <w:tr w:rsidR="00987B3E" w14:paraId="1E4DAFE5" w14:textId="77777777" w:rsidTr="00987B3E">
        <w:trPr>
          <w:trHeight w:hRule="exact" w:val="303"/>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A5A5A5" w:themeFill="accent3"/>
          </w:tcPr>
          <w:p w14:paraId="6C5BF187" w14:textId="77777777" w:rsidR="00987B3E" w:rsidRPr="006D5A47" w:rsidRDefault="00987B3E" w:rsidP="00987B3E">
            <w:pPr>
              <w:pStyle w:val="TableParagraph"/>
              <w:ind w:left="733" w:right="724"/>
              <w:jc w:val="center"/>
              <w:rPr>
                <w:rFonts w:ascii="Arial" w:hAnsi="Arial" w:cs="Arial"/>
              </w:rPr>
            </w:pPr>
            <w:r w:rsidRPr="00530174">
              <w:rPr>
                <w:rFonts w:ascii="Carlito" w:hAnsi="Carlito"/>
                <w:b/>
                <w:sz w:val="20"/>
                <w:szCs w:val="20"/>
              </w:rPr>
              <w:t xml:space="preserve">FATORES VIII </w:t>
            </w:r>
            <w:r>
              <w:rPr>
                <w:rFonts w:ascii="Carlito" w:hAnsi="Carlito"/>
                <w:b/>
                <w:sz w:val="20"/>
                <w:szCs w:val="20"/>
              </w:rPr>
              <w:t>PLASMATICO</w:t>
            </w:r>
            <w:r w:rsidRPr="00530174">
              <w:rPr>
                <w:rFonts w:ascii="Carlito" w:hAnsi="Carlito"/>
                <w:b/>
                <w:sz w:val="20"/>
                <w:szCs w:val="20"/>
              </w:rPr>
              <w:t xml:space="preserve"> DE COAGULAÇÃO</w:t>
            </w:r>
          </w:p>
        </w:tc>
      </w:tr>
      <w:tr w:rsidR="00987B3E" w14:paraId="47AD5979" w14:textId="77777777" w:rsidTr="00987B3E">
        <w:trPr>
          <w:trHeight w:hRule="exact" w:val="515"/>
        </w:trPr>
        <w:tc>
          <w:tcPr>
            <w:tcW w:w="1265" w:type="dxa"/>
            <w:tcBorders>
              <w:top w:val="single" w:sz="4" w:space="0" w:color="000000"/>
              <w:left w:val="single" w:sz="4" w:space="0" w:color="000000"/>
              <w:bottom w:val="single" w:sz="4" w:space="0" w:color="000000"/>
              <w:right w:val="single" w:sz="4" w:space="0" w:color="000000"/>
            </w:tcBorders>
          </w:tcPr>
          <w:p w14:paraId="305F9A9E" w14:textId="77777777" w:rsidR="00987B3E" w:rsidRPr="006D5A47" w:rsidRDefault="00987B3E" w:rsidP="00987B3E">
            <w:pPr>
              <w:pStyle w:val="TableParagraph"/>
              <w:ind w:left="148" w:right="143"/>
              <w:jc w:val="center"/>
              <w:rPr>
                <w:rFonts w:ascii="Arial" w:hAnsi="Arial" w:cs="Arial"/>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vAlign w:val="center"/>
          </w:tcPr>
          <w:p w14:paraId="5EBB5EB6" w14:textId="6495AB35" w:rsidR="00987B3E" w:rsidRPr="006D5A47" w:rsidRDefault="00987B3E" w:rsidP="00987B3E">
            <w:pPr>
              <w:pStyle w:val="TableParagraph"/>
              <w:ind w:left="1"/>
              <w:jc w:val="center"/>
              <w:rPr>
                <w:rFonts w:ascii="Arial" w:hAnsi="Arial" w:cs="Arial"/>
              </w:rPr>
            </w:pPr>
            <w:r>
              <w:rPr>
                <w:rFonts w:ascii="Carlito" w:hAnsi="Carlito"/>
                <w:b/>
                <w:sz w:val="20"/>
                <w:szCs w:val="20"/>
              </w:rPr>
              <w:t xml:space="preserve">QUANTIDADE EM FRASCOS NAS APRESENTAÇÕES </w:t>
            </w:r>
            <w:r w:rsidRPr="00530174">
              <w:rPr>
                <w:rFonts w:ascii="Carlito" w:hAnsi="Carlito"/>
                <w:b/>
                <w:sz w:val="20"/>
                <w:szCs w:val="20"/>
              </w:rPr>
              <w:t>250 UI; 500 UI; 1000 UI</w:t>
            </w:r>
          </w:p>
        </w:tc>
        <w:tc>
          <w:tcPr>
            <w:tcW w:w="2551" w:type="dxa"/>
            <w:tcBorders>
              <w:top w:val="single" w:sz="4" w:space="0" w:color="000000"/>
              <w:left w:val="single" w:sz="4" w:space="0" w:color="000000"/>
              <w:bottom w:val="single" w:sz="4" w:space="0" w:color="000000"/>
              <w:right w:val="single" w:sz="4" w:space="0" w:color="000000"/>
            </w:tcBorders>
            <w:vAlign w:val="center"/>
          </w:tcPr>
          <w:p w14:paraId="552D589D" w14:textId="77777777" w:rsidR="00987B3E" w:rsidRPr="006D5A47" w:rsidRDefault="00987B3E" w:rsidP="00987B3E">
            <w:pPr>
              <w:pStyle w:val="TableParagraph"/>
              <w:jc w:val="center"/>
              <w:rPr>
                <w:rFonts w:ascii="Arial" w:hAnsi="Arial" w:cs="Arial"/>
              </w:rPr>
            </w:pPr>
            <w:r w:rsidRPr="00530174">
              <w:rPr>
                <w:rFonts w:ascii="Carlito" w:hAnsi="Carlito"/>
                <w:b/>
                <w:sz w:val="20"/>
                <w:szCs w:val="20"/>
              </w:rPr>
              <w:t>VALOR DA NOTA FISCAL EM REAIS</w:t>
            </w:r>
          </w:p>
        </w:tc>
      </w:tr>
      <w:tr w:rsidR="00987B3E" w14:paraId="24A2B887" w14:textId="77777777" w:rsidTr="00987B3E">
        <w:trPr>
          <w:trHeight w:hRule="exact" w:val="706"/>
        </w:trPr>
        <w:tc>
          <w:tcPr>
            <w:tcW w:w="1265" w:type="dxa"/>
            <w:tcBorders>
              <w:top w:val="single" w:sz="4" w:space="0" w:color="000000"/>
              <w:left w:val="single" w:sz="4" w:space="0" w:color="000000"/>
              <w:bottom w:val="single" w:sz="4" w:space="0" w:color="000000"/>
              <w:right w:val="single" w:sz="4" w:space="0" w:color="000000"/>
            </w:tcBorders>
          </w:tcPr>
          <w:p w14:paraId="604E5A03" w14:textId="77777777" w:rsidR="00987B3E" w:rsidRPr="006D5A47" w:rsidRDefault="00987B3E" w:rsidP="00987B3E">
            <w:pPr>
              <w:pStyle w:val="TableParagraph"/>
              <w:ind w:left="148" w:right="143"/>
              <w:jc w:val="center"/>
              <w:rPr>
                <w:rFonts w:ascii="Arial" w:hAnsi="Arial" w:cs="Arial"/>
              </w:rPr>
            </w:pPr>
            <w:r w:rsidRPr="006D5A47">
              <w:rPr>
                <w:rFonts w:ascii="Arial" w:hAnsi="Arial" w:cs="Arial"/>
              </w:rPr>
              <w:t>julho/21</w:t>
            </w:r>
          </w:p>
        </w:tc>
        <w:tc>
          <w:tcPr>
            <w:tcW w:w="5677" w:type="dxa"/>
            <w:tcBorders>
              <w:top w:val="single" w:sz="4" w:space="0" w:color="000000"/>
              <w:left w:val="single" w:sz="4" w:space="0" w:color="000000"/>
              <w:bottom w:val="single" w:sz="4" w:space="0" w:color="000000"/>
              <w:right w:val="single" w:sz="4" w:space="0" w:color="000000"/>
            </w:tcBorders>
          </w:tcPr>
          <w:p w14:paraId="38E003E0" w14:textId="77777777" w:rsidR="00987B3E" w:rsidRPr="006D5A47" w:rsidRDefault="00987B3E" w:rsidP="00987B3E">
            <w:pPr>
              <w:pStyle w:val="TableParagraph"/>
              <w:ind w:left="2563" w:right="2555"/>
              <w:jc w:val="center"/>
              <w:rPr>
                <w:rFonts w:ascii="Arial" w:hAnsi="Arial" w:cs="Arial"/>
              </w:rPr>
            </w:pPr>
            <w:r w:rsidRPr="00530174">
              <w:rPr>
                <w:rFonts w:ascii="Carlito" w:hAnsi="Carlito"/>
                <w:b/>
                <w:sz w:val="20"/>
                <w:szCs w:val="20"/>
              </w:rPr>
              <w:t>250UI; 500UI; 1000U</w:t>
            </w:r>
          </w:p>
        </w:tc>
        <w:tc>
          <w:tcPr>
            <w:tcW w:w="2551" w:type="dxa"/>
            <w:tcBorders>
              <w:top w:val="single" w:sz="4" w:space="0" w:color="000000"/>
              <w:left w:val="single" w:sz="4" w:space="0" w:color="000000"/>
              <w:bottom w:val="single" w:sz="4" w:space="0" w:color="000000"/>
              <w:right w:val="single" w:sz="4" w:space="0" w:color="000000"/>
            </w:tcBorders>
            <w:vAlign w:val="center"/>
          </w:tcPr>
          <w:p w14:paraId="0501799A" w14:textId="77777777" w:rsidR="00987B3E" w:rsidRPr="00987B3E" w:rsidRDefault="00987B3E" w:rsidP="00987B3E">
            <w:pPr>
              <w:pStyle w:val="TableParagraph"/>
              <w:ind w:left="1" w:right="724" w:hanging="1"/>
              <w:jc w:val="center"/>
              <w:rPr>
                <w:rFonts w:ascii="Arial" w:hAnsi="Arial" w:cs="Arial"/>
              </w:rPr>
            </w:pPr>
            <w:r w:rsidRPr="00987B3E">
              <w:rPr>
                <w:rFonts w:ascii="Arial" w:hAnsi="Arial" w:cs="Arial"/>
              </w:rPr>
              <w:t>R$43.593,00</w:t>
            </w:r>
          </w:p>
        </w:tc>
      </w:tr>
      <w:tr w:rsidR="00987B3E" w14:paraId="08FCB75C" w14:textId="77777777" w:rsidTr="00987B3E">
        <w:trPr>
          <w:trHeight w:hRule="exact" w:val="277"/>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A5A5A5" w:themeFill="accent3"/>
          </w:tcPr>
          <w:p w14:paraId="118DD3A2" w14:textId="77777777" w:rsidR="00987B3E" w:rsidRPr="00530174" w:rsidRDefault="00987B3E" w:rsidP="00987B3E">
            <w:pPr>
              <w:pStyle w:val="TableParagraph"/>
              <w:ind w:left="733" w:right="724"/>
              <w:jc w:val="center"/>
              <w:rPr>
                <w:rFonts w:ascii="Carlito" w:hAnsi="Carlito"/>
                <w:sz w:val="20"/>
                <w:szCs w:val="20"/>
              </w:rPr>
            </w:pPr>
            <w:r w:rsidRPr="00530174">
              <w:rPr>
                <w:rFonts w:ascii="Carlito" w:hAnsi="Carlito"/>
                <w:b/>
                <w:sz w:val="20"/>
                <w:szCs w:val="20"/>
              </w:rPr>
              <w:t xml:space="preserve">FATORES VII </w:t>
            </w:r>
            <w:r>
              <w:rPr>
                <w:rFonts w:ascii="Carlito" w:hAnsi="Carlito"/>
                <w:b/>
                <w:sz w:val="20"/>
                <w:szCs w:val="20"/>
              </w:rPr>
              <w:t>RECOMBINANTE</w:t>
            </w:r>
            <w:r w:rsidRPr="00530174">
              <w:rPr>
                <w:rFonts w:ascii="Carlito" w:hAnsi="Carlito"/>
                <w:b/>
                <w:sz w:val="20"/>
                <w:szCs w:val="20"/>
              </w:rPr>
              <w:t xml:space="preserve"> DE COAGULAÇÃO</w:t>
            </w:r>
          </w:p>
        </w:tc>
      </w:tr>
      <w:tr w:rsidR="00987B3E" w14:paraId="563FD643" w14:textId="77777777" w:rsidTr="00987B3E">
        <w:trPr>
          <w:trHeight w:hRule="exact" w:val="564"/>
        </w:trPr>
        <w:tc>
          <w:tcPr>
            <w:tcW w:w="1265" w:type="dxa"/>
            <w:tcBorders>
              <w:top w:val="single" w:sz="4" w:space="0" w:color="000000"/>
              <w:left w:val="single" w:sz="4" w:space="0" w:color="000000"/>
              <w:bottom w:val="single" w:sz="4" w:space="0" w:color="000000"/>
              <w:right w:val="single" w:sz="4" w:space="0" w:color="000000"/>
            </w:tcBorders>
          </w:tcPr>
          <w:p w14:paraId="0DD3D7AF" w14:textId="77777777" w:rsidR="00987B3E" w:rsidRPr="006D5A47" w:rsidRDefault="00987B3E" w:rsidP="00987B3E">
            <w:pPr>
              <w:pStyle w:val="TableParagraph"/>
              <w:ind w:left="148" w:right="143"/>
              <w:jc w:val="center"/>
              <w:rPr>
                <w:rFonts w:ascii="Arial" w:hAnsi="Arial" w:cs="Arial"/>
              </w:rPr>
            </w:pPr>
            <w:r>
              <w:rPr>
                <w:rFonts w:ascii="Carlito" w:hAnsi="Carlito"/>
                <w:b/>
                <w:sz w:val="20"/>
                <w:szCs w:val="20"/>
              </w:rPr>
              <w:t>MÊS/ANO</w:t>
            </w:r>
          </w:p>
        </w:tc>
        <w:tc>
          <w:tcPr>
            <w:tcW w:w="5677" w:type="dxa"/>
            <w:tcBorders>
              <w:top w:val="single" w:sz="4" w:space="0" w:color="000000"/>
              <w:left w:val="single" w:sz="4" w:space="0" w:color="000000"/>
              <w:bottom w:val="single" w:sz="4" w:space="0" w:color="000000"/>
              <w:right w:val="single" w:sz="4" w:space="0" w:color="000000"/>
            </w:tcBorders>
          </w:tcPr>
          <w:p w14:paraId="13061DDB" w14:textId="77777777" w:rsidR="00987B3E" w:rsidRPr="00530174" w:rsidRDefault="00987B3E" w:rsidP="00987B3E">
            <w:pPr>
              <w:pStyle w:val="TableParagraph"/>
              <w:ind w:left="1"/>
              <w:jc w:val="center"/>
              <w:rPr>
                <w:rFonts w:ascii="Carlito" w:hAnsi="Carlito"/>
                <w:b/>
                <w:sz w:val="20"/>
                <w:szCs w:val="20"/>
              </w:rPr>
            </w:pPr>
            <w:r>
              <w:rPr>
                <w:rFonts w:ascii="Carlito" w:hAnsi="Carlito"/>
                <w:b/>
                <w:sz w:val="20"/>
                <w:szCs w:val="20"/>
              </w:rPr>
              <w:t>QUANTIDADE EM FRASCOS NAS APRESENTAÇÕES 100 K</w:t>
            </w:r>
            <w:r w:rsidRPr="00530174">
              <w:rPr>
                <w:rFonts w:ascii="Carlito" w:hAnsi="Carlito"/>
                <w:b/>
                <w:sz w:val="20"/>
                <w:szCs w:val="20"/>
              </w:rPr>
              <w:t xml:space="preserve">UI; </w:t>
            </w:r>
            <w:r>
              <w:rPr>
                <w:rFonts w:ascii="Carlito" w:hAnsi="Carlito"/>
                <w:b/>
                <w:sz w:val="20"/>
                <w:szCs w:val="20"/>
              </w:rPr>
              <w:t>250</w:t>
            </w:r>
            <w:r w:rsidRPr="00530174">
              <w:rPr>
                <w:rFonts w:ascii="Carlito" w:hAnsi="Carlito"/>
                <w:b/>
                <w:sz w:val="20"/>
                <w:szCs w:val="20"/>
              </w:rPr>
              <w:t xml:space="preserve"> </w:t>
            </w:r>
            <w:r>
              <w:rPr>
                <w:rFonts w:ascii="Carlito" w:hAnsi="Carlito"/>
                <w:b/>
                <w:sz w:val="20"/>
                <w:szCs w:val="20"/>
              </w:rPr>
              <w:t>K</w:t>
            </w:r>
            <w:r w:rsidRPr="00530174">
              <w:rPr>
                <w:rFonts w:ascii="Carlito" w:hAnsi="Carlito"/>
                <w:b/>
                <w:sz w:val="20"/>
                <w:szCs w:val="20"/>
              </w:rPr>
              <w:t xml:space="preserve">UI; </w:t>
            </w:r>
            <w:r>
              <w:rPr>
                <w:rFonts w:ascii="Carlito" w:hAnsi="Carlito"/>
                <w:b/>
                <w:sz w:val="20"/>
                <w:szCs w:val="20"/>
              </w:rPr>
              <w:t>5</w:t>
            </w:r>
            <w:r w:rsidRPr="00530174">
              <w:rPr>
                <w:rFonts w:ascii="Carlito" w:hAnsi="Carlito"/>
                <w:b/>
                <w:sz w:val="20"/>
                <w:szCs w:val="20"/>
              </w:rPr>
              <w:t xml:space="preserve">0 </w:t>
            </w:r>
            <w:r>
              <w:rPr>
                <w:rFonts w:ascii="Carlito" w:hAnsi="Carlito"/>
                <w:b/>
                <w:sz w:val="20"/>
                <w:szCs w:val="20"/>
              </w:rPr>
              <w:t>K</w:t>
            </w:r>
            <w:r w:rsidRPr="00530174">
              <w:rPr>
                <w:rFonts w:ascii="Carlito" w:hAnsi="Carlito"/>
                <w:b/>
                <w:sz w:val="20"/>
                <w:szCs w:val="20"/>
              </w:rPr>
              <w:t>UI</w:t>
            </w:r>
          </w:p>
        </w:tc>
        <w:tc>
          <w:tcPr>
            <w:tcW w:w="2551" w:type="dxa"/>
            <w:tcBorders>
              <w:top w:val="single" w:sz="4" w:space="0" w:color="000000"/>
              <w:left w:val="single" w:sz="4" w:space="0" w:color="000000"/>
              <w:bottom w:val="single" w:sz="4" w:space="0" w:color="000000"/>
              <w:right w:val="single" w:sz="4" w:space="0" w:color="000000"/>
            </w:tcBorders>
            <w:vAlign w:val="center"/>
          </w:tcPr>
          <w:p w14:paraId="6CB426C2" w14:textId="77777777" w:rsidR="00987B3E" w:rsidRPr="00530174" w:rsidRDefault="00987B3E" w:rsidP="00987B3E">
            <w:pPr>
              <w:pStyle w:val="TableParagraph"/>
              <w:ind w:right="-2"/>
              <w:jc w:val="center"/>
              <w:rPr>
                <w:rFonts w:ascii="Carlito" w:hAnsi="Carlito"/>
                <w:sz w:val="20"/>
                <w:szCs w:val="20"/>
              </w:rPr>
            </w:pPr>
            <w:r w:rsidRPr="00530174">
              <w:rPr>
                <w:rFonts w:ascii="Carlito" w:hAnsi="Carlito"/>
                <w:b/>
                <w:sz w:val="20"/>
                <w:szCs w:val="20"/>
              </w:rPr>
              <w:t>VALOR DA NOTA FISCAL EM REAIS</w:t>
            </w:r>
          </w:p>
        </w:tc>
      </w:tr>
      <w:tr w:rsidR="00987B3E" w14:paraId="614BCE76" w14:textId="77777777" w:rsidTr="00987B3E">
        <w:trPr>
          <w:trHeight w:hRule="exact" w:val="289"/>
        </w:trPr>
        <w:tc>
          <w:tcPr>
            <w:tcW w:w="1265" w:type="dxa"/>
            <w:tcBorders>
              <w:top w:val="single" w:sz="4" w:space="0" w:color="000000"/>
              <w:left w:val="single" w:sz="4" w:space="0" w:color="000000"/>
              <w:bottom w:val="single" w:sz="4" w:space="0" w:color="000000"/>
              <w:right w:val="single" w:sz="4" w:space="0" w:color="000000"/>
            </w:tcBorders>
          </w:tcPr>
          <w:p w14:paraId="6A0BB6DB" w14:textId="77777777" w:rsidR="00987B3E" w:rsidRPr="00FD3448" w:rsidRDefault="00987B3E" w:rsidP="00987B3E">
            <w:pPr>
              <w:pStyle w:val="TableParagraph"/>
              <w:jc w:val="center"/>
              <w:rPr>
                <w:rFonts w:ascii="Arial" w:hAnsi="Arial" w:cs="Arial"/>
                <w:b/>
              </w:rPr>
            </w:pPr>
            <w:r w:rsidRPr="00FD3448">
              <w:rPr>
                <w:rFonts w:ascii="Arial" w:hAnsi="Arial" w:cs="Arial"/>
              </w:rPr>
              <w:t>julho/21</w:t>
            </w:r>
          </w:p>
        </w:tc>
        <w:tc>
          <w:tcPr>
            <w:tcW w:w="5677" w:type="dxa"/>
            <w:tcBorders>
              <w:top w:val="single" w:sz="4" w:space="0" w:color="000000"/>
              <w:left w:val="single" w:sz="4" w:space="0" w:color="000000"/>
              <w:bottom w:val="single" w:sz="4" w:space="0" w:color="000000"/>
              <w:right w:val="single" w:sz="4" w:space="0" w:color="000000"/>
            </w:tcBorders>
          </w:tcPr>
          <w:p w14:paraId="5E72ECB0" w14:textId="77777777" w:rsidR="00987B3E" w:rsidRDefault="00987B3E" w:rsidP="00987B3E">
            <w:pPr>
              <w:pStyle w:val="TableParagraph"/>
              <w:ind w:left="1"/>
              <w:jc w:val="center"/>
              <w:rPr>
                <w:rFonts w:ascii="Carlito" w:hAnsi="Carlito"/>
                <w:b/>
                <w:sz w:val="20"/>
                <w:szCs w:val="20"/>
              </w:rPr>
            </w:pPr>
            <w:r>
              <w:rPr>
                <w:rFonts w:ascii="Carlito" w:hAnsi="Carlito"/>
                <w:sz w:val="20"/>
                <w:szCs w:val="20"/>
              </w:rPr>
              <w:t>144</w:t>
            </w:r>
          </w:p>
        </w:tc>
        <w:tc>
          <w:tcPr>
            <w:tcW w:w="2551" w:type="dxa"/>
            <w:tcBorders>
              <w:top w:val="single" w:sz="4" w:space="0" w:color="000000"/>
              <w:left w:val="single" w:sz="4" w:space="0" w:color="000000"/>
              <w:bottom w:val="single" w:sz="4" w:space="0" w:color="000000"/>
              <w:right w:val="single" w:sz="4" w:space="0" w:color="000000"/>
            </w:tcBorders>
            <w:vAlign w:val="center"/>
          </w:tcPr>
          <w:p w14:paraId="79EF02D0" w14:textId="77777777" w:rsidR="00987B3E" w:rsidRPr="00987B3E" w:rsidRDefault="00987B3E" w:rsidP="00987B3E">
            <w:pPr>
              <w:pStyle w:val="TableParagraph"/>
              <w:ind w:left="1" w:right="724"/>
              <w:jc w:val="center"/>
              <w:rPr>
                <w:rFonts w:ascii="Arial" w:hAnsi="Arial" w:cs="Arial"/>
                <w:b/>
              </w:rPr>
            </w:pPr>
            <w:r w:rsidRPr="00987B3E">
              <w:rPr>
                <w:rFonts w:ascii="Arial" w:hAnsi="Arial" w:cs="Arial"/>
              </w:rPr>
              <w:t>R$298.017,78</w:t>
            </w:r>
          </w:p>
        </w:tc>
      </w:tr>
    </w:tbl>
    <w:p w14:paraId="232D1645" w14:textId="07586505" w:rsidR="00AB49F5" w:rsidRPr="00AB49F5" w:rsidRDefault="005B3855" w:rsidP="00987B3E">
      <w:pPr>
        <w:pStyle w:val="Corpodetexto"/>
        <w:spacing w:before="81" w:line="360" w:lineRule="auto"/>
        <w:ind w:right="283"/>
        <w:jc w:val="both"/>
        <w:rPr>
          <w:rFonts w:ascii="Arial" w:eastAsia="Times New Roman" w:hAnsi="Arial" w:cs="Arial"/>
          <w:kern w:val="2"/>
          <w:lang w:val="pt-BR"/>
        </w:rPr>
      </w:pPr>
      <w:r w:rsidRPr="00375995">
        <w:rPr>
          <w:rFonts w:ascii="Arial" w:eastAsia="Times New Roman" w:hAnsi="Arial" w:cs="Arial"/>
          <w:b/>
          <w:bCs/>
          <w:color w:val="000000"/>
          <w:kern w:val="2"/>
        </w:rPr>
        <w:t xml:space="preserve">Análise crítica: </w:t>
      </w:r>
      <w:r w:rsidR="00FD3448" w:rsidRPr="00FD3448">
        <w:rPr>
          <w:rFonts w:ascii="Arial" w:hAnsi="Arial" w:cs="Arial"/>
        </w:rPr>
        <w:t>Foram recebidas 03 notas fiscais/ notas de recebimento de fatores de coagulação com valor total de R$ 4.350.588,10. Recebemos do Ministério da Saúde (MS) as Notas Fiscais e Notas de Fornecimento NF n.358698; NF n.359851; NF n.359857 no período 01/07/2021 a 31/07/2021</w:t>
      </w:r>
      <w:r w:rsidR="00FD3448" w:rsidRPr="00FD3448">
        <w:rPr>
          <w:rFonts w:ascii="Arial" w:hAnsi="Arial" w:cs="Arial"/>
          <w:color w:val="000000"/>
        </w:rPr>
        <w:t>.</w:t>
      </w:r>
      <w:r w:rsidR="00FD3448" w:rsidRPr="00FD3448">
        <w:rPr>
          <w:rFonts w:ascii="Arial" w:eastAsia="Times New Roman" w:hAnsi="Arial" w:cs="Arial"/>
          <w:kern w:val="2"/>
          <w:lang w:val="pt-BR"/>
        </w:rPr>
        <w:t>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p>
    <w:p w14:paraId="5B11826A" w14:textId="06762FA4" w:rsidR="00EA0498" w:rsidRPr="00111FCF" w:rsidRDefault="008F6896" w:rsidP="00EA0498">
      <w:pPr>
        <w:pStyle w:val="Ttulo1"/>
        <w:numPr>
          <w:ilvl w:val="0"/>
          <w:numId w:val="42"/>
        </w:numPr>
        <w:rPr>
          <w:b/>
        </w:rPr>
      </w:pPr>
      <w:bookmarkStart w:id="79" w:name="_Toc80091218"/>
      <w:r w:rsidRPr="00083B76">
        <w:rPr>
          <w:b/>
        </w:rPr>
        <w:t>NÚCLEO DE TECNOLOGIA DA INFORMAÇÃ</w:t>
      </w:r>
      <w:bookmarkEnd w:id="79"/>
    </w:p>
    <w:p w14:paraId="49C503AF" w14:textId="63414B3C" w:rsidR="00EA0498" w:rsidRDefault="00EA0498" w:rsidP="00EA0498">
      <w:pPr>
        <w:pStyle w:val="Ttulo2"/>
        <w:spacing w:line="360" w:lineRule="auto"/>
        <w:ind w:left="0"/>
        <w:jc w:val="both"/>
        <w:rPr>
          <w:rFonts w:cs="Arial"/>
          <w:sz w:val="22"/>
          <w:szCs w:val="22"/>
        </w:rPr>
      </w:pPr>
      <w:bookmarkStart w:id="80" w:name="_Toc80091219"/>
      <w:r>
        <w:rPr>
          <w:rFonts w:cs="Arial"/>
          <w:sz w:val="22"/>
          <w:szCs w:val="22"/>
        </w:rPr>
        <w:t>1</w:t>
      </w:r>
      <w:r w:rsidR="00083B76">
        <w:rPr>
          <w:rFonts w:cs="Arial"/>
          <w:sz w:val="22"/>
          <w:szCs w:val="22"/>
        </w:rPr>
        <w:t>8</w:t>
      </w:r>
      <w:r>
        <w:rPr>
          <w:rFonts w:cs="Arial"/>
          <w:sz w:val="22"/>
          <w:szCs w:val="22"/>
        </w:rPr>
        <w:t xml:space="preserve">.1 </w:t>
      </w:r>
      <w:r w:rsidR="00E775F7">
        <w:rPr>
          <w:rFonts w:cs="Arial"/>
          <w:sz w:val="22"/>
          <w:szCs w:val="22"/>
        </w:rPr>
        <w:t>ABERTURA DE CHAMADOS X ATENDIMENTOS.</w:t>
      </w:r>
      <w:bookmarkEnd w:id="80"/>
      <w:r>
        <w:rPr>
          <w:rFonts w:cs="Arial"/>
          <w:sz w:val="22"/>
          <w:szCs w:val="22"/>
        </w:rPr>
        <w:t xml:space="preserve"> </w:t>
      </w: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400DEF" w:rsidRPr="0092167B" w14:paraId="6AA2BF78" w14:textId="77777777" w:rsidTr="00724F92">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F52E83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400DEF" w:rsidRPr="0092167B" w14:paraId="099E18FE" w14:textId="77777777" w:rsidTr="00724F92">
        <w:trPr>
          <w:trHeight w:val="312"/>
        </w:trPr>
        <w:tc>
          <w:tcPr>
            <w:tcW w:w="1580" w:type="dxa"/>
            <w:tcBorders>
              <w:top w:val="nil"/>
              <w:left w:val="nil"/>
              <w:bottom w:val="nil"/>
              <w:right w:val="nil"/>
            </w:tcBorders>
            <w:shd w:val="clear" w:color="auto" w:fill="auto"/>
            <w:noWrap/>
            <w:vAlign w:val="bottom"/>
            <w:hideMark/>
          </w:tcPr>
          <w:p w14:paraId="009861B9" w14:textId="77777777" w:rsidR="00400DEF" w:rsidRPr="0092167B" w:rsidRDefault="00400DEF" w:rsidP="00724F92">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0E9A4B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61B8C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5FAB909"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9942B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A16C60"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3C78F6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9D5CEF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71C46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9897C9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A7E65E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E184B13"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6504F0FD"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r>
      <w:tr w:rsidR="00400DEF" w:rsidRPr="0092167B" w14:paraId="1543D0AF" w14:textId="77777777" w:rsidTr="00724F92">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1317E26"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C1424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18B32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D9CACD7"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9F8242"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54E2C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8C22F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A2531B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F051B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17B50A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2D16CCA"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7472041"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EAD312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400DEF" w:rsidRPr="0092167B" w14:paraId="5BF87D2A" w14:textId="77777777" w:rsidTr="00724F92">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5A9746E"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30E49C45"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4D4BC3A7"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E9DCD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36E2E1E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390037CD" w14:textId="6298BF69"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58697CC0" w14:textId="60A59653"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61E3C450" w14:textId="4883CF46"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10" w:type="dxa"/>
            <w:tcBorders>
              <w:top w:val="nil"/>
              <w:left w:val="nil"/>
              <w:bottom w:val="single" w:sz="8" w:space="0" w:color="000000"/>
              <w:right w:val="single" w:sz="8" w:space="0" w:color="000000"/>
            </w:tcBorders>
            <w:shd w:val="clear" w:color="000000" w:fill="FFFFFF"/>
            <w:noWrap/>
            <w:vAlign w:val="center"/>
          </w:tcPr>
          <w:p w14:paraId="79EF26D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B2415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81F0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6F5A59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DF5CD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09D43BA0" w14:textId="77777777" w:rsidTr="00724F92">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E699C9"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7A6929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0C521A7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44CD69B8"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175D9DAD"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7D76A38D" w14:textId="19595CFA"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4B6D50C8" w14:textId="0BF46861"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3BC0EC89" w14:textId="712C9196"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10" w:type="dxa"/>
            <w:tcBorders>
              <w:top w:val="nil"/>
              <w:left w:val="nil"/>
              <w:bottom w:val="single" w:sz="8" w:space="0" w:color="000000"/>
              <w:right w:val="single" w:sz="8" w:space="0" w:color="000000"/>
            </w:tcBorders>
            <w:shd w:val="clear" w:color="000000" w:fill="FFFFFF"/>
            <w:noWrap/>
            <w:vAlign w:val="center"/>
          </w:tcPr>
          <w:p w14:paraId="733F227A"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81A92F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E83DB5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381ECB2"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A6257E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372F114C" w14:textId="77777777" w:rsidTr="00724F92">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2E002DC3" w14:textId="77777777" w:rsidR="00400DEF" w:rsidRPr="00D92841" w:rsidRDefault="00400DEF" w:rsidP="00724F92">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57E8540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06EB6CC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10B7D90B"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80E45EC"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69D6126" w14:textId="7619A028"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EA4D6BA" w14:textId="71558512"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4CE9B4D" w14:textId="71DB2472"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528AB05"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435B4A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617D8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61AA49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7287C2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4F16C877" w14:textId="77777777" w:rsidTr="00724F92">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3B76E7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bl>
    <w:p w14:paraId="325A265A" w14:textId="78DEE817" w:rsidR="00C32187" w:rsidRDefault="00C32187" w:rsidP="004F2ABB"/>
    <w:p w14:paraId="7FD90A06" w14:textId="5AAEA59A" w:rsidR="00231124" w:rsidRDefault="00FD3448" w:rsidP="004F2ABB">
      <w:r>
        <w:rPr>
          <w:noProof/>
        </w:rPr>
        <w:lastRenderedPageBreak/>
        <w:drawing>
          <wp:inline distT="0" distB="0" distL="0" distR="0" wp14:anchorId="7913D99C" wp14:editId="2937C302">
            <wp:extent cx="6120765" cy="2099945"/>
            <wp:effectExtent l="76200" t="76200" r="70485" b="71755"/>
            <wp:docPr id="183" name="Gráfico 183">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F41B368" w14:textId="77777777" w:rsidR="00BB4A3D" w:rsidRDefault="00BB4A3D" w:rsidP="004F2ABB"/>
    <w:p w14:paraId="4464C972" w14:textId="77777777" w:rsidR="0046118F" w:rsidRDefault="0046118F" w:rsidP="004F2ABB"/>
    <w:p w14:paraId="1C7425BD" w14:textId="76CC856F" w:rsidR="004B395D" w:rsidRPr="00BB4A3D" w:rsidRDefault="00231124" w:rsidP="009A5A8B">
      <w:pPr>
        <w:jc w:val="center"/>
        <w:rPr>
          <w:rFonts w:ascii="Arial" w:hAnsi="Arial" w:cs="Arial"/>
          <w:b/>
          <w:bCs/>
          <w:sz w:val="18"/>
          <w:szCs w:val="18"/>
        </w:rPr>
      </w:pPr>
      <w:r w:rsidRPr="00BB4A3D">
        <w:rPr>
          <w:rFonts w:ascii="Arial" w:hAnsi="Arial" w:cs="Arial"/>
          <w:b/>
          <w:bCs/>
          <w:sz w:val="18"/>
          <w:szCs w:val="18"/>
        </w:rPr>
        <w:t>COMPARATIVO DE CHAMADOS POR HORÁRIO</w:t>
      </w:r>
    </w:p>
    <w:p w14:paraId="058AF49E" w14:textId="77777777" w:rsidR="009A5A8B" w:rsidRDefault="009A5A8B" w:rsidP="004F2ABB"/>
    <w:p w14:paraId="0B407FFB" w14:textId="78DA17EB" w:rsidR="009A5A8B" w:rsidRDefault="00833364" w:rsidP="004F2ABB">
      <w:r>
        <w:rPr>
          <w:noProof/>
        </w:rPr>
        <w:drawing>
          <wp:inline distT="0" distB="0" distL="0" distR="0" wp14:anchorId="0F55BFA5" wp14:editId="3DF05E69">
            <wp:extent cx="6119079" cy="2020998"/>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3585"/>
                    <a:stretch/>
                  </pic:blipFill>
                  <pic:spPr bwMode="auto">
                    <a:xfrm>
                      <a:off x="0" y="0"/>
                      <a:ext cx="6146899" cy="2030186"/>
                    </a:xfrm>
                    <a:prstGeom prst="rect">
                      <a:avLst/>
                    </a:prstGeom>
                    <a:ln>
                      <a:noFill/>
                    </a:ln>
                    <a:extLst>
                      <a:ext uri="{53640926-AAD7-44D8-BBD7-CCE9431645EC}">
                        <a14:shadowObscured xmlns:a14="http://schemas.microsoft.com/office/drawing/2010/main"/>
                      </a:ext>
                    </a:extLst>
                  </pic:spPr>
                </pic:pic>
              </a:graphicData>
            </a:graphic>
          </wp:inline>
        </w:drawing>
      </w:r>
    </w:p>
    <w:p w14:paraId="6BA85B65" w14:textId="77777777" w:rsidR="009A5A8B" w:rsidRDefault="009A5A8B" w:rsidP="004F2ABB"/>
    <w:p w14:paraId="14CDEE78" w14:textId="0ADBD26C" w:rsidR="009A5A8B" w:rsidRPr="00BB4A3D" w:rsidRDefault="00231124" w:rsidP="009A5A8B">
      <w:pPr>
        <w:jc w:val="center"/>
        <w:rPr>
          <w:rFonts w:ascii="Arial" w:hAnsi="Arial" w:cs="Arial"/>
          <w:b/>
          <w:bCs/>
          <w:sz w:val="18"/>
          <w:szCs w:val="18"/>
        </w:rPr>
      </w:pPr>
      <w:r w:rsidRPr="00BB4A3D">
        <w:rPr>
          <w:rFonts w:ascii="Arial" w:hAnsi="Arial" w:cs="Arial"/>
          <w:b/>
          <w:bCs/>
          <w:sz w:val="18"/>
          <w:szCs w:val="18"/>
        </w:rPr>
        <w:t>COMPARATIVO DE CHAMADOS POR DIAS DA SEMANA</w:t>
      </w:r>
    </w:p>
    <w:p w14:paraId="1B178203" w14:textId="774267FD" w:rsidR="009A5A8B" w:rsidRDefault="00EC0640" w:rsidP="004F2ABB">
      <w:r>
        <w:rPr>
          <w:noProof/>
        </w:rPr>
        <w:drawing>
          <wp:inline distT="0" distB="0" distL="0" distR="0" wp14:anchorId="499C527D" wp14:editId="7832D99A">
            <wp:extent cx="6359617" cy="1694843"/>
            <wp:effectExtent l="0" t="0" r="3175" b="635"/>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3857"/>
                    <a:stretch/>
                  </pic:blipFill>
                  <pic:spPr bwMode="auto">
                    <a:xfrm>
                      <a:off x="0" y="0"/>
                      <a:ext cx="6438905" cy="1715973"/>
                    </a:xfrm>
                    <a:prstGeom prst="rect">
                      <a:avLst/>
                    </a:prstGeom>
                    <a:ln>
                      <a:noFill/>
                    </a:ln>
                    <a:extLst>
                      <a:ext uri="{53640926-AAD7-44D8-BBD7-CCE9431645EC}">
                        <a14:shadowObscured xmlns:a14="http://schemas.microsoft.com/office/drawing/2010/main"/>
                      </a:ext>
                    </a:extLst>
                  </pic:spPr>
                </pic:pic>
              </a:graphicData>
            </a:graphic>
          </wp:inline>
        </w:drawing>
      </w:r>
    </w:p>
    <w:p w14:paraId="3BC2C387" w14:textId="77777777" w:rsidR="00400DEF" w:rsidRDefault="00400DEF" w:rsidP="00400DEF">
      <w:pPr>
        <w:jc w:val="both"/>
        <w:rPr>
          <w:rFonts w:ascii="Arial" w:hAnsi="Arial" w:cs="Arial"/>
          <w:b/>
          <w:bCs/>
        </w:rPr>
      </w:pPr>
    </w:p>
    <w:p w14:paraId="4519426F" w14:textId="77777777" w:rsidR="00AB49F5" w:rsidRDefault="00AB49F5" w:rsidP="00BB4A3D">
      <w:pPr>
        <w:spacing w:line="360" w:lineRule="auto"/>
        <w:jc w:val="both"/>
        <w:rPr>
          <w:rFonts w:ascii="Arial" w:hAnsi="Arial" w:cs="Arial"/>
          <w:b/>
          <w:bCs/>
        </w:rPr>
      </w:pPr>
    </w:p>
    <w:p w14:paraId="086A41F0" w14:textId="018813B5" w:rsidR="00F457DD" w:rsidRDefault="00400DEF" w:rsidP="00F457DD">
      <w:pPr>
        <w:spacing w:after="0" w:line="360" w:lineRule="auto"/>
        <w:jc w:val="both"/>
        <w:rPr>
          <w:rFonts w:ascii="Arial" w:hAnsi="Arial"/>
          <w:sz w:val="24"/>
          <w:szCs w:val="24"/>
        </w:rPr>
      </w:pPr>
      <w:r w:rsidRPr="00D92841">
        <w:rPr>
          <w:rFonts w:ascii="Arial" w:hAnsi="Arial" w:cs="Arial"/>
          <w:b/>
          <w:bCs/>
        </w:rPr>
        <w:lastRenderedPageBreak/>
        <w:t>Análise</w:t>
      </w:r>
      <w:r>
        <w:rPr>
          <w:rFonts w:ascii="Arial" w:hAnsi="Arial" w:cs="Arial"/>
          <w:b/>
          <w:bCs/>
        </w:rPr>
        <w:t xml:space="preserve"> Crítica</w:t>
      </w:r>
      <w:r w:rsidRPr="00D92841">
        <w:rPr>
          <w:rFonts w:ascii="Arial" w:hAnsi="Arial" w:cs="Arial"/>
          <w:b/>
          <w:bCs/>
        </w:rPr>
        <w:t>:</w:t>
      </w:r>
      <w:r w:rsidR="00F457DD">
        <w:rPr>
          <w:rFonts w:ascii="Arial" w:hAnsi="Arial" w:cs="Arial"/>
          <w:b/>
          <w:bCs/>
        </w:rPr>
        <w:t xml:space="preserve"> </w:t>
      </w:r>
      <w:r w:rsidR="00F457DD" w:rsidRPr="00F457DD">
        <w:rPr>
          <w:rFonts w:ascii="Arial" w:hAnsi="Arial" w:cs="Arial"/>
        </w:rPr>
        <w:t xml:space="preserve">No mês de julho de 2021 foram realizados </w:t>
      </w:r>
      <w:r w:rsidR="00F457DD" w:rsidRPr="00F457DD">
        <w:rPr>
          <w:rFonts w:ascii="Arial" w:eastAsia="Calibri" w:hAnsi="Arial" w:cs="Arial"/>
        </w:rPr>
        <w:t>370</w:t>
      </w:r>
      <w:r w:rsidR="00F457DD" w:rsidRPr="00F457DD">
        <w:rPr>
          <w:rFonts w:ascii="Arial" w:hAnsi="Arial" w:cs="Arial"/>
        </w:rPr>
        <w:t xml:space="preserve"> chamados referente aos suportes tecnológicos na Hemorrede Pública do Estado de Goiás e Hemocentro de Goiás, sendo que as principais demandas estão relacionadas ao sistema </w:t>
      </w:r>
      <w:proofErr w:type="spellStart"/>
      <w:r w:rsidR="00F457DD" w:rsidRPr="00F457DD">
        <w:rPr>
          <w:rFonts w:ascii="Arial" w:hAnsi="Arial" w:cs="Arial"/>
        </w:rPr>
        <w:t>Hemovida</w:t>
      </w:r>
      <w:proofErr w:type="spellEnd"/>
      <w:r w:rsidR="00F457DD" w:rsidRPr="00F457DD">
        <w:rPr>
          <w:rFonts w:ascii="Arial" w:hAnsi="Arial" w:cs="Arial"/>
        </w:rPr>
        <w:t xml:space="preserve">  (Exportação e importação de dados, Configurações, cadastros de usuário e ajuste de atendimento de doador, problema de emissão de resultado de doadores entre outros), confecção de etiquetas (principalmente </w:t>
      </w:r>
      <w:proofErr w:type="spellStart"/>
      <w:r w:rsidR="00F457DD" w:rsidRPr="00F457DD">
        <w:rPr>
          <w:rFonts w:ascii="Arial" w:hAnsi="Arial" w:cs="Arial"/>
        </w:rPr>
        <w:t>Hemovida</w:t>
      </w:r>
      <w:proofErr w:type="spellEnd"/>
      <w:r w:rsidR="00F457DD" w:rsidRPr="00F457DD">
        <w:rPr>
          <w:rFonts w:ascii="Arial" w:hAnsi="Arial" w:cs="Arial"/>
        </w:rPr>
        <w:t xml:space="preserve"> e NAT) e suporte em computadores e impressoras.</w:t>
      </w:r>
      <w:r w:rsidR="00F457DD">
        <w:rPr>
          <w:rFonts w:ascii="Arial" w:hAnsi="Arial" w:cs="Arial"/>
        </w:rPr>
        <w:t xml:space="preserve"> </w:t>
      </w:r>
      <w:r w:rsidR="00F457DD" w:rsidRPr="00F457DD">
        <w:rPr>
          <w:rFonts w:ascii="Arial" w:hAnsi="Arial" w:cs="Arial"/>
        </w:rPr>
        <w:t xml:space="preserve">Observa se pelo gráfico de </w:t>
      </w:r>
      <w:proofErr w:type="gramStart"/>
      <w:r w:rsidR="00F457DD" w:rsidRPr="00F457DD">
        <w:rPr>
          <w:rFonts w:ascii="Arial" w:hAnsi="Arial" w:cs="Arial"/>
        </w:rPr>
        <w:t>OS concluídas</w:t>
      </w:r>
      <w:proofErr w:type="gramEnd"/>
      <w:r w:rsidR="00F457DD" w:rsidRPr="00F457DD">
        <w:rPr>
          <w:rFonts w:ascii="Arial" w:hAnsi="Arial" w:cs="Arial"/>
        </w:rPr>
        <w:t xml:space="preserve"> que houve uma queda de </w:t>
      </w:r>
      <w:r w:rsidR="00F457DD" w:rsidRPr="00F457DD">
        <w:rPr>
          <w:rFonts w:ascii="Arial" w:eastAsia="Calibri" w:hAnsi="Arial" w:cs="Arial"/>
        </w:rPr>
        <w:t>23,8</w:t>
      </w:r>
      <w:r w:rsidR="00F457DD" w:rsidRPr="00F457DD">
        <w:rPr>
          <w:rFonts w:ascii="Arial" w:hAnsi="Arial" w:cs="Arial"/>
        </w:rPr>
        <w:t xml:space="preserve"> % de chamados se comparado com o período anterior (</w:t>
      </w:r>
      <w:r w:rsidR="00F457DD" w:rsidRPr="00F457DD">
        <w:rPr>
          <w:rFonts w:ascii="Arial" w:eastAsia="Calibri" w:hAnsi="Arial" w:cs="Arial"/>
        </w:rPr>
        <w:t>junho</w:t>
      </w:r>
      <w:r w:rsidR="00F457DD" w:rsidRPr="00F457DD">
        <w:rPr>
          <w:rFonts w:ascii="Arial" w:hAnsi="Arial" w:cs="Arial"/>
        </w:rPr>
        <w:t xml:space="preserve">/2021), isso se deve a diminuição de solicitações de suporte referente ao sistema </w:t>
      </w:r>
      <w:proofErr w:type="spellStart"/>
      <w:r w:rsidR="00F457DD" w:rsidRPr="00F457DD">
        <w:rPr>
          <w:rFonts w:ascii="Arial" w:hAnsi="Arial" w:cs="Arial"/>
        </w:rPr>
        <w:t>hemovida</w:t>
      </w:r>
      <w:proofErr w:type="spellEnd"/>
      <w:r w:rsidR="00F457DD" w:rsidRPr="00F457DD">
        <w:rPr>
          <w:rFonts w:ascii="Arial" w:hAnsi="Arial" w:cs="Arial"/>
        </w:rPr>
        <w:t xml:space="preserve"> desktop, solicitações de etiquetas e suporte em computadores e impressoras</w:t>
      </w:r>
      <w:r w:rsidR="00F457DD">
        <w:rPr>
          <w:rFonts w:ascii="Arial" w:hAnsi="Arial"/>
          <w:sz w:val="24"/>
          <w:szCs w:val="24"/>
        </w:rPr>
        <w:t>.</w:t>
      </w:r>
    </w:p>
    <w:p w14:paraId="3C83C005" w14:textId="6F705440" w:rsidR="00F457DD" w:rsidRDefault="00F457DD" w:rsidP="00AB49F5">
      <w:pPr>
        <w:spacing w:after="0" w:line="360" w:lineRule="auto"/>
        <w:jc w:val="both"/>
        <w:rPr>
          <w:rFonts w:ascii="Arial" w:hAnsi="Arial" w:cs="Arial"/>
          <w:b/>
          <w:bCs/>
        </w:rPr>
      </w:pPr>
    </w:p>
    <w:p w14:paraId="2D3BA4AB" w14:textId="4FD6EBB4" w:rsidR="000968F5" w:rsidRDefault="00083B76" w:rsidP="00083B76">
      <w:pPr>
        <w:pStyle w:val="Ttulo1"/>
        <w:rPr>
          <w:rFonts w:cs="Arial"/>
          <w:b/>
          <w:bCs/>
          <w:color w:val="000000"/>
        </w:rPr>
      </w:pPr>
      <w:bookmarkStart w:id="81" w:name="_Toc80091221"/>
      <w:r>
        <w:rPr>
          <w:rFonts w:cs="Arial"/>
          <w:b/>
          <w:bCs/>
          <w:color w:val="000000"/>
        </w:rPr>
        <w:t xml:space="preserve">19. </w:t>
      </w:r>
      <w:r w:rsidR="000A429E" w:rsidRPr="00D92841">
        <w:rPr>
          <w:rFonts w:cs="Arial"/>
          <w:b/>
          <w:bCs/>
          <w:color w:val="000000"/>
        </w:rPr>
        <w:t>ENGENHARIA CLÍNICA</w:t>
      </w:r>
      <w:bookmarkEnd w:id="81"/>
    </w:p>
    <w:p w14:paraId="031D40D8" w14:textId="77777777" w:rsidR="00083B76" w:rsidRPr="00083B76" w:rsidRDefault="00083B76" w:rsidP="00083B76"/>
    <w:p w14:paraId="4E25EABD" w14:textId="0C5746F6" w:rsidR="00F457DD" w:rsidRDefault="00083B76" w:rsidP="00987B3E">
      <w:pPr>
        <w:pStyle w:val="Ttulo2"/>
        <w:spacing w:line="360" w:lineRule="auto"/>
        <w:ind w:left="0"/>
        <w:jc w:val="both"/>
        <w:rPr>
          <w:rFonts w:cs="Arial"/>
          <w:sz w:val="22"/>
          <w:szCs w:val="22"/>
        </w:rPr>
      </w:pPr>
      <w:bookmarkStart w:id="82" w:name="_Toc80091222"/>
      <w:r>
        <w:rPr>
          <w:rFonts w:cs="Arial"/>
          <w:sz w:val="22"/>
          <w:szCs w:val="22"/>
        </w:rPr>
        <w:t>19</w:t>
      </w:r>
      <w:r w:rsidR="00B15EFA">
        <w:rPr>
          <w:rFonts w:cs="Arial"/>
          <w:sz w:val="22"/>
          <w:szCs w:val="22"/>
        </w:rPr>
        <w:t>.1 ORDEM DE SERVIÇO POR TIPO DE MANUTENÇÃO.</w:t>
      </w:r>
      <w:bookmarkEnd w:id="82"/>
    </w:p>
    <w:p w14:paraId="0B49FEC6" w14:textId="77777777" w:rsidR="002E0F60" w:rsidRPr="002E0F60" w:rsidRDefault="002E0F60" w:rsidP="002E0F60">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63DA4B7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881267D" w:rsidR="002937B4" w:rsidRPr="002937B4" w:rsidRDefault="00FD344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186</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1E9276E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37CF888" w14:textId="77777777" w:rsidR="002E0F60" w:rsidRDefault="002E0F60" w:rsidP="004D1B3C">
      <w:pPr>
        <w:pStyle w:val="NormalWeb"/>
        <w:spacing w:before="40" w:after="363" w:line="360" w:lineRule="auto"/>
        <w:jc w:val="both"/>
        <w:rPr>
          <w:rFonts w:ascii="Arial" w:hAnsi="Arial" w:cs="Arial"/>
          <w:b/>
          <w:bCs/>
          <w:color w:val="000000"/>
          <w:kern w:val="0"/>
          <w:sz w:val="22"/>
          <w:szCs w:val="22"/>
        </w:rPr>
      </w:pPr>
      <w:bookmarkStart w:id="83" w:name="_Toc60761443"/>
    </w:p>
    <w:p w14:paraId="2369C940" w14:textId="1F55648C" w:rsidR="002E0F60" w:rsidRDefault="004F2ABB" w:rsidP="004D1B3C">
      <w:pPr>
        <w:pStyle w:val="NormalWeb"/>
        <w:spacing w:before="40" w:after="363" w:line="360" w:lineRule="auto"/>
        <w:jc w:val="both"/>
        <w:rPr>
          <w:rFonts w:ascii="Arial" w:hAnsi="Arial" w:cs="Arial"/>
          <w:color w:val="auto"/>
        </w:rPr>
      </w:pPr>
      <w:r w:rsidRPr="002937B4">
        <w:rPr>
          <w:rFonts w:ascii="Arial" w:hAnsi="Arial" w:cs="Arial"/>
          <w:b/>
          <w:bCs/>
          <w:color w:val="000000"/>
          <w:kern w:val="0"/>
          <w:sz w:val="22"/>
          <w:szCs w:val="22"/>
        </w:rPr>
        <w:t>Análise</w:t>
      </w:r>
      <w:r w:rsidR="00F51A34">
        <w:rPr>
          <w:rFonts w:ascii="Arial" w:hAnsi="Arial" w:cs="Arial"/>
          <w:b/>
          <w:bCs/>
          <w:color w:val="000000"/>
          <w:kern w:val="0"/>
          <w:sz w:val="22"/>
          <w:szCs w:val="22"/>
        </w:rPr>
        <w:t xml:space="preserve"> Crítica</w:t>
      </w:r>
      <w:r w:rsidRPr="002937B4">
        <w:rPr>
          <w:rFonts w:ascii="Arial" w:hAnsi="Arial" w:cs="Arial"/>
          <w:b/>
          <w:bCs/>
          <w:color w:val="000000"/>
          <w:kern w:val="0"/>
          <w:sz w:val="22"/>
          <w:szCs w:val="22"/>
        </w:rPr>
        <w:t>:</w:t>
      </w:r>
      <w:r w:rsidRPr="002937B4">
        <w:rPr>
          <w:rFonts w:ascii="Arial" w:hAnsi="Arial" w:cs="Arial"/>
          <w:b/>
          <w:bCs/>
          <w:kern w:val="0"/>
          <w:sz w:val="22"/>
          <w:szCs w:val="22"/>
        </w:rPr>
        <w:t xml:space="preserve"> </w:t>
      </w:r>
      <w:r w:rsidR="004D1B3C" w:rsidRPr="004D1B3C">
        <w:rPr>
          <w:rFonts w:ascii="Arial" w:hAnsi="Arial" w:cs="Arial"/>
          <w:kern w:val="0"/>
        </w:rPr>
        <w:t xml:space="preserve">Para gerir o parque tecnológico da Hemorrede Pública de Goiás, o departamento de Engenharia Clínica utiliza o </w:t>
      </w:r>
      <w:r w:rsidR="004D1B3C" w:rsidRPr="004D1B3C">
        <w:rPr>
          <w:rFonts w:ascii="Arial" w:hAnsi="Arial" w:cs="Arial"/>
          <w:i/>
          <w:iCs/>
          <w:kern w:val="0"/>
        </w:rPr>
        <w:t xml:space="preserve">software </w:t>
      </w:r>
      <w:proofErr w:type="spellStart"/>
      <w:r w:rsidR="004D1B3C" w:rsidRPr="004D1B3C">
        <w:rPr>
          <w:rFonts w:ascii="Arial" w:hAnsi="Arial" w:cs="Arial"/>
          <w:i/>
          <w:iCs/>
          <w:kern w:val="0"/>
        </w:rPr>
        <w:t>Effort</w:t>
      </w:r>
      <w:proofErr w:type="spellEnd"/>
      <w:r w:rsidR="004D1B3C" w:rsidRPr="004D1B3C">
        <w:rPr>
          <w:rFonts w:ascii="Arial" w:hAnsi="Arial" w:cs="Arial"/>
          <w:kern w:val="0"/>
        </w:rPr>
        <w:t xml:space="preserve"> da </w:t>
      </w:r>
      <w:r w:rsidR="004D1B3C" w:rsidRPr="004D1B3C">
        <w:rPr>
          <w:rFonts w:ascii="Arial" w:hAnsi="Arial" w:cs="Arial"/>
          <w:i/>
          <w:iCs/>
          <w:kern w:val="0"/>
        </w:rPr>
        <w:t xml:space="preserve">Global </w:t>
      </w:r>
      <w:proofErr w:type="spellStart"/>
      <w:r w:rsidR="004D1B3C" w:rsidRPr="004D1B3C">
        <w:rPr>
          <w:rFonts w:ascii="Arial" w:hAnsi="Arial" w:cs="Arial"/>
          <w:i/>
          <w:iCs/>
          <w:kern w:val="0"/>
        </w:rPr>
        <w:t>Things</w:t>
      </w:r>
      <w:proofErr w:type="spellEnd"/>
      <w:r w:rsidR="004D1B3C" w:rsidRPr="004D1B3C">
        <w:rPr>
          <w:rFonts w:ascii="Arial" w:hAnsi="Arial" w:cs="Arial"/>
          <w:i/>
          <w:iCs/>
          <w:kern w:val="0"/>
        </w:rPr>
        <w:t xml:space="preserve">. </w:t>
      </w:r>
      <w:r w:rsidR="004D1B3C" w:rsidRPr="004D1B3C">
        <w:rPr>
          <w:rFonts w:ascii="Arial" w:hAnsi="Arial" w:cs="Arial"/>
          <w:kern w:val="0"/>
        </w:rPr>
        <w:t xml:space="preserve">Os dados retirados do </w:t>
      </w:r>
      <w:r w:rsidR="004D1B3C" w:rsidRPr="004D1B3C">
        <w:rPr>
          <w:rFonts w:ascii="Arial" w:hAnsi="Arial" w:cs="Arial"/>
          <w:i/>
          <w:iCs/>
          <w:kern w:val="0"/>
        </w:rPr>
        <w:t>software</w:t>
      </w:r>
      <w:r w:rsidR="004D1B3C" w:rsidRPr="004D1B3C">
        <w:rPr>
          <w:rFonts w:ascii="Arial" w:hAnsi="Arial" w:cs="Arial"/>
          <w:kern w:val="0"/>
        </w:rPr>
        <w:t xml:space="preserve"> demonstram que em julho de 2021 foram geradas 193 ordens de serviço para a Engenharia Clínica. Das 193 ordens de serviços abertas, 186 foram concluídas. </w:t>
      </w:r>
      <w:r w:rsidR="004D1B3C" w:rsidRPr="004D1B3C">
        <w:rPr>
          <w:rFonts w:ascii="Arial" w:hAnsi="Arial" w:cs="Arial"/>
          <w:color w:val="auto"/>
          <w:kern w:val="0"/>
        </w:rPr>
        <w:t xml:space="preserve">Ficaram 07 ordens de serviços pendentes para manutenções corretivas e já estão com as execuções em andamento. As manutenções corretivas que ficaram pendentes referem-se a equipamentos que estão aguardando peças, terceiros (empresas comodantes) ou serão realizadas nos próximos deslocamentos até as unidades da Hemorrede. </w:t>
      </w:r>
      <w:r w:rsidR="004D1B3C" w:rsidRPr="004D1B3C">
        <w:rPr>
          <w:rFonts w:ascii="Arial" w:hAnsi="Arial" w:cs="Arial"/>
          <w:color w:val="000000"/>
        </w:rPr>
        <w:t xml:space="preserve">No somatório geral, foram executadas 199 ordens de serviços em julho de 2021, sendo 186 abertas e executadas dentro do mês e outras 14 ordens que </w:t>
      </w:r>
      <w:r w:rsidR="004D1B3C" w:rsidRPr="004D1B3C">
        <w:rPr>
          <w:rFonts w:ascii="Arial" w:hAnsi="Arial" w:cs="Arial"/>
          <w:color w:val="auto"/>
        </w:rPr>
        <w:t>pendentes em meses anteriores</w:t>
      </w:r>
      <w:r w:rsidR="002E0F60">
        <w:rPr>
          <w:rFonts w:ascii="Arial" w:hAnsi="Arial" w:cs="Arial"/>
          <w:color w:val="auto"/>
        </w:rPr>
        <w:t>.</w:t>
      </w:r>
    </w:p>
    <w:p w14:paraId="67964441" w14:textId="216AB3AD" w:rsidR="004F2ABB" w:rsidRPr="005C6D6D" w:rsidRDefault="006A4720"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lastRenderedPageBreak/>
        <w:t>19</w:t>
      </w:r>
      <w:r w:rsidR="004F2ABB" w:rsidRPr="005C6D6D">
        <w:rPr>
          <w:rFonts w:ascii="Arial" w:eastAsia="Times New Roman" w:hAnsi="Arial" w:cs="Arial"/>
          <w:b/>
          <w:bCs/>
          <w:color w:val="00000A"/>
          <w:lang w:eastAsia="pt-BR"/>
        </w:rPr>
        <w:t>.</w:t>
      </w:r>
      <w:r w:rsidR="005C6D6D">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7F839097" w14:textId="6B6A9FA7" w:rsidR="004F2ABB" w:rsidRPr="00F457DD" w:rsidRDefault="002337EF" w:rsidP="00F457D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Hemorrede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4C275FE5"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55728524" w:rsidR="005C3A31"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56B3D15D"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2B92AC07" w14:textId="173DC80F" w:rsidR="002E0F60" w:rsidRPr="00EC685F"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F457DD" w:rsidRPr="00F457DD">
        <w:rPr>
          <w:rFonts w:ascii="Arial" w:eastAsia="Times New Roman" w:hAnsi="Arial" w:cs="Arial"/>
          <w:color w:val="00000A"/>
          <w:lang w:eastAsia="pt-BR"/>
        </w:rPr>
        <w:t>Em julho de 2021 estava prevista a realização de 94 preventivas e todas foram executadas</w:t>
      </w:r>
      <w:r w:rsidR="002E0F60">
        <w:rPr>
          <w:rFonts w:ascii="Arial" w:eastAsia="Times New Roman" w:hAnsi="Arial" w:cs="Arial"/>
          <w:color w:val="00000A"/>
          <w:lang w:eastAsia="pt-BR"/>
        </w:rPr>
        <w:t>.</w:t>
      </w:r>
    </w:p>
    <w:tbl>
      <w:tblPr>
        <w:tblW w:w="98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7" w:type="dxa"/>
          <w:left w:w="57" w:type="dxa"/>
          <w:bottom w:w="57" w:type="dxa"/>
          <w:right w:w="57" w:type="dxa"/>
        </w:tblCellMar>
        <w:tblLook w:val="04A0" w:firstRow="1" w:lastRow="0" w:firstColumn="1" w:lastColumn="0" w:noHBand="0" w:noVBand="1"/>
      </w:tblPr>
      <w:tblGrid>
        <w:gridCol w:w="2040"/>
        <w:gridCol w:w="881"/>
        <w:gridCol w:w="637"/>
        <w:gridCol w:w="690"/>
        <w:gridCol w:w="581"/>
        <w:gridCol w:w="711"/>
        <w:gridCol w:w="660"/>
        <w:gridCol w:w="568"/>
        <w:gridCol w:w="637"/>
        <w:gridCol w:w="571"/>
        <w:gridCol w:w="512"/>
        <w:gridCol w:w="593"/>
        <w:gridCol w:w="737"/>
      </w:tblGrid>
      <w:tr w:rsidR="000802F1" w14:paraId="66C8572E" w14:textId="77777777" w:rsidTr="002E0F60">
        <w:trPr>
          <w:trHeight w:val="220"/>
          <w:jc w:val="center"/>
        </w:trPr>
        <w:tc>
          <w:tcPr>
            <w:tcW w:w="9818" w:type="dxa"/>
            <w:gridSpan w:val="13"/>
            <w:shd w:val="clear" w:color="auto" w:fill="E7E6E6"/>
          </w:tcPr>
          <w:p w14:paraId="7D0C954B" w14:textId="77777777" w:rsidR="000802F1" w:rsidRDefault="000802F1" w:rsidP="00AA43D4">
            <w:pPr>
              <w:spacing w:beforeAutospacing="1" w:after="0" w:line="276" w:lineRule="auto"/>
              <w:jc w:val="center"/>
              <w:rPr>
                <w:rFonts w:ascii="Arial Narrow" w:hAnsi="Arial Narrow"/>
                <w:sz w:val="24"/>
                <w:szCs w:val="24"/>
              </w:rPr>
            </w:pPr>
            <w:r>
              <w:rPr>
                <w:rFonts w:ascii="Arial Narrow" w:eastAsia="Times New Roman" w:hAnsi="Arial Narrow" w:cs="Times New Roman"/>
                <w:noProof/>
                <w:color w:val="00000A"/>
                <w:sz w:val="24"/>
                <w:szCs w:val="24"/>
                <w:lang w:eastAsia="pt-BR"/>
              </w:rPr>
              <w:drawing>
                <wp:anchor distT="0" distB="0" distL="0" distR="0" simplePos="0" relativeHeight="253637632" behindDoc="0" locked="0" layoutInCell="1" allowOverlap="1" wp14:anchorId="3760471E" wp14:editId="03951056">
                  <wp:simplePos x="0" y="0"/>
                  <wp:positionH relativeFrom="column">
                    <wp:posOffset>67945</wp:posOffset>
                  </wp:positionH>
                  <wp:positionV relativeFrom="paragraph">
                    <wp:posOffset>0</wp:posOffset>
                  </wp:positionV>
                  <wp:extent cx="850265" cy="238760"/>
                  <wp:effectExtent l="0" t="0" r="6985" b="8890"/>
                  <wp:wrapSquare wrapText="largest"/>
                  <wp:docPr id="199"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71"/>
                          <a:stretch>
                            <a:fillRect/>
                          </a:stretch>
                        </pic:blipFill>
                        <pic:spPr bwMode="auto">
                          <a:xfrm>
                            <a:off x="0" y="0"/>
                            <a:ext cx="850265" cy="238760"/>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Times New Roman" w:hAnsi="Arial Narrow" w:cs="Arial"/>
                <w:b/>
                <w:bCs/>
                <w:color w:val="000000"/>
                <w:sz w:val="24"/>
                <w:szCs w:val="24"/>
                <w:lang w:eastAsia="pt-BR"/>
              </w:rPr>
              <w:t>CRONOGRAMA DE CALIBRAÇÃO 2021</w:t>
            </w:r>
          </w:p>
        </w:tc>
      </w:tr>
      <w:tr w:rsidR="000802F1" w14:paraId="6D4AF0C7" w14:textId="77777777" w:rsidTr="002E0F60">
        <w:trPr>
          <w:trHeight w:val="358"/>
          <w:jc w:val="center"/>
        </w:trPr>
        <w:tc>
          <w:tcPr>
            <w:tcW w:w="2040" w:type="dxa"/>
            <w:shd w:val="clear" w:color="auto" w:fill="E7E6E6"/>
            <w:tcMar>
              <w:top w:w="0" w:type="dxa"/>
              <w:right w:w="0" w:type="dxa"/>
            </w:tcMar>
          </w:tcPr>
          <w:p w14:paraId="2EC56025" w14:textId="77777777" w:rsidR="000802F1" w:rsidRDefault="000802F1" w:rsidP="00AA43D4">
            <w:pPr>
              <w:spacing w:beforeAutospacing="1" w:after="0" w:line="240" w:lineRule="auto"/>
              <w:rPr>
                <w:rFonts w:ascii="Arial Narrow" w:eastAsia="Times New Roman" w:hAnsi="Arial Narrow" w:cs="Times New Roman"/>
                <w:color w:val="000000"/>
                <w:lang w:eastAsia="pt-BR"/>
              </w:rPr>
            </w:pPr>
          </w:p>
        </w:tc>
        <w:tc>
          <w:tcPr>
            <w:tcW w:w="881" w:type="dxa"/>
            <w:shd w:val="clear" w:color="auto" w:fill="auto"/>
            <w:tcMar>
              <w:top w:w="0" w:type="dxa"/>
              <w:right w:w="0" w:type="dxa"/>
            </w:tcMar>
          </w:tcPr>
          <w:p w14:paraId="65063C83"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Jan</w:t>
            </w:r>
          </w:p>
        </w:tc>
        <w:tc>
          <w:tcPr>
            <w:tcW w:w="637" w:type="dxa"/>
            <w:shd w:val="clear" w:color="auto" w:fill="auto"/>
            <w:tcMar>
              <w:top w:w="0" w:type="dxa"/>
              <w:right w:w="0" w:type="dxa"/>
            </w:tcMar>
          </w:tcPr>
          <w:p w14:paraId="3B4C5BF6" w14:textId="77777777" w:rsidR="000802F1" w:rsidRDefault="000802F1" w:rsidP="00AA43D4">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690" w:type="dxa"/>
            <w:shd w:val="clear" w:color="auto" w:fill="auto"/>
            <w:tcMar>
              <w:top w:w="0" w:type="dxa"/>
              <w:right w:w="0" w:type="dxa"/>
            </w:tcMar>
          </w:tcPr>
          <w:p w14:paraId="7B70B53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Mar</w:t>
            </w:r>
          </w:p>
        </w:tc>
        <w:tc>
          <w:tcPr>
            <w:tcW w:w="581" w:type="dxa"/>
            <w:shd w:val="clear" w:color="auto" w:fill="auto"/>
            <w:tcMar>
              <w:top w:w="0" w:type="dxa"/>
              <w:right w:w="0" w:type="dxa"/>
            </w:tcMar>
          </w:tcPr>
          <w:p w14:paraId="2DE42E49" w14:textId="77777777" w:rsidR="000802F1" w:rsidRDefault="000802F1" w:rsidP="00AA43D4">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11" w:type="dxa"/>
            <w:shd w:val="clear" w:color="auto" w:fill="auto"/>
            <w:tcMar>
              <w:top w:w="0" w:type="dxa"/>
              <w:right w:w="0" w:type="dxa"/>
            </w:tcMar>
          </w:tcPr>
          <w:p w14:paraId="25D0686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Mai</w:t>
            </w:r>
          </w:p>
        </w:tc>
        <w:tc>
          <w:tcPr>
            <w:tcW w:w="660" w:type="dxa"/>
            <w:shd w:val="clear" w:color="auto" w:fill="auto"/>
            <w:tcMar>
              <w:top w:w="0" w:type="dxa"/>
              <w:right w:w="0" w:type="dxa"/>
            </w:tcMar>
          </w:tcPr>
          <w:p w14:paraId="4741447A" w14:textId="77777777" w:rsidR="000802F1" w:rsidRDefault="000802F1" w:rsidP="00AA43D4">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Jun</w:t>
            </w:r>
            <w:proofErr w:type="spellEnd"/>
          </w:p>
        </w:tc>
        <w:tc>
          <w:tcPr>
            <w:tcW w:w="568" w:type="dxa"/>
            <w:shd w:val="clear" w:color="auto" w:fill="auto"/>
            <w:tcMar>
              <w:top w:w="0" w:type="dxa"/>
              <w:right w:w="0" w:type="dxa"/>
            </w:tcMar>
          </w:tcPr>
          <w:p w14:paraId="2DECE419"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Jul</w:t>
            </w:r>
          </w:p>
        </w:tc>
        <w:tc>
          <w:tcPr>
            <w:tcW w:w="637" w:type="dxa"/>
            <w:shd w:val="clear" w:color="auto" w:fill="auto"/>
            <w:tcMar>
              <w:top w:w="0" w:type="dxa"/>
              <w:right w:w="0" w:type="dxa"/>
            </w:tcMar>
          </w:tcPr>
          <w:p w14:paraId="73F75C82" w14:textId="77777777" w:rsidR="000802F1" w:rsidRDefault="000802F1" w:rsidP="00AA43D4">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Ago</w:t>
            </w:r>
            <w:proofErr w:type="spellEnd"/>
          </w:p>
        </w:tc>
        <w:tc>
          <w:tcPr>
            <w:tcW w:w="571" w:type="dxa"/>
            <w:shd w:val="clear" w:color="auto" w:fill="auto"/>
            <w:tcMar>
              <w:top w:w="0" w:type="dxa"/>
              <w:right w:w="0" w:type="dxa"/>
            </w:tcMar>
          </w:tcPr>
          <w:p w14:paraId="73A4E7BA"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Set</w:t>
            </w:r>
          </w:p>
        </w:tc>
        <w:tc>
          <w:tcPr>
            <w:tcW w:w="512" w:type="dxa"/>
            <w:shd w:val="clear" w:color="auto" w:fill="auto"/>
            <w:tcMar>
              <w:top w:w="0" w:type="dxa"/>
              <w:right w:w="0" w:type="dxa"/>
            </w:tcMar>
          </w:tcPr>
          <w:p w14:paraId="185AB831"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Out</w:t>
            </w:r>
          </w:p>
        </w:tc>
        <w:tc>
          <w:tcPr>
            <w:tcW w:w="593" w:type="dxa"/>
            <w:shd w:val="clear" w:color="auto" w:fill="auto"/>
            <w:tcMar>
              <w:top w:w="0" w:type="dxa"/>
              <w:right w:w="0" w:type="dxa"/>
            </w:tcMar>
          </w:tcPr>
          <w:p w14:paraId="6B58FFBF" w14:textId="77777777" w:rsidR="000802F1" w:rsidRDefault="000802F1" w:rsidP="00AA43D4">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Nov</w:t>
            </w:r>
            <w:proofErr w:type="spellEnd"/>
          </w:p>
        </w:tc>
        <w:tc>
          <w:tcPr>
            <w:tcW w:w="732" w:type="dxa"/>
            <w:shd w:val="clear" w:color="auto" w:fill="auto"/>
            <w:tcMar>
              <w:top w:w="0" w:type="dxa"/>
            </w:tcMar>
          </w:tcPr>
          <w:p w14:paraId="50583B52" w14:textId="77777777" w:rsidR="000802F1" w:rsidRDefault="000802F1" w:rsidP="00AA43D4">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Dez</w:t>
            </w:r>
          </w:p>
        </w:tc>
      </w:tr>
      <w:tr w:rsidR="000802F1" w14:paraId="727683B1" w14:textId="77777777" w:rsidTr="002E0F60">
        <w:trPr>
          <w:trHeight w:val="442"/>
          <w:jc w:val="center"/>
        </w:trPr>
        <w:tc>
          <w:tcPr>
            <w:tcW w:w="2040" w:type="dxa"/>
            <w:shd w:val="clear" w:color="auto" w:fill="E7E6E6"/>
            <w:tcMar>
              <w:top w:w="0" w:type="dxa"/>
              <w:right w:w="0" w:type="dxa"/>
            </w:tcMar>
          </w:tcPr>
          <w:p w14:paraId="6F03F0A9"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Hemogo</w:t>
            </w:r>
          </w:p>
        </w:tc>
        <w:tc>
          <w:tcPr>
            <w:tcW w:w="881" w:type="dxa"/>
            <w:shd w:val="clear" w:color="auto" w:fill="808080"/>
            <w:tcMar>
              <w:top w:w="0" w:type="dxa"/>
              <w:right w:w="0" w:type="dxa"/>
            </w:tcMar>
          </w:tcPr>
          <w:p w14:paraId="053472AB" w14:textId="77777777" w:rsidR="000802F1" w:rsidRDefault="000802F1" w:rsidP="00AA43D4">
            <w:pPr>
              <w:spacing w:beforeAutospacing="1" w:after="0" w:line="276" w:lineRule="auto"/>
              <w:jc w:val="center"/>
            </w:pPr>
            <w:r>
              <w:rPr>
                <w:rFonts w:ascii="Arial Narrow" w:eastAsia="Times New Roman" w:hAnsi="Arial Narrow" w:cs="Times New Roman"/>
                <w:color w:val="000000"/>
                <w:lang w:eastAsia="pt-BR"/>
              </w:rPr>
              <w:t>X</w:t>
            </w:r>
          </w:p>
        </w:tc>
        <w:tc>
          <w:tcPr>
            <w:tcW w:w="637" w:type="dxa"/>
            <w:shd w:val="clear" w:color="auto" w:fill="808080"/>
            <w:tcMar>
              <w:top w:w="0" w:type="dxa"/>
              <w:right w:w="0" w:type="dxa"/>
            </w:tcMar>
          </w:tcPr>
          <w:p w14:paraId="481FB38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808080"/>
            <w:tcMar>
              <w:top w:w="0" w:type="dxa"/>
              <w:right w:w="0" w:type="dxa"/>
            </w:tcMar>
          </w:tcPr>
          <w:p w14:paraId="0338399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808080"/>
            <w:tcMar>
              <w:top w:w="0" w:type="dxa"/>
              <w:right w:w="0" w:type="dxa"/>
            </w:tcMar>
          </w:tcPr>
          <w:p w14:paraId="1F05F1A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1" w:type="dxa"/>
            <w:shd w:val="clear" w:color="auto" w:fill="808080"/>
            <w:tcMar>
              <w:top w:w="0" w:type="dxa"/>
              <w:right w:w="0" w:type="dxa"/>
            </w:tcMar>
          </w:tcPr>
          <w:p w14:paraId="42147C6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26F6032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46E44A7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808080"/>
            <w:tcMar>
              <w:top w:w="0" w:type="dxa"/>
              <w:right w:w="0" w:type="dxa"/>
            </w:tcMar>
          </w:tcPr>
          <w:p w14:paraId="3F0A43EC"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71" w:type="dxa"/>
            <w:shd w:val="clear" w:color="auto" w:fill="808080"/>
            <w:tcMar>
              <w:top w:w="0" w:type="dxa"/>
              <w:right w:w="0" w:type="dxa"/>
            </w:tcMar>
          </w:tcPr>
          <w:p w14:paraId="07DC9C84"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12" w:type="dxa"/>
            <w:shd w:val="clear" w:color="auto" w:fill="808080"/>
            <w:tcMar>
              <w:top w:w="0" w:type="dxa"/>
              <w:right w:w="0" w:type="dxa"/>
            </w:tcMar>
          </w:tcPr>
          <w:p w14:paraId="356D170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3518F4F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197A223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368451CF" w14:textId="77777777" w:rsidTr="002E0F60">
        <w:trPr>
          <w:trHeight w:val="421"/>
          <w:jc w:val="center"/>
        </w:trPr>
        <w:tc>
          <w:tcPr>
            <w:tcW w:w="2040" w:type="dxa"/>
            <w:shd w:val="clear" w:color="auto" w:fill="E7E6E6"/>
            <w:tcMar>
              <w:top w:w="0" w:type="dxa"/>
              <w:right w:w="0" w:type="dxa"/>
            </w:tcMar>
          </w:tcPr>
          <w:p w14:paraId="47A70154"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Jataí</w:t>
            </w:r>
          </w:p>
        </w:tc>
        <w:tc>
          <w:tcPr>
            <w:tcW w:w="881" w:type="dxa"/>
            <w:shd w:val="clear" w:color="auto" w:fill="808080"/>
            <w:tcMar>
              <w:top w:w="0" w:type="dxa"/>
              <w:right w:w="0" w:type="dxa"/>
            </w:tcMar>
          </w:tcPr>
          <w:p w14:paraId="6CEAE03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09A94D2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3F0134E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auto"/>
            <w:tcMar>
              <w:top w:w="0" w:type="dxa"/>
              <w:right w:w="0" w:type="dxa"/>
            </w:tcMar>
          </w:tcPr>
          <w:p w14:paraId="2C58093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11" w:type="dxa"/>
            <w:shd w:val="clear" w:color="auto" w:fill="808080"/>
            <w:tcMar>
              <w:top w:w="0" w:type="dxa"/>
              <w:right w:w="0" w:type="dxa"/>
            </w:tcMar>
          </w:tcPr>
          <w:p w14:paraId="486667C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1BA7631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auto"/>
            <w:tcMar>
              <w:top w:w="0" w:type="dxa"/>
              <w:right w:w="0" w:type="dxa"/>
            </w:tcMar>
          </w:tcPr>
          <w:p w14:paraId="7F90DBC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734CD94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808080"/>
            <w:tcMar>
              <w:top w:w="0" w:type="dxa"/>
              <w:right w:w="0" w:type="dxa"/>
            </w:tcMar>
          </w:tcPr>
          <w:p w14:paraId="6639682A"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12" w:type="dxa"/>
            <w:shd w:val="clear" w:color="auto" w:fill="808080"/>
            <w:tcMar>
              <w:top w:w="0" w:type="dxa"/>
              <w:right w:w="0" w:type="dxa"/>
            </w:tcMar>
          </w:tcPr>
          <w:p w14:paraId="435E0393"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93" w:type="dxa"/>
            <w:shd w:val="clear" w:color="auto" w:fill="auto"/>
            <w:tcMar>
              <w:top w:w="0" w:type="dxa"/>
              <w:right w:w="0" w:type="dxa"/>
            </w:tcMar>
          </w:tcPr>
          <w:p w14:paraId="08BC02F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2FCA41B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796D2609" w14:textId="77777777" w:rsidTr="002E0F60">
        <w:trPr>
          <w:trHeight w:val="442"/>
          <w:jc w:val="center"/>
        </w:trPr>
        <w:tc>
          <w:tcPr>
            <w:tcW w:w="2040" w:type="dxa"/>
            <w:shd w:val="clear" w:color="auto" w:fill="E7E6E6"/>
            <w:tcMar>
              <w:top w:w="0" w:type="dxa"/>
              <w:right w:w="0" w:type="dxa"/>
            </w:tcMar>
          </w:tcPr>
          <w:p w14:paraId="0D433929"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Rio Verde</w:t>
            </w:r>
          </w:p>
        </w:tc>
        <w:tc>
          <w:tcPr>
            <w:tcW w:w="881" w:type="dxa"/>
            <w:shd w:val="clear" w:color="auto" w:fill="808080"/>
            <w:tcMar>
              <w:top w:w="0" w:type="dxa"/>
              <w:right w:w="0" w:type="dxa"/>
            </w:tcMar>
          </w:tcPr>
          <w:p w14:paraId="66F48DE5" w14:textId="77777777" w:rsidR="000802F1" w:rsidRDefault="000802F1" w:rsidP="00AA43D4">
            <w:pPr>
              <w:spacing w:beforeAutospacing="1" w:after="0" w:line="276" w:lineRule="auto"/>
              <w:jc w:val="cente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4EF4664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110494B4"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1" w:type="dxa"/>
            <w:shd w:val="clear" w:color="auto" w:fill="808080"/>
            <w:tcMar>
              <w:top w:w="0" w:type="dxa"/>
              <w:right w:w="0" w:type="dxa"/>
            </w:tcMar>
          </w:tcPr>
          <w:p w14:paraId="77C967DF"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1" w:type="dxa"/>
            <w:shd w:val="clear" w:color="auto" w:fill="808080"/>
            <w:tcMar>
              <w:top w:w="0" w:type="dxa"/>
              <w:right w:w="0" w:type="dxa"/>
            </w:tcMar>
          </w:tcPr>
          <w:p w14:paraId="04A2D5D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75F26E7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7084075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141AA59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808080"/>
            <w:tcMar>
              <w:top w:w="0" w:type="dxa"/>
              <w:right w:w="0" w:type="dxa"/>
            </w:tcMar>
          </w:tcPr>
          <w:p w14:paraId="5D4F7DF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4DA0BDC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auto"/>
            <w:tcMar>
              <w:top w:w="0" w:type="dxa"/>
              <w:right w:w="0" w:type="dxa"/>
            </w:tcMar>
          </w:tcPr>
          <w:p w14:paraId="2A9D72F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754FD78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492940AE" w14:textId="77777777" w:rsidTr="002E0F60">
        <w:trPr>
          <w:trHeight w:val="442"/>
          <w:jc w:val="center"/>
        </w:trPr>
        <w:tc>
          <w:tcPr>
            <w:tcW w:w="2040" w:type="dxa"/>
            <w:shd w:val="clear" w:color="auto" w:fill="E7E6E6"/>
            <w:tcMar>
              <w:top w:w="0" w:type="dxa"/>
              <w:right w:w="0" w:type="dxa"/>
            </w:tcMar>
          </w:tcPr>
          <w:p w14:paraId="6B59322F"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Ceres</w:t>
            </w:r>
          </w:p>
        </w:tc>
        <w:tc>
          <w:tcPr>
            <w:tcW w:w="881" w:type="dxa"/>
            <w:shd w:val="clear" w:color="auto" w:fill="auto"/>
            <w:tcMar>
              <w:top w:w="0" w:type="dxa"/>
              <w:right w:w="0" w:type="dxa"/>
            </w:tcMar>
          </w:tcPr>
          <w:p w14:paraId="57E72C4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5A9AC60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7EAD099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auto"/>
            <w:tcMar>
              <w:top w:w="0" w:type="dxa"/>
              <w:right w:w="0" w:type="dxa"/>
            </w:tcMar>
          </w:tcPr>
          <w:p w14:paraId="4F568F8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11" w:type="dxa"/>
            <w:shd w:val="clear" w:color="auto" w:fill="808080"/>
            <w:tcMar>
              <w:top w:w="0" w:type="dxa"/>
              <w:right w:w="0" w:type="dxa"/>
            </w:tcMar>
          </w:tcPr>
          <w:p w14:paraId="46CDBAA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5D7EC63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auto"/>
            <w:tcMar>
              <w:top w:w="0" w:type="dxa"/>
              <w:right w:w="0" w:type="dxa"/>
            </w:tcMar>
          </w:tcPr>
          <w:p w14:paraId="6386867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3AE076D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503AFA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01ADD00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04115DD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32" w:type="dxa"/>
            <w:shd w:val="clear" w:color="auto" w:fill="auto"/>
            <w:tcMar>
              <w:top w:w="0" w:type="dxa"/>
            </w:tcMar>
          </w:tcPr>
          <w:p w14:paraId="294A437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6753C611" w14:textId="77777777" w:rsidTr="002E0F60">
        <w:trPr>
          <w:trHeight w:val="442"/>
          <w:jc w:val="center"/>
        </w:trPr>
        <w:tc>
          <w:tcPr>
            <w:tcW w:w="2040" w:type="dxa"/>
            <w:shd w:val="clear" w:color="auto" w:fill="E7E6E6"/>
            <w:tcMar>
              <w:top w:w="0" w:type="dxa"/>
              <w:right w:w="0" w:type="dxa"/>
            </w:tcMar>
          </w:tcPr>
          <w:p w14:paraId="4EA3285E"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HR Catalão</w:t>
            </w:r>
          </w:p>
        </w:tc>
        <w:tc>
          <w:tcPr>
            <w:tcW w:w="881" w:type="dxa"/>
            <w:shd w:val="clear" w:color="auto" w:fill="auto"/>
            <w:tcMar>
              <w:top w:w="0" w:type="dxa"/>
              <w:right w:w="0" w:type="dxa"/>
            </w:tcMar>
          </w:tcPr>
          <w:p w14:paraId="6450758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808080"/>
            <w:tcMar>
              <w:top w:w="0" w:type="dxa"/>
              <w:right w:w="0" w:type="dxa"/>
            </w:tcMar>
          </w:tcPr>
          <w:p w14:paraId="7DB91AD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808080"/>
            <w:tcMar>
              <w:top w:w="0" w:type="dxa"/>
              <w:right w:w="0" w:type="dxa"/>
            </w:tcMar>
          </w:tcPr>
          <w:p w14:paraId="4147E52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808080"/>
            <w:tcMar>
              <w:top w:w="0" w:type="dxa"/>
              <w:right w:w="0" w:type="dxa"/>
            </w:tcMar>
          </w:tcPr>
          <w:p w14:paraId="7E2DE4D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1" w:type="dxa"/>
            <w:shd w:val="clear" w:color="auto" w:fill="808080"/>
            <w:tcMar>
              <w:top w:w="0" w:type="dxa"/>
              <w:right w:w="0" w:type="dxa"/>
            </w:tcMar>
          </w:tcPr>
          <w:p w14:paraId="41B14C1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49C0367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auto"/>
            <w:tcMar>
              <w:top w:w="0" w:type="dxa"/>
              <w:right w:w="0" w:type="dxa"/>
            </w:tcMar>
          </w:tcPr>
          <w:p w14:paraId="6DF64A9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1C98A17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2677B3B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5935562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6E361F1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32" w:type="dxa"/>
            <w:shd w:val="clear" w:color="auto" w:fill="auto"/>
            <w:tcMar>
              <w:top w:w="0" w:type="dxa"/>
            </w:tcMar>
          </w:tcPr>
          <w:p w14:paraId="2D5436F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22FFB4F1" w14:textId="77777777" w:rsidTr="002E0F60">
        <w:trPr>
          <w:trHeight w:val="421"/>
          <w:jc w:val="center"/>
        </w:trPr>
        <w:tc>
          <w:tcPr>
            <w:tcW w:w="2040" w:type="dxa"/>
            <w:shd w:val="clear" w:color="auto" w:fill="E7E6E6"/>
            <w:tcMar>
              <w:top w:w="0" w:type="dxa"/>
              <w:right w:w="0" w:type="dxa"/>
            </w:tcMar>
          </w:tcPr>
          <w:p w14:paraId="13E2615B"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Porangatu</w:t>
            </w:r>
          </w:p>
        </w:tc>
        <w:tc>
          <w:tcPr>
            <w:tcW w:w="881" w:type="dxa"/>
            <w:shd w:val="clear" w:color="auto" w:fill="auto"/>
            <w:tcMar>
              <w:top w:w="0" w:type="dxa"/>
              <w:right w:w="0" w:type="dxa"/>
            </w:tcMar>
          </w:tcPr>
          <w:p w14:paraId="6EBD981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7A81188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4597C3D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auto"/>
            <w:tcMar>
              <w:top w:w="0" w:type="dxa"/>
              <w:right w:w="0" w:type="dxa"/>
            </w:tcMar>
          </w:tcPr>
          <w:p w14:paraId="6A41219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11" w:type="dxa"/>
            <w:shd w:val="clear" w:color="auto" w:fill="auto"/>
            <w:tcMar>
              <w:top w:w="0" w:type="dxa"/>
              <w:right w:w="0" w:type="dxa"/>
            </w:tcMar>
          </w:tcPr>
          <w:p w14:paraId="5FB27BD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60" w:type="dxa"/>
            <w:shd w:val="clear" w:color="auto" w:fill="auto"/>
            <w:tcMar>
              <w:top w:w="0" w:type="dxa"/>
              <w:right w:w="0" w:type="dxa"/>
            </w:tcMar>
          </w:tcPr>
          <w:p w14:paraId="5D44D23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68" w:type="dxa"/>
            <w:shd w:val="clear" w:color="auto" w:fill="auto"/>
            <w:tcMar>
              <w:top w:w="0" w:type="dxa"/>
              <w:right w:w="0" w:type="dxa"/>
            </w:tcMar>
          </w:tcPr>
          <w:p w14:paraId="3441B19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5747DD3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7AFEEA4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808080"/>
            <w:tcMar>
              <w:top w:w="0" w:type="dxa"/>
              <w:right w:w="0" w:type="dxa"/>
            </w:tcMar>
          </w:tcPr>
          <w:p w14:paraId="206FDCA6"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93" w:type="dxa"/>
            <w:shd w:val="clear" w:color="auto" w:fill="808080"/>
            <w:tcMar>
              <w:top w:w="0" w:type="dxa"/>
              <w:right w:w="0" w:type="dxa"/>
            </w:tcMar>
          </w:tcPr>
          <w:p w14:paraId="7E70A13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auto"/>
            <w:tcMar>
              <w:top w:w="0" w:type="dxa"/>
            </w:tcMar>
          </w:tcPr>
          <w:p w14:paraId="41E4F3A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04B76288" w14:textId="77777777" w:rsidTr="002E0F60">
        <w:trPr>
          <w:trHeight w:val="442"/>
          <w:jc w:val="center"/>
        </w:trPr>
        <w:tc>
          <w:tcPr>
            <w:tcW w:w="2040" w:type="dxa"/>
            <w:shd w:val="clear" w:color="auto" w:fill="E7E6E6"/>
            <w:tcMar>
              <w:top w:w="0" w:type="dxa"/>
              <w:right w:w="0" w:type="dxa"/>
            </w:tcMar>
          </w:tcPr>
          <w:p w14:paraId="46CD4F8D"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Formosa</w:t>
            </w:r>
          </w:p>
        </w:tc>
        <w:tc>
          <w:tcPr>
            <w:tcW w:w="881" w:type="dxa"/>
            <w:shd w:val="clear" w:color="auto" w:fill="808080"/>
            <w:tcMar>
              <w:top w:w="0" w:type="dxa"/>
              <w:right w:w="0" w:type="dxa"/>
            </w:tcMar>
          </w:tcPr>
          <w:p w14:paraId="4D71B16F" w14:textId="77777777" w:rsidR="000802F1" w:rsidRDefault="000802F1" w:rsidP="00AA43D4">
            <w:pPr>
              <w:spacing w:beforeAutospacing="1" w:after="0" w:line="276" w:lineRule="auto"/>
              <w:jc w:val="center"/>
            </w:pPr>
            <w:r>
              <w:rPr>
                <w:rFonts w:ascii="Arial Narrow" w:eastAsia="Times New Roman" w:hAnsi="Arial Narrow" w:cs="Times New Roman"/>
                <w:color w:val="000000"/>
                <w:lang w:eastAsia="pt-BR"/>
              </w:rPr>
              <w:t>X</w:t>
            </w:r>
          </w:p>
        </w:tc>
        <w:tc>
          <w:tcPr>
            <w:tcW w:w="637" w:type="dxa"/>
            <w:shd w:val="clear" w:color="auto" w:fill="808080"/>
            <w:tcMar>
              <w:top w:w="0" w:type="dxa"/>
              <w:right w:w="0" w:type="dxa"/>
            </w:tcMar>
          </w:tcPr>
          <w:p w14:paraId="1DB0C7A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auto"/>
            <w:tcMar>
              <w:top w:w="0" w:type="dxa"/>
              <w:right w:w="0" w:type="dxa"/>
            </w:tcMar>
          </w:tcPr>
          <w:p w14:paraId="21E8A48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1" w:type="dxa"/>
            <w:shd w:val="clear" w:color="auto" w:fill="808080"/>
            <w:tcMar>
              <w:top w:w="0" w:type="dxa"/>
              <w:right w:w="0" w:type="dxa"/>
            </w:tcMar>
          </w:tcPr>
          <w:p w14:paraId="74FC3B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1" w:type="dxa"/>
            <w:shd w:val="clear" w:color="auto" w:fill="808080"/>
            <w:tcMar>
              <w:top w:w="0" w:type="dxa"/>
              <w:right w:w="0" w:type="dxa"/>
            </w:tcMar>
          </w:tcPr>
          <w:p w14:paraId="0B71B55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24479C9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6A4FCEC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12BBCA4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494B216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624CC3E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808080"/>
            <w:tcMar>
              <w:top w:w="0" w:type="dxa"/>
              <w:right w:w="0" w:type="dxa"/>
            </w:tcMar>
          </w:tcPr>
          <w:p w14:paraId="360384A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808080"/>
            <w:tcMar>
              <w:top w:w="0" w:type="dxa"/>
            </w:tcMar>
          </w:tcPr>
          <w:p w14:paraId="4005B6F1" w14:textId="77777777" w:rsidR="000802F1" w:rsidRDefault="000802F1" w:rsidP="00AA43D4">
            <w:pPr>
              <w:spacing w:beforeAutospacing="1" w:after="0" w:line="276" w:lineRule="auto"/>
              <w:jc w:val="center"/>
              <w:rPr>
                <w:rFonts w:eastAsia="Times New Roman" w:cs="Times New Roman"/>
                <w:color w:val="000000"/>
                <w:lang w:eastAsia="pt-BR"/>
              </w:rPr>
            </w:pPr>
          </w:p>
        </w:tc>
      </w:tr>
      <w:tr w:rsidR="000802F1" w14:paraId="0D5C42BC" w14:textId="77777777" w:rsidTr="002E0F60">
        <w:trPr>
          <w:trHeight w:val="442"/>
          <w:jc w:val="center"/>
        </w:trPr>
        <w:tc>
          <w:tcPr>
            <w:tcW w:w="2040" w:type="dxa"/>
            <w:shd w:val="clear" w:color="auto" w:fill="E7E6E6"/>
            <w:tcMar>
              <w:top w:w="0" w:type="dxa"/>
              <w:right w:w="0" w:type="dxa"/>
            </w:tcMar>
          </w:tcPr>
          <w:p w14:paraId="0A4BB6E7"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Quirinópolis</w:t>
            </w:r>
          </w:p>
        </w:tc>
        <w:tc>
          <w:tcPr>
            <w:tcW w:w="881" w:type="dxa"/>
            <w:shd w:val="clear" w:color="auto" w:fill="auto"/>
            <w:tcMar>
              <w:top w:w="0" w:type="dxa"/>
              <w:right w:w="0" w:type="dxa"/>
            </w:tcMar>
          </w:tcPr>
          <w:p w14:paraId="15B477F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808080"/>
            <w:tcMar>
              <w:top w:w="0" w:type="dxa"/>
              <w:right w:w="0" w:type="dxa"/>
            </w:tcMar>
          </w:tcPr>
          <w:p w14:paraId="4769F89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0" w:type="dxa"/>
            <w:shd w:val="clear" w:color="auto" w:fill="808080"/>
            <w:tcMar>
              <w:top w:w="0" w:type="dxa"/>
              <w:right w:w="0" w:type="dxa"/>
            </w:tcMar>
          </w:tcPr>
          <w:p w14:paraId="4773BBB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1" w:type="dxa"/>
            <w:shd w:val="clear" w:color="auto" w:fill="808080"/>
            <w:tcMar>
              <w:top w:w="0" w:type="dxa"/>
              <w:right w:w="0" w:type="dxa"/>
            </w:tcMar>
          </w:tcPr>
          <w:p w14:paraId="3DF507B0"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1" w:type="dxa"/>
            <w:shd w:val="clear" w:color="auto" w:fill="808080"/>
            <w:tcMar>
              <w:top w:w="0" w:type="dxa"/>
              <w:right w:w="0" w:type="dxa"/>
            </w:tcMar>
          </w:tcPr>
          <w:p w14:paraId="7C34CB3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10650CD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0FAA8AB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1C987CE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20FD5FE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3354BF3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auto"/>
            <w:tcMar>
              <w:top w:w="0" w:type="dxa"/>
              <w:right w:w="0" w:type="dxa"/>
            </w:tcMar>
          </w:tcPr>
          <w:p w14:paraId="55377CF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808080"/>
            <w:tcMar>
              <w:top w:w="0" w:type="dxa"/>
            </w:tcMar>
          </w:tcPr>
          <w:p w14:paraId="4CC1D21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1701B3ED" w14:textId="77777777" w:rsidTr="002E0F60">
        <w:trPr>
          <w:trHeight w:val="442"/>
          <w:jc w:val="center"/>
        </w:trPr>
        <w:tc>
          <w:tcPr>
            <w:tcW w:w="2040" w:type="dxa"/>
            <w:shd w:val="clear" w:color="auto" w:fill="E7E6E6"/>
            <w:tcMar>
              <w:top w:w="0" w:type="dxa"/>
              <w:right w:w="0" w:type="dxa"/>
            </w:tcMar>
          </w:tcPr>
          <w:p w14:paraId="2778CBFD" w14:textId="77777777" w:rsidR="000802F1" w:rsidRDefault="000802F1" w:rsidP="00AA43D4">
            <w:pPr>
              <w:spacing w:beforeAutospacing="1" w:after="0" w:line="276" w:lineRule="auto"/>
              <w:rPr>
                <w:rFonts w:ascii="Arial Narrow" w:hAnsi="Arial Narrow"/>
              </w:rPr>
            </w:pPr>
            <w:r>
              <w:rPr>
                <w:rFonts w:ascii="Arial Narrow" w:eastAsia="Times New Roman" w:hAnsi="Arial Narrow" w:cs="Times New Roman"/>
                <w:b/>
                <w:bCs/>
                <w:color w:val="000000"/>
                <w:lang w:eastAsia="pt-BR"/>
              </w:rPr>
              <w:t>UCT Iporá</w:t>
            </w:r>
          </w:p>
        </w:tc>
        <w:tc>
          <w:tcPr>
            <w:tcW w:w="881" w:type="dxa"/>
            <w:shd w:val="clear" w:color="auto" w:fill="auto"/>
            <w:tcMar>
              <w:top w:w="0" w:type="dxa"/>
              <w:right w:w="0" w:type="dxa"/>
            </w:tcMar>
          </w:tcPr>
          <w:p w14:paraId="60366A6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37" w:type="dxa"/>
            <w:shd w:val="clear" w:color="auto" w:fill="auto"/>
            <w:tcMar>
              <w:top w:w="0" w:type="dxa"/>
              <w:right w:w="0" w:type="dxa"/>
            </w:tcMar>
          </w:tcPr>
          <w:p w14:paraId="229C9B7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90" w:type="dxa"/>
            <w:shd w:val="clear" w:color="auto" w:fill="808080"/>
            <w:tcMar>
              <w:top w:w="0" w:type="dxa"/>
              <w:right w:w="0" w:type="dxa"/>
            </w:tcMar>
          </w:tcPr>
          <w:p w14:paraId="6D048728"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1" w:type="dxa"/>
            <w:shd w:val="clear" w:color="auto" w:fill="808080"/>
            <w:tcMar>
              <w:top w:w="0" w:type="dxa"/>
              <w:right w:w="0" w:type="dxa"/>
            </w:tcMar>
          </w:tcPr>
          <w:p w14:paraId="61C1F773"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1" w:type="dxa"/>
            <w:shd w:val="clear" w:color="auto" w:fill="808080"/>
            <w:tcMar>
              <w:top w:w="0" w:type="dxa"/>
              <w:right w:w="0" w:type="dxa"/>
            </w:tcMar>
          </w:tcPr>
          <w:p w14:paraId="693EE29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0" w:type="dxa"/>
            <w:shd w:val="clear" w:color="auto" w:fill="808080"/>
            <w:tcMar>
              <w:top w:w="0" w:type="dxa"/>
              <w:right w:w="0" w:type="dxa"/>
            </w:tcMar>
          </w:tcPr>
          <w:p w14:paraId="2C87F0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8" w:type="dxa"/>
            <w:shd w:val="clear" w:color="auto" w:fill="808080"/>
            <w:tcMar>
              <w:top w:w="0" w:type="dxa"/>
              <w:right w:w="0" w:type="dxa"/>
            </w:tcMar>
          </w:tcPr>
          <w:p w14:paraId="761044A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7" w:type="dxa"/>
            <w:shd w:val="clear" w:color="auto" w:fill="auto"/>
            <w:tcMar>
              <w:top w:w="0" w:type="dxa"/>
              <w:right w:w="0" w:type="dxa"/>
            </w:tcMar>
          </w:tcPr>
          <w:p w14:paraId="6927EF5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71" w:type="dxa"/>
            <w:shd w:val="clear" w:color="auto" w:fill="auto"/>
            <w:tcMar>
              <w:top w:w="0" w:type="dxa"/>
              <w:right w:w="0" w:type="dxa"/>
            </w:tcMar>
          </w:tcPr>
          <w:p w14:paraId="3C161A4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12" w:type="dxa"/>
            <w:shd w:val="clear" w:color="auto" w:fill="auto"/>
            <w:tcMar>
              <w:top w:w="0" w:type="dxa"/>
              <w:right w:w="0" w:type="dxa"/>
            </w:tcMar>
          </w:tcPr>
          <w:p w14:paraId="36F9D8D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93" w:type="dxa"/>
            <w:shd w:val="clear" w:color="auto" w:fill="auto"/>
            <w:tcMar>
              <w:top w:w="0" w:type="dxa"/>
              <w:right w:w="0" w:type="dxa"/>
            </w:tcMar>
          </w:tcPr>
          <w:p w14:paraId="29FFECB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32" w:type="dxa"/>
            <w:shd w:val="clear" w:color="auto" w:fill="808080"/>
            <w:tcMar>
              <w:top w:w="0" w:type="dxa"/>
            </w:tcMar>
          </w:tcPr>
          <w:p w14:paraId="5A2A29E9" w14:textId="77777777" w:rsidR="000802F1" w:rsidRDefault="000802F1" w:rsidP="00AA43D4">
            <w:pPr>
              <w:spacing w:after="0" w:line="240" w:lineRule="auto"/>
              <w:jc w:val="center"/>
              <w:rPr>
                <w:rFonts w:ascii="Arial Narrow" w:eastAsia="Times New Roman" w:hAnsi="Arial Narrow" w:cs="Times New Roman"/>
                <w:color w:val="000000"/>
                <w:lang w:eastAsia="pt-BR"/>
              </w:rPr>
            </w:pPr>
          </w:p>
        </w:tc>
      </w:tr>
    </w:tbl>
    <w:p w14:paraId="20D5D2C2" w14:textId="1B427930" w:rsidR="00E612C4" w:rsidRDefault="00E612C4" w:rsidP="004F2ABB">
      <w:pPr>
        <w:spacing w:before="100" w:beforeAutospacing="1" w:after="240" w:line="360" w:lineRule="auto"/>
        <w:rPr>
          <w:rFonts w:ascii="Calibri" w:eastAsia="Times New Roman" w:hAnsi="Calibri" w:cs="Times New Roman"/>
          <w:color w:val="00000A"/>
          <w:lang w:eastAsia="pt-BR"/>
        </w:rPr>
      </w:pPr>
    </w:p>
    <w:p w14:paraId="1618C7E9" w14:textId="77777777" w:rsidR="002E0F60" w:rsidRDefault="002E0F60"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lastRenderedPageBreak/>
              <w:t>TAXA DE ATENDIMENTO CALIBRAÇÃO</w:t>
            </w:r>
          </w:p>
        </w:tc>
      </w:tr>
      <w:tr w:rsidR="00E612C4" w14:paraId="7EC46B3B" w14:textId="77777777" w:rsidTr="00D93B8F">
        <w:trPr>
          <w:trHeight w:hRule="exact" w:val="317"/>
        </w:trPr>
        <w:tc>
          <w:tcPr>
            <w:tcW w:w="1415" w:type="dxa"/>
            <w:shd w:val="clear" w:color="auto" w:fill="auto"/>
            <w:vAlign w:val="bottom"/>
          </w:tcPr>
          <w:p w14:paraId="6092BE1C" w14:textId="77777777"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9"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D93B8F">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69"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5C3A31">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6E37B592" w:rsidR="00E612C4" w:rsidRDefault="00F457DD"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2EDAD0C5"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1B87DE66"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66BB7C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5C3A31">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12C67B1" w:rsidR="005C3A31"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615F7F6F"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27A8C2C2"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10444281"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5C3A31">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21DC2B80" w:rsidR="00E612C4"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072A34E"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30" w:type="dxa"/>
            <w:tcBorders>
              <w:bottom w:val="single" w:sz="8" w:space="0" w:color="000000"/>
              <w:right w:val="single" w:sz="8" w:space="0" w:color="000000"/>
            </w:tcBorders>
            <w:shd w:val="clear" w:color="000000" w:fill="FFFFFF"/>
            <w:vAlign w:val="center"/>
          </w:tcPr>
          <w:p w14:paraId="68EF99E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622" w:type="dxa"/>
            <w:tcBorders>
              <w:bottom w:val="single" w:sz="8" w:space="0" w:color="000000"/>
              <w:right w:val="single" w:sz="8" w:space="0" w:color="000000"/>
            </w:tcBorders>
            <w:shd w:val="clear" w:color="000000" w:fill="FFFFFF"/>
            <w:vAlign w:val="center"/>
          </w:tcPr>
          <w:p w14:paraId="4AF070C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9"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77777777" w:rsidR="00E612C4" w:rsidRDefault="00E612C4" w:rsidP="00D93B8F">
            <w:pPr>
              <w:spacing w:after="0" w:line="240" w:lineRule="auto"/>
              <w:jc w:val="center"/>
              <w:rPr>
                <w:rFonts w:ascii="Arial Narrow" w:eastAsia="Times New Roman" w:hAnsi="Arial Narrow" w:cs="Calibri"/>
                <w:color w:val="000000"/>
                <w:lang w:eastAsia="pt-BR"/>
              </w:rPr>
            </w:pPr>
          </w:p>
        </w:tc>
      </w:tr>
    </w:tbl>
    <w:p w14:paraId="64FD2870" w14:textId="1C741A01" w:rsidR="00D93B8F" w:rsidRPr="000802F1" w:rsidRDefault="00276060" w:rsidP="000802F1">
      <w:pPr>
        <w:spacing w:beforeAutospacing="1" w:after="240" w:line="360" w:lineRule="auto"/>
        <w:jc w:val="both"/>
        <w:rPr>
          <w:rFonts w:ascii="Arial" w:hAnsi="Arial" w:cs="Arial"/>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sidR="000802F1">
        <w:rPr>
          <w:rFonts w:ascii="Arial" w:eastAsia="Times New Roman" w:hAnsi="Arial" w:cs="Arial"/>
          <w:color w:val="00000A"/>
          <w:lang w:eastAsia="pt-BR"/>
        </w:rPr>
        <w:t xml:space="preserve">  </w:t>
      </w:r>
      <w:r w:rsidR="000802F1" w:rsidRPr="000802F1">
        <w:rPr>
          <w:rFonts w:ascii="Arial" w:eastAsia="Times New Roman" w:hAnsi="Arial" w:cs="Arial"/>
          <w:color w:val="00000A"/>
          <w:lang w:eastAsia="pt-BR"/>
        </w:rPr>
        <w:t>Em julho de 2021 foram previstas as realizações de 24 calibrações e todas foram executadas.</w:t>
      </w:r>
    </w:p>
    <w:tbl>
      <w:tblPr>
        <w:tblW w:w="960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7" w:type="dxa"/>
          <w:left w:w="57" w:type="dxa"/>
          <w:bottom w:w="57" w:type="dxa"/>
          <w:right w:w="57" w:type="dxa"/>
        </w:tblCellMar>
        <w:tblLook w:val="04A0" w:firstRow="1" w:lastRow="0" w:firstColumn="1" w:lastColumn="0" w:noHBand="0" w:noVBand="1"/>
      </w:tblPr>
      <w:tblGrid>
        <w:gridCol w:w="1959"/>
        <w:gridCol w:w="723"/>
        <w:gridCol w:w="646"/>
        <w:gridCol w:w="709"/>
        <w:gridCol w:w="596"/>
        <w:gridCol w:w="721"/>
        <w:gridCol w:w="667"/>
        <w:gridCol w:w="586"/>
        <w:gridCol w:w="648"/>
        <w:gridCol w:w="586"/>
        <w:gridCol w:w="521"/>
        <w:gridCol w:w="522"/>
        <w:gridCol w:w="724"/>
      </w:tblGrid>
      <w:tr w:rsidR="000802F1" w14:paraId="22B6CC88" w14:textId="77777777" w:rsidTr="00AA43D4">
        <w:trPr>
          <w:jc w:val="center"/>
        </w:trPr>
        <w:tc>
          <w:tcPr>
            <w:tcW w:w="9607" w:type="dxa"/>
            <w:gridSpan w:val="13"/>
            <w:shd w:val="clear" w:color="auto" w:fill="E7E6E6"/>
          </w:tcPr>
          <w:p w14:paraId="04DCB921"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noProof/>
                <w:color w:val="00000A"/>
                <w:sz w:val="24"/>
                <w:szCs w:val="24"/>
                <w:lang w:eastAsia="pt-BR"/>
              </w:rPr>
              <w:drawing>
                <wp:anchor distT="0" distB="0" distL="0" distR="0" simplePos="0" relativeHeight="253635584" behindDoc="0" locked="0" layoutInCell="1" allowOverlap="1" wp14:anchorId="7887DAA4" wp14:editId="0EDBC1D0">
                  <wp:simplePos x="0" y="0"/>
                  <wp:positionH relativeFrom="column">
                    <wp:posOffset>25946</wp:posOffset>
                  </wp:positionH>
                  <wp:positionV relativeFrom="paragraph">
                    <wp:posOffset>-38468</wp:posOffset>
                  </wp:positionV>
                  <wp:extent cx="1001395" cy="253365"/>
                  <wp:effectExtent l="0" t="0" r="8255" b="0"/>
                  <wp:wrapNone/>
                  <wp:docPr id="205"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3"/>
                          <pic:cNvPicPr>
                            <a:picLocks noChangeAspect="1" noChangeArrowheads="1"/>
                          </pic:cNvPicPr>
                        </pic:nvPicPr>
                        <pic:blipFill>
                          <a:blip r:embed="rId71"/>
                          <a:stretch>
                            <a:fillRect/>
                          </a:stretch>
                        </pic:blipFill>
                        <pic:spPr bwMode="auto">
                          <a:xfrm>
                            <a:off x="0" y="0"/>
                            <a:ext cx="1001395" cy="253365"/>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Times New Roman" w:hAnsi="Arial Narrow" w:cs="Times New Roman"/>
                <w:b/>
                <w:bCs/>
                <w:color w:val="000000"/>
                <w:lang w:eastAsia="pt-BR"/>
              </w:rPr>
              <w:t>CRONOGRAMA DE QUALIFICAÇÃO 2021</w:t>
            </w:r>
          </w:p>
        </w:tc>
      </w:tr>
      <w:tr w:rsidR="000802F1" w14:paraId="63235812" w14:textId="77777777" w:rsidTr="000802F1">
        <w:trPr>
          <w:trHeight w:val="98"/>
          <w:jc w:val="center"/>
        </w:trPr>
        <w:tc>
          <w:tcPr>
            <w:tcW w:w="1958" w:type="dxa"/>
            <w:shd w:val="clear" w:color="auto" w:fill="E7E6E6"/>
            <w:tcMar>
              <w:top w:w="0" w:type="dxa"/>
              <w:right w:w="0" w:type="dxa"/>
            </w:tcMar>
          </w:tcPr>
          <w:p w14:paraId="59D130F5" w14:textId="77777777" w:rsidR="000802F1" w:rsidRDefault="000802F1" w:rsidP="000802F1">
            <w:pPr>
              <w:spacing w:beforeAutospacing="1" w:after="0" w:line="240" w:lineRule="auto"/>
              <w:jc w:val="center"/>
              <w:rPr>
                <w:rFonts w:ascii="Arial Narrow" w:eastAsia="Times New Roman" w:hAnsi="Arial Narrow" w:cs="Times New Roman"/>
                <w:color w:val="000000"/>
                <w:lang w:eastAsia="pt-BR"/>
              </w:rPr>
            </w:pPr>
          </w:p>
        </w:tc>
        <w:tc>
          <w:tcPr>
            <w:tcW w:w="723" w:type="dxa"/>
            <w:shd w:val="clear" w:color="auto" w:fill="auto"/>
            <w:tcMar>
              <w:top w:w="0" w:type="dxa"/>
              <w:right w:w="0" w:type="dxa"/>
            </w:tcMar>
          </w:tcPr>
          <w:p w14:paraId="494FFFA5"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Jan</w:t>
            </w:r>
          </w:p>
        </w:tc>
        <w:tc>
          <w:tcPr>
            <w:tcW w:w="646" w:type="dxa"/>
            <w:shd w:val="clear" w:color="auto" w:fill="auto"/>
            <w:tcMar>
              <w:top w:w="0" w:type="dxa"/>
              <w:right w:w="0" w:type="dxa"/>
            </w:tcMar>
          </w:tcPr>
          <w:p w14:paraId="1D0F3236" w14:textId="77777777" w:rsidR="000802F1" w:rsidRDefault="000802F1" w:rsidP="000802F1">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709" w:type="dxa"/>
            <w:shd w:val="clear" w:color="auto" w:fill="auto"/>
            <w:tcMar>
              <w:top w:w="0" w:type="dxa"/>
              <w:right w:w="0" w:type="dxa"/>
            </w:tcMar>
          </w:tcPr>
          <w:p w14:paraId="6B061037"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Mar</w:t>
            </w:r>
          </w:p>
        </w:tc>
        <w:tc>
          <w:tcPr>
            <w:tcW w:w="596" w:type="dxa"/>
            <w:shd w:val="clear" w:color="auto" w:fill="auto"/>
            <w:tcMar>
              <w:top w:w="0" w:type="dxa"/>
              <w:right w:w="0" w:type="dxa"/>
            </w:tcMar>
          </w:tcPr>
          <w:p w14:paraId="62A8FC93" w14:textId="77777777" w:rsidR="000802F1" w:rsidRDefault="000802F1" w:rsidP="000802F1">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21" w:type="dxa"/>
            <w:shd w:val="clear" w:color="auto" w:fill="auto"/>
            <w:tcMar>
              <w:top w:w="0" w:type="dxa"/>
              <w:right w:w="0" w:type="dxa"/>
            </w:tcMar>
          </w:tcPr>
          <w:p w14:paraId="07EE7124"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Mai</w:t>
            </w:r>
          </w:p>
        </w:tc>
        <w:tc>
          <w:tcPr>
            <w:tcW w:w="667" w:type="dxa"/>
            <w:shd w:val="clear" w:color="auto" w:fill="auto"/>
            <w:tcMar>
              <w:top w:w="0" w:type="dxa"/>
              <w:right w:w="0" w:type="dxa"/>
            </w:tcMar>
          </w:tcPr>
          <w:p w14:paraId="61772E78" w14:textId="77777777" w:rsidR="000802F1" w:rsidRDefault="000802F1" w:rsidP="000802F1">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Jun</w:t>
            </w:r>
            <w:proofErr w:type="spellEnd"/>
          </w:p>
        </w:tc>
        <w:tc>
          <w:tcPr>
            <w:tcW w:w="586" w:type="dxa"/>
            <w:shd w:val="clear" w:color="auto" w:fill="auto"/>
            <w:tcMar>
              <w:top w:w="0" w:type="dxa"/>
              <w:right w:w="0" w:type="dxa"/>
            </w:tcMar>
          </w:tcPr>
          <w:p w14:paraId="343E9ADE"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Jul</w:t>
            </w:r>
          </w:p>
        </w:tc>
        <w:tc>
          <w:tcPr>
            <w:tcW w:w="648" w:type="dxa"/>
            <w:shd w:val="clear" w:color="auto" w:fill="auto"/>
            <w:tcMar>
              <w:top w:w="0" w:type="dxa"/>
              <w:right w:w="0" w:type="dxa"/>
            </w:tcMar>
          </w:tcPr>
          <w:p w14:paraId="60C8185A" w14:textId="77777777" w:rsidR="000802F1" w:rsidRDefault="000802F1" w:rsidP="000802F1">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Ago</w:t>
            </w:r>
            <w:proofErr w:type="spellEnd"/>
          </w:p>
        </w:tc>
        <w:tc>
          <w:tcPr>
            <w:tcW w:w="586" w:type="dxa"/>
            <w:shd w:val="clear" w:color="auto" w:fill="auto"/>
            <w:tcMar>
              <w:top w:w="0" w:type="dxa"/>
              <w:right w:w="0" w:type="dxa"/>
            </w:tcMar>
          </w:tcPr>
          <w:p w14:paraId="775B2F80"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Set</w:t>
            </w:r>
          </w:p>
        </w:tc>
        <w:tc>
          <w:tcPr>
            <w:tcW w:w="521" w:type="dxa"/>
            <w:shd w:val="clear" w:color="auto" w:fill="auto"/>
            <w:tcMar>
              <w:top w:w="0" w:type="dxa"/>
              <w:right w:w="0" w:type="dxa"/>
            </w:tcMar>
          </w:tcPr>
          <w:p w14:paraId="003A368B"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Out</w:t>
            </w:r>
          </w:p>
        </w:tc>
        <w:tc>
          <w:tcPr>
            <w:tcW w:w="522" w:type="dxa"/>
            <w:shd w:val="clear" w:color="auto" w:fill="auto"/>
            <w:tcMar>
              <w:top w:w="0" w:type="dxa"/>
              <w:right w:w="0" w:type="dxa"/>
            </w:tcMar>
          </w:tcPr>
          <w:p w14:paraId="544B1B7B" w14:textId="77777777" w:rsidR="000802F1" w:rsidRDefault="000802F1" w:rsidP="000802F1">
            <w:pPr>
              <w:spacing w:beforeAutospacing="1" w:after="0" w:line="240" w:lineRule="auto"/>
              <w:jc w:val="center"/>
              <w:rPr>
                <w:rFonts w:ascii="Arial Narrow" w:hAnsi="Arial Narrow"/>
              </w:rPr>
            </w:pPr>
            <w:proofErr w:type="spellStart"/>
            <w:r>
              <w:rPr>
                <w:rFonts w:ascii="Arial Narrow" w:eastAsia="Times New Roman" w:hAnsi="Arial Narrow" w:cs="Times New Roman"/>
                <w:b/>
                <w:bCs/>
                <w:color w:val="000000"/>
                <w:lang w:eastAsia="pt-BR"/>
              </w:rPr>
              <w:t>Nov</w:t>
            </w:r>
            <w:proofErr w:type="spellEnd"/>
          </w:p>
        </w:tc>
        <w:tc>
          <w:tcPr>
            <w:tcW w:w="724" w:type="dxa"/>
            <w:shd w:val="clear" w:color="auto" w:fill="auto"/>
            <w:tcMar>
              <w:top w:w="0" w:type="dxa"/>
            </w:tcMar>
          </w:tcPr>
          <w:p w14:paraId="606A253C" w14:textId="77777777" w:rsidR="000802F1" w:rsidRDefault="000802F1" w:rsidP="000802F1">
            <w:pPr>
              <w:spacing w:beforeAutospacing="1" w:after="0" w:line="240" w:lineRule="auto"/>
              <w:jc w:val="center"/>
              <w:rPr>
                <w:rFonts w:ascii="Arial Narrow" w:hAnsi="Arial Narrow"/>
              </w:rPr>
            </w:pPr>
            <w:r>
              <w:rPr>
                <w:rFonts w:ascii="Arial Narrow" w:eastAsia="Times New Roman" w:hAnsi="Arial Narrow" w:cs="Times New Roman"/>
                <w:b/>
                <w:bCs/>
                <w:color w:val="000000"/>
                <w:lang w:eastAsia="pt-BR"/>
              </w:rPr>
              <w:t>Dez</w:t>
            </w:r>
          </w:p>
        </w:tc>
      </w:tr>
      <w:tr w:rsidR="000802F1" w14:paraId="678819DA" w14:textId="77777777" w:rsidTr="00AA43D4">
        <w:trPr>
          <w:jc w:val="center"/>
        </w:trPr>
        <w:tc>
          <w:tcPr>
            <w:tcW w:w="1958" w:type="dxa"/>
            <w:shd w:val="clear" w:color="auto" w:fill="E7E6E6"/>
            <w:tcMar>
              <w:top w:w="0" w:type="dxa"/>
              <w:right w:w="0" w:type="dxa"/>
            </w:tcMar>
          </w:tcPr>
          <w:p w14:paraId="5DF68C3E"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23" w:type="dxa"/>
            <w:shd w:val="clear" w:color="auto" w:fill="808080"/>
            <w:tcMar>
              <w:top w:w="0" w:type="dxa"/>
              <w:right w:w="0" w:type="dxa"/>
            </w:tcMar>
          </w:tcPr>
          <w:p w14:paraId="566F2154"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46" w:type="dxa"/>
            <w:shd w:val="clear" w:color="auto" w:fill="808080"/>
            <w:tcMar>
              <w:top w:w="0" w:type="dxa"/>
              <w:right w:w="0" w:type="dxa"/>
            </w:tcMar>
          </w:tcPr>
          <w:p w14:paraId="005E888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shd w:val="clear" w:color="auto" w:fill="808080"/>
            <w:tcMar>
              <w:top w:w="0" w:type="dxa"/>
              <w:right w:w="0" w:type="dxa"/>
            </w:tcMar>
          </w:tcPr>
          <w:p w14:paraId="45A97EC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1271BEA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808080"/>
            <w:tcMar>
              <w:top w:w="0" w:type="dxa"/>
              <w:right w:w="0" w:type="dxa"/>
            </w:tcMar>
          </w:tcPr>
          <w:p w14:paraId="30AB3E5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808080"/>
            <w:tcMar>
              <w:top w:w="0" w:type="dxa"/>
              <w:right w:w="0" w:type="dxa"/>
            </w:tcMar>
          </w:tcPr>
          <w:p w14:paraId="34847D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808080"/>
            <w:tcMar>
              <w:top w:w="0" w:type="dxa"/>
              <w:right w:w="0" w:type="dxa"/>
            </w:tcMar>
          </w:tcPr>
          <w:p w14:paraId="59C0504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auto"/>
            <w:tcMar>
              <w:top w:w="0" w:type="dxa"/>
              <w:right w:w="0" w:type="dxa"/>
            </w:tcMar>
          </w:tcPr>
          <w:p w14:paraId="41D54522"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86" w:type="dxa"/>
            <w:shd w:val="clear" w:color="auto" w:fill="auto"/>
            <w:tcMar>
              <w:top w:w="0" w:type="dxa"/>
              <w:right w:w="0" w:type="dxa"/>
            </w:tcMar>
          </w:tcPr>
          <w:p w14:paraId="2DC9F4CE"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1" w:type="dxa"/>
            <w:shd w:val="clear" w:color="auto" w:fill="auto"/>
            <w:tcMar>
              <w:top w:w="0" w:type="dxa"/>
              <w:right w:w="0" w:type="dxa"/>
            </w:tcMar>
          </w:tcPr>
          <w:p w14:paraId="37C1594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0F8BD05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01C46C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6BB700F1" w14:textId="77777777" w:rsidTr="00AA43D4">
        <w:trPr>
          <w:jc w:val="center"/>
        </w:trPr>
        <w:tc>
          <w:tcPr>
            <w:tcW w:w="1958" w:type="dxa"/>
            <w:shd w:val="clear" w:color="auto" w:fill="E7E6E6"/>
            <w:tcMar>
              <w:top w:w="0" w:type="dxa"/>
              <w:right w:w="0" w:type="dxa"/>
            </w:tcMar>
          </w:tcPr>
          <w:p w14:paraId="6B54B755"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Jataí</w:t>
            </w:r>
          </w:p>
        </w:tc>
        <w:tc>
          <w:tcPr>
            <w:tcW w:w="723" w:type="dxa"/>
            <w:shd w:val="clear" w:color="auto" w:fill="808080"/>
            <w:tcMar>
              <w:top w:w="0" w:type="dxa"/>
              <w:right w:w="0" w:type="dxa"/>
            </w:tcMar>
          </w:tcPr>
          <w:p w14:paraId="2C0A216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shd w:val="clear" w:color="auto" w:fill="auto"/>
            <w:tcMar>
              <w:top w:w="0" w:type="dxa"/>
              <w:right w:w="0" w:type="dxa"/>
            </w:tcMar>
          </w:tcPr>
          <w:p w14:paraId="1BAF567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3095C17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auto"/>
            <w:tcMar>
              <w:top w:w="0" w:type="dxa"/>
              <w:right w:w="0" w:type="dxa"/>
            </w:tcMar>
          </w:tcPr>
          <w:p w14:paraId="7C2CCE9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1" w:type="dxa"/>
            <w:shd w:val="clear" w:color="auto" w:fill="808080"/>
            <w:tcMar>
              <w:top w:w="0" w:type="dxa"/>
              <w:right w:w="0" w:type="dxa"/>
            </w:tcMar>
          </w:tcPr>
          <w:p w14:paraId="5DFDA2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808080"/>
            <w:tcMar>
              <w:top w:w="0" w:type="dxa"/>
              <w:right w:w="0" w:type="dxa"/>
            </w:tcMar>
          </w:tcPr>
          <w:p w14:paraId="663E1BC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auto"/>
            <w:tcMar>
              <w:top w:w="0" w:type="dxa"/>
              <w:right w:w="0" w:type="dxa"/>
            </w:tcMar>
          </w:tcPr>
          <w:p w14:paraId="77BD237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2E07966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7422C4F6"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1" w:type="dxa"/>
            <w:shd w:val="clear" w:color="auto" w:fill="auto"/>
            <w:tcMar>
              <w:top w:w="0" w:type="dxa"/>
              <w:right w:w="0" w:type="dxa"/>
            </w:tcMar>
          </w:tcPr>
          <w:p w14:paraId="74EB0AC0"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2" w:type="dxa"/>
            <w:shd w:val="clear" w:color="auto" w:fill="auto"/>
            <w:tcMar>
              <w:top w:w="0" w:type="dxa"/>
              <w:right w:w="0" w:type="dxa"/>
            </w:tcMar>
          </w:tcPr>
          <w:p w14:paraId="78084B7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71447E8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0E3E8A8B" w14:textId="77777777" w:rsidTr="00AA43D4">
        <w:trPr>
          <w:jc w:val="center"/>
        </w:trPr>
        <w:tc>
          <w:tcPr>
            <w:tcW w:w="1958" w:type="dxa"/>
            <w:shd w:val="clear" w:color="auto" w:fill="E7E6E6"/>
            <w:tcMar>
              <w:top w:w="0" w:type="dxa"/>
              <w:right w:w="0" w:type="dxa"/>
            </w:tcMar>
          </w:tcPr>
          <w:p w14:paraId="66AC2026"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Rio Verde</w:t>
            </w:r>
          </w:p>
        </w:tc>
        <w:tc>
          <w:tcPr>
            <w:tcW w:w="723" w:type="dxa"/>
            <w:shd w:val="clear" w:color="auto" w:fill="auto"/>
            <w:tcMar>
              <w:top w:w="0" w:type="dxa"/>
              <w:right w:w="0" w:type="dxa"/>
            </w:tcMar>
          </w:tcPr>
          <w:p w14:paraId="745A42B8"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646" w:type="dxa"/>
            <w:shd w:val="clear" w:color="auto" w:fill="808080"/>
            <w:tcMar>
              <w:top w:w="0" w:type="dxa"/>
              <w:right w:w="0" w:type="dxa"/>
            </w:tcMar>
          </w:tcPr>
          <w:p w14:paraId="45BE82C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shd w:val="clear" w:color="auto" w:fill="808080"/>
            <w:tcMar>
              <w:top w:w="0" w:type="dxa"/>
              <w:right w:w="0" w:type="dxa"/>
            </w:tcMar>
          </w:tcPr>
          <w:p w14:paraId="38AC08E6"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shd w:val="clear" w:color="auto" w:fill="808080"/>
            <w:tcMar>
              <w:top w:w="0" w:type="dxa"/>
              <w:right w:w="0" w:type="dxa"/>
            </w:tcMar>
          </w:tcPr>
          <w:p w14:paraId="3ADE3C04"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21" w:type="dxa"/>
            <w:shd w:val="clear" w:color="auto" w:fill="808080"/>
            <w:tcMar>
              <w:top w:w="0" w:type="dxa"/>
              <w:right w:w="0" w:type="dxa"/>
            </w:tcMar>
          </w:tcPr>
          <w:p w14:paraId="7AB144D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7DAAA85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808080"/>
            <w:tcMar>
              <w:top w:w="0" w:type="dxa"/>
              <w:right w:w="0" w:type="dxa"/>
            </w:tcMar>
          </w:tcPr>
          <w:p w14:paraId="170939A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auto"/>
            <w:tcMar>
              <w:top w:w="0" w:type="dxa"/>
              <w:right w:w="0" w:type="dxa"/>
            </w:tcMar>
          </w:tcPr>
          <w:p w14:paraId="57F63F2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1CE149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09BE626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67D2023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808080"/>
            <w:tcMar>
              <w:top w:w="0" w:type="dxa"/>
            </w:tcMar>
          </w:tcPr>
          <w:p w14:paraId="7EAB573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6CFD1835" w14:textId="77777777" w:rsidTr="00AA43D4">
        <w:trPr>
          <w:jc w:val="center"/>
        </w:trPr>
        <w:tc>
          <w:tcPr>
            <w:tcW w:w="1958" w:type="dxa"/>
            <w:shd w:val="clear" w:color="auto" w:fill="E7E6E6"/>
            <w:tcMar>
              <w:top w:w="0" w:type="dxa"/>
              <w:right w:w="0" w:type="dxa"/>
            </w:tcMar>
          </w:tcPr>
          <w:p w14:paraId="10559FC9"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Ceres</w:t>
            </w:r>
          </w:p>
        </w:tc>
        <w:tc>
          <w:tcPr>
            <w:tcW w:w="723" w:type="dxa"/>
            <w:shd w:val="clear" w:color="auto" w:fill="auto"/>
            <w:tcMar>
              <w:top w:w="0" w:type="dxa"/>
              <w:right w:w="0" w:type="dxa"/>
            </w:tcMar>
          </w:tcPr>
          <w:p w14:paraId="3FDF98B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auto"/>
            <w:tcMar>
              <w:top w:w="0" w:type="dxa"/>
              <w:right w:w="0" w:type="dxa"/>
            </w:tcMar>
          </w:tcPr>
          <w:p w14:paraId="7FF2953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185479E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auto"/>
            <w:tcMar>
              <w:top w:w="0" w:type="dxa"/>
              <w:right w:w="0" w:type="dxa"/>
            </w:tcMar>
          </w:tcPr>
          <w:p w14:paraId="7BD4D7C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1" w:type="dxa"/>
            <w:shd w:val="clear" w:color="auto" w:fill="808080"/>
            <w:tcMar>
              <w:top w:w="0" w:type="dxa"/>
              <w:right w:w="0" w:type="dxa"/>
            </w:tcMar>
          </w:tcPr>
          <w:p w14:paraId="2F67A14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35A1DCB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808080"/>
            <w:tcMar>
              <w:top w:w="0" w:type="dxa"/>
              <w:right w:w="0" w:type="dxa"/>
            </w:tcMar>
          </w:tcPr>
          <w:p w14:paraId="1D9CD80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auto"/>
            <w:tcMar>
              <w:top w:w="0" w:type="dxa"/>
              <w:right w:w="0" w:type="dxa"/>
            </w:tcMar>
          </w:tcPr>
          <w:p w14:paraId="2518814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38252B0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808080"/>
            <w:tcMar>
              <w:top w:w="0" w:type="dxa"/>
              <w:right w:w="0" w:type="dxa"/>
            </w:tcMar>
          </w:tcPr>
          <w:p w14:paraId="04EFC2D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808080"/>
            <w:tcMar>
              <w:top w:w="0" w:type="dxa"/>
              <w:right w:w="0" w:type="dxa"/>
            </w:tcMar>
          </w:tcPr>
          <w:p w14:paraId="7D13A200"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4" w:type="dxa"/>
            <w:shd w:val="clear" w:color="auto" w:fill="auto"/>
            <w:tcMar>
              <w:top w:w="0" w:type="dxa"/>
            </w:tcMar>
          </w:tcPr>
          <w:p w14:paraId="753AD4A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3050FFD8" w14:textId="77777777" w:rsidTr="00AA43D4">
        <w:trPr>
          <w:jc w:val="center"/>
        </w:trPr>
        <w:tc>
          <w:tcPr>
            <w:tcW w:w="1958" w:type="dxa"/>
            <w:shd w:val="clear" w:color="auto" w:fill="E7E6E6"/>
            <w:tcMar>
              <w:top w:w="0" w:type="dxa"/>
              <w:right w:w="0" w:type="dxa"/>
            </w:tcMar>
          </w:tcPr>
          <w:p w14:paraId="449687BD"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HR Catalão</w:t>
            </w:r>
          </w:p>
        </w:tc>
        <w:tc>
          <w:tcPr>
            <w:tcW w:w="723" w:type="dxa"/>
            <w:shd w:val="clear" w:color="auto" w:fill="auto"/>
            <w:tcMar>
              <w:top w:w="0" w:type="dxa"/>
              <w:right w:w="0" w:type="dxa"/>
            </w:tcMar>
          </w:tcPr>
          <w:p w14:paraId="5DE2397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808080"/>
            <w:tcMar>
              <w:top w:w="0" w:type="dxa"/>
              <w:right w:w="0" w:type="dxa"/>
            </w:tcMar>
          </w:tcPr>
          <w:p w14:paraId="4AC2B7C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shd w:val="clear" w:color="auto" w:fill="808080"/>
            <w:tcMar>
              <w:top w:w="0" w:type="dxa"/>
              <w:right w:w="0" w:type="dxa"/>
            </w:tcMar>
          </w:tcPr>
          <w:p w14:paraId="2B12618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7B34765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808080"/>
            <w:tcMar>
              <w:top w:w="0" w:type="dxa"/>
              <w:right w:w="0" w:type="dxa"/>
            </w:tcMar>
          </w:tcPr>
          <w:p w14:paraId="26ADFDC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7BEE222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79A0D7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2A7D34C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205F52F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03FDE9C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3EFE454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4" w:type="dxa"/>
            <w:shd w:val="clear" w:color="auto" w:fill="auto"/>
            <w:tcMar>
              <w:top w:w="0" w:type="dxa"/>
            </w:tcMar>
          </w:tcPr>
          <w:p w14:paraId="3BB52B7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0F47732E" w14:textId="77777777" w:rsidTr="00AA43D4">
        <w:trPr>
          <w:jc w:val="center"/>
        </w:trPr>
        <w:tc>
          <w:tcPr>
            <w:tcW w:w="1958" w:type="dxa"/>
            <w:shd w:val="clear" w:color="auto" w:fill="E7E6E6"/>
            <w:tcMar>
              <w:top w:w="0" w:type="dxa"/>
              <w:right w:w="0" w:type="dxa"/>
            </w:tcMar>
          </w:tcPr>
          <w:p w14:paraId="2E73E13A"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23" w:type="dxa"/>
            <w:shd w:val="clear" w:color="auto" w:fill="auto"/>
            <w:tcMar>
              <w:top w:w="0" w:type="dxa"/>
              <w:right w:w="0" w:type="dxa"/>
            </w:tcMar>
          </w:tcPr>
          <w:p w14:paraId="2E944D2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auto"/>
            <w:tcMar>
              <w:top w:w="0" w:type="dxa"/>
              <w:right w:w="0" w:type="dxa"/>
            </w:tcMar>
          </w:tcPr>
          <w:p w14:paraId="0A60BE4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3C6FFC2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2F299959"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auto"/>
            <w:tcMar>
              <w:top w:w="0" w:type="dxa"/>
              <w:right w:w="0" w:type="dxa"/>
            </w:tcMar>
          </w:tcPr>
          <w:p w14:paraId="69ECA6B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67" w:type="dxa"/>
            <w:shd w:val="clear" w:color="auto" w:fill="auto"/>
            <w:tcMar>
              <w:top w:w="0" w:type="dxa"/>
              <w:right w:w="0" w:type="dxa"/>
            </w:tcMar>
          </w:tcPr>
          <w:p w14:paraId="36C5EF2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6274E8C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3A14432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36606BCF"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2C14B2BA"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522" w:type="dxa"/>
            <w:shd w:val="clear" w:color="auto" w:fill="auto"/>
            <w:tcMar>
              <w:top w:w="0" w:type="dxa"/>
              <w:right w:w="0" w:type="dxa"/>
            </w:tcMar>
          </w:tcPr>
          <w:p w14:paraId="31194AD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3258AF3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56552B3A" w14:textId="77777777" w:rsidTr="00AA43D4">
        <w:trPr>
          <w:jc w:val="center"/>
        </w:trPr>
        <w:tc>
          <w:tcPr>
            <w:tcW w:w="1958" w:type="dxa"/>
            <w:shd w:val="clear" w:color="auto" w:fill="E7E6E6"/>
            <w:tcMar>
              <w:top w:w="0" w:type="dxa"/>
              <w:right w:w="0" w:type="dxa"/>
            </w:tcMar>
          </w:tcPr>
          <w:p w14:paraId="431A7225"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23" w:type="dxa"/>
            <w:shd w:val="clear" w:color="auto" w:fill="auto"/>
            <w:tcMar>
              <w:top w:w="0" w:type="dxa"/>
              <w:right w:w="0" w:type="dxa"/>
            </w:tcMar>
          </w:tcPr>
          <w:p w14:paraId="6899C563"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646" w:type="dxa"/>
            <w:shd w:val="clear" w:color="auto" w:fill="auto"/>
            <w:tcMar>
              <w:top w:w="0" w:type="dxa"/>
              <w:right w:w="0" w:type="dxa"/>
            </w:tcMar>
          </w:tcPr>
          <w:p w14:paraId="6E365FE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3709DAD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808080"/>
            <w:tcMar>
              <w:top w:w="0" w:type="dxa"/>
              <w:right w:w="0" w:type="dxa"/>
            </w:tcMar>
          </w:tcPr>
          <w:p w14:paraId="101D2D5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21" w:type="dxa"/>
            <w:shd w:val="clear" w:color="auto" w:fill="808080"/>
            <w:tcMar>
              <w:top w:w="0" w:type="dxa"/>
              <w:right w:w="0" w:type="dxa"/>
            </w:tcMar>
          </w:tcPr>
          <w:p w14:paraId="4A6053A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808080"/>
            <w:tcMar>
              <w:top w:w="0" w:type="dxa"/>
              <w:right w:w="0" w:type="dxa"/>
            </w:tcMar>
          </w:tcPr>
          <w:p w14:paraId="6C75A4E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shd w:val="clear" w:color="auto" w:fill="808080"/>
            <w:tcMar>
              <w:top w:w="0" w:type="dxa"/>
              <w:right w:w="0" w:type="dxa"/>
            </w:tcMar>
          </w:tcPr>
          <w:p w14:paraId="7844021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8" w:type="dxa"/>
            <w:shd w:val="clear" w:color="auto" w:fill="auto"/>
            <w:tcMar>
              <w:top w:w="0" w:type="dxa"/>
              <w:right w:w="0" w:type="dxa"/>
            </w:tcMar>
          </w:tcPr>
          <w:p w14:paraId="641113F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7E38661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54B24FE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57AF79ED"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808080"/>
            <w:tcMar>
              <w:top w:w="0" w:type="dxa"/>
            </w:tcMar>
          </w:tcPr>
          <w:p w14:paraId="01E5575D" w14:textId="77777777" w:rsidR="000802F1" w:rsidRDefault="000802F1" w:rsidP="00AA43D4">
            <w:pPr>
              <w:spacing w:beforeAutospacing="1" w:after="0" w:line="276" w:lineRule="auto"/>
              <w:jc w:val="center"/>
              <w:rPr>
                <w:rFonts w:eastAsia="Times New Roman" w:cs="Times New Roman"/>
                <w:color w:val="000000"/>
                <w:lang w:eastAsia="pt-BR"/>
              </w:rPr>
            </w:pPr>
          </w:p>
        </w:tc>
      </w:tr>
      <w:tr w:rsidR="000802F1" w14:paraId="1F2C0602" w14:textId="77777777" w:rsidTr="00AA43D4">
        <w:trPr>
          <w:jc w:val="center"/>
        </w:trPr>
        <w:tc>
          <w:tcPr>
            <w:tcW w:w="1958" w:type="dxa"/>
            <w:shd w:val="clear" w:color="auto" w:fill="E7E6E6"/>
            <w:tcMar>
              <w:top w:w="0" w:type="dxa"/>
              <w:right w:w="0" w:type="dxa"/>
            </w:tcMar>
          </w:tcPr>
          <w:p w14:paraId="1C6842DE"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23" w:type="dxa"/>
            <w:shd w:val="clear" w:color="auto" w:fill="808080"/>
            <w:tcMar>
              <w:top w:w="0" w:type="dxa"/>
              <w:right w:w="0" w:type="dxa"/>
            </w:tcMar>
          </w:tcPr>
          <w:p w14:paraId="66D9ED4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808080"/>
            <w:tcMar>
              <w:top w:w="0" w:type="dxa"/>
              <w:right w:w="0" w:type="dxa"/>
            </w:tcMar>
          </w:tcPr>
          <w:p w14:paraId="516FAFB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44B465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shd w:val="clear" w:color="auto" w:fill="auto"/>
            <w:tcMar>
              <w:top w:w="0" w:type="dxa"/>
              <w:right w:w="0" w:type="dxa"/>
            </w:tcMar>
          </w:tcPr>
          <w:p w14:paraId="5797990B"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1" w:type="dxa"/>
            <w:shd w:val="clear" w:color="auto" w:fill="auto"/>
            <w:tcMar>
              <w:top w:w="0" w:type="dxa"/>
              <w:right w:w="0" w:type="dxa"/>
            </w:tcMar>
          </w:tcPr>
          <w:p w14:paraId="6DD72BD6"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67" w:type="dxa"/>
            <w:shd w:val="clear" w:color="auto" w:fill="auto"/>
            <w:tcMar>
              <w:top w:w="0" w:type="dxa"/>
              <w:right w:w="0" w:type="dxa"/>
            </w:tcMar>
          </w:tcPr>
          <w:p w14:paraId="72B99FB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5630E368"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2C90E1FA"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4D39FB74"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44705D7E"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25BF882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3FD666A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r>
      <w:tr w:rsidR="000802F1" w14:paraId="56A44F6D" w14:textId="77777777" w:rsidTr="00AA43D4">
        <w:trPr>
          <w:jc w:val="center"/>
        </w:trPr>
        <w:tc>
          <w:tcPr>
            <w:tcW w:w="1958" w:type="dxa"/>
            <w:shd w:val="clear" w:color="auto" w:fill="E7E6E6"/>
            <w:tcMar>
              <w:top w:w="0" w:type="dxa"/>
              <w:right w:w="0" w:type="dxa"/>
            </w:tcMar>
          </w:tcPr>
          <w:p w14:paraId="76EF3432" w14:textId="77777777" w:rsidR="000802F1" w:rsidRDefault="000802F1" w:rsidP="00AA43D4">
            <w:pPr>
              <w:spacing w:beforeAutospacing="1" w:after="0"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23" w:type="dxa"/>
            <w:shd w:val="clear" w:color="auto" w:fill="auto"/>
            <w:tcMar>
              <w:top w:w="0" w:type="dxa"/>
              <w:right w:w="0" w:type="dxa"/>
            </w:tcMar>
          </w:tcPr>
          <w:p w14:paraId="51B24837"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6" w:type="dxa"/>
            <w:shd w:val="clear" w:color="auto" w:fill="auto"/>
            <w:tcMar>
              <w:top w:w="0" w:type="dxa"/>
              <w:right w:w="0" w:type="dxa"/>
            </w:tcMar>
          </w:tcPr>
          <w:p w14:paraId="3F894F1B"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09" w:type="dxa"/>
            <w:shd w:val="clear" w:color="auto" w:fill="808080"/>
            <w:tcMar>
              <w:top w:w="0" w:type="dxa"/>
              <w:right w:w="0" w:type="dxa"/>
            </w:tcMar>
          </w:tcPr>
          <w:p w14:paraId="11AC9295" w14:textId="77777777" w:rsidR="000802F1" w:rsidRDefault="000802F1" w:rsidP="00AA43D4">
            <w:pPr>
              <w:spacing w:beforeAutospacing="1" w:after="0"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shd w:val="clear" w:color="auto" w:fill="auto"/>
            <w:tcMar>
              <w:top w:w="0" w:type="dxa"/>
              <w:right w:w="0" w:type="dxa"/>
            </w:tcMar>
          </w:tcPr>
          <w:p w14:paraId="24801474" w14:textId="77777777" w:rsidR="000802F1" w:rsidRDefault="000802F1" w:rsidP="00AA43D4">
            <w:pPr>
              <w:spacing w:beforeAutospacing="1" w:after="0" w:line="276" w:lineRule="auto"/>
              <w:jc w:val="center"/>
              <w:rPr>
                <w:rFonts w:eastAsia="Times New Roman" w:cs="Times New Roman"/>
                <w:color w:val="000000"/>
                <w:lang w:eastAsia="pt-BR"/>
              </w:rPr>
            </w:pPr>
          </w:p>
        </w:tc>
        <w:tc>
          <w:tcPr>
            <w:tcW w:w="721" w:type="dxa"/>
            <w:shd w:val="clear" w:color="auto" w:fill="808080"/>
            <w:tcMar>
              <w:top w:w="0" w:type="dxa"/>
              <w:right w:w="0" w:type="dxa"/>
            </w:tcMar>
          </w:tcPr>
          <w:p w14:paraId="609D7410"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7" w:type="dxa"/>
            <w:shd w:val="clear" w:color="auto" w:fill="auto"/>
            <w:tcMar>
              <w:top w:w="0" w:type="dxa"/>
              <w:right w:w="0" w:type="dxa"/>
            </w:tcMar>
          </w:tcPr>
          <w:p w14:paraId="137A866C"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5E839355"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648" w:type="dxa"/>
            <w:shd w:val="clear" w:color="auto" w:fill="auto"/>
            <w:tcMar>
              <w:top w:w="0" w:type="dxa"/>
              <w:right w:w="0" w:type="dxa"/>
            </w:tcMar>
          </w:tcPr>
          <w:p w14:paraId="78B8034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86" w:type="dxa"/>
            <w:shd w:val="clear" w:color="auto" w:fill="auto"/>
            <w:tcMar>
              <w:top w:w="0" w:type="dxa"/>
              <w:right w:w="0" w:type="dxa"/>
            </w:tcMar>
          </w:tcPr>
          <w:p w14:paraId="466203F2"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1" w:type="dxa"/>
            <w:shd w:val="clear" w:color="auto" w:fill="auto"/>
            <w:tcMar>
              <w:top w:w="0" w:type="dxa"/>
              <w:right w:w="0" w:type="dxa"/>
            </w:tcMar>
          </w:tcPr>
          <w:p w14:paraId="393E3641"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522" w:type="dxa"/>
            <w:shd w:val="clear" w:color="auto" w:fill="auto"/>
            <w:tcMar>
              <w:top w:w="0" w:type="dxa"/>
              <w:right w:w="0" w:type="dxa"/>
            </w:tcMar>
          </w:tcPr>
          <w:p w14:paraId="22B41F33" w14:textId="77777777" w:rsidR="000802F1" w:rsidRDefault="000802F1" w:rsidP="00AA43D4">
            <w:pPr>
              <w:spacing w:beforeAutospacing="1" w:after="0" w:line="276" w:lineRule="auto"/>
              <w:jc w:val="center"/>
              <w:rPr>
                <w:rFonts w:ascii="Arial Narrow" w:eastAsia="Times New Roman" w:hAnsi="Arial Narrow" w:cs="Times New Roman"/>
                <w:color w:val="000000"/>
                <w:lang w:eastAsia="pt-BR"/>
              </w:rPr>
            </w:pPr>
          </w:p>
        </w:tc>
        <w:tc>
          <w:tcPr>
            <w:tcW w:w="724" w:type="dxa"/>
            <w:shd w:val="clear" w:color="auto" w:fill="auto"/>
            <w:tcMar>
              <w:top w:w="0" w:type="dxa"/>
            </w:tcMar>
          </w:tcPr>
          <w:p w14:paraId="731DBB38" w14:textId="77777777" w:rsidR="000802F1" w:rsidRDefault="000802F1" w:rsidP="00AA43D4">
            <w:pPr>
              <w:spacing w:after="0" w:line="240" w:lineRule="auto"/>
              <w:jc w:val="center"/>
              <w:rPr>
                <w:rFonts w:ascii="Arial Narrow" w:eastAsia="Times New Roman" w:hAnsi="Arial Narrow" w:cs="Times New Roman"/>
                <w:color w:val="000000"/>
                <w:lang w:eastAsia="pt-BR"/>
              </w:rPr>
            </w:pPr>
          </w:p>
        </w:tc>
      </w:tr>
    </w:tbl>
    <w:p w14:paraId="6A1FC2B8" w14:textId="13A0723A" w:rsidR="00302EC9" w:rsidRDefault="00302EC9" w:rsidP="000802F1">
      <w:pPr>
        <w:spacing w:line="240" w:lineRule="auto"/>
        <w:rPr>
          <w:rFonts w:ascii="Arial" w:hAnsi="Arial" w:cs="Arial"/>
          <w:b/>
          <w:bCs/>
          <w:sz w:val="24"/>
          <w:szCs w:val="24"/>
        </w:rPr>
      </w:pPr>
    </w:p>
    <w:p w14:paraId="3BC983EA" w14:textId="77777777" w:rsidR="001017A4" w:rsidRDefault="001017A4"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D633F6">
        <w:trPr>
          <w:trHeight w:val="312"/>
        </w:trPr>
        <w:tc>
          <w:tcPr>
            <w:tcW w:w="1418"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07"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07"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7"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09"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bottom w:val="single" w:sz="8" w:space="0" w:color="000000"/>
              <w:right w:val="single" w:sz="8" w:space="0" w:color="000000"/>
            </w:tcBorders>
            <w:shd w:val="clear" w:color="000000" w:fill="FFFFFF"/>
            <w:vAlign w:val="center"/>
          </w:tcPr>
          <w:p w14:paraId="3660BD28" w14:textId="022F2B08" w:rsidR="0058784B"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D633F6">
        <w:trPr>
          <w:trHeight w:val="312"/>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10"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7"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07"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7"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09"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08" w:type="dxa"/>
            <w:tcBorders>
              <w:bottom w:val="single" w:sz="8" w:space="0" w:color="000000"/>
              <w:right w:val="single" w:sz="8" w:space="0" w:color="000000"/>
            </w:tcBorders>
            <w:shd w:val="clear" w:color="000000" w:fill="FFFFFF"/>
            <w:vAlign w:val="center"/>
          </w:tcPr>
          <w:p w14:paraId="36A7D79F" w14:textId="11147644" w:rsidR="00D633F6"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07" w:type="dxa"/>
            <w:tcBorders>
              <w:bottom w:val="single" w:sz="8" w:space="0" w:color="000000"/>
              <w:right w:val="single" w:sz="8" w:space="0" w:color="000000"/>
            </w:tcBorders>
            <w:shd w:val="clear" w:color="000000" w:fill="FFFFFF"/>
            <w:vAlign w:val="center"/>
          </w:tcPr>
          <w:p w14:paraId="6007BE42"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1ADF77"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35FBAAE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D633F6">
        <w:trPr>
          <w:trHeight w:val="312"/>
        </w:trPr>
        <w:tc>
          <w:tcPr>
            <w:tcW w:w="1418"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7"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07"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09"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08" w:type="dxa"/>
            <w:tcBorders>
              <w:bottom w:val="single" w:sz="8" w:space="0" w:color="000000"/>
              <w:right w:val="single" w:sz="8" w:space="0" w:color="000000"/>
            </w:tcBorders>
            <w:shd w:val="clear" w:color="000000" w:fill="FFFFFF"/>
            <w:vAlign w:val="center"/>
          </w:tcPr>
          <w:p w14:paraId="7FB860D7" w14:textId="2DF3F9D2" w:rsidR="0058784B" w:rsidRDefault="000802F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14DAD933" w14:textId="745B9204" w:rsidR="00690625" w:rsidRPr="009A39F2" w:rsidRDefault="0058784B" w:rsidP="000802F1">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0802F1" w:rsidRPr="000802F1">
        <w:rPr>
          <w:rFonts w:ascii="Arial" w:eastAsia="Times New Roman" w:hAnsi="Arial" w:cs="Arial"/>
          <w:color w:val="00000A"/>
          <w:lang w:eastAsia="pt-BR"/>
        </w:rPr>
        <w:t>Em julho de 2021 estava prevista a realização de 10 qualificações e todas foram executadas.</w:t>
      </w:r>
    </w:p>
    <w:p w14:paraId="50CC428D" w14:textId="3830A7F7" w:rsidR="00690625" w:rsidRDefault="00690625" w:rsidP="004513D9">
      <w:pPr>
        <w:spacing w:line="240" w:lineRule="auto"/>
        <w:rPr>
          <w:rFonts w:ascii="Arial" w:hAnsi="Arial" w:cs="Arial"/>
          <w:b/>
          <w:bCs/>
          <w:sz w:val="24"/>
          <w:szCs w:val="24"/>
        </w:rPr>
      </w:pPr>
    </w:p>
    <w:p w14:paraId="3DA87144" w14:textId="77777777" w:rsidR="002E0F60" w:rsidRDefault="002E0F60" w:rsidP="004513D9">
      <w:pPr>
        <w:spacing w:line="240" w:lineRule="auto"/>
        <w:rPr>
          <w:rFonts w:ascii="Arial" w:hAnsi="Arial" w:cs="Arial"/>
          <w:b/>
          <w:bCs/>
          <w:sz w:val="24"/>
          <w:szCs w:val="24"/>
        </w:rPr>
      </w:pPr>
    </w:p>
    <w:p w14:paraId="792CF72F" w14:textId="3B8072CB" w:rsidR="00BC1884" w:rsidRPr="008C3D54" w:rsidRDefault="006A4720" w:rsidP="006A4720">
      <w:pPr>
        <w:pStyle w:val="Ttulo1"/>
        <w:keepLines w:val="0"/>
        <w:spacing w:before="100" w:beforeAutospacing="1" w:line="360" w:lineRule="auto"/>
        <w:ind w:left="360"/>
        <w:rPr>
          <w:rFonts w:cs="Arial"/>
          <w:b/>
          <w:bCs/>
          <w:color w:val="000000"/>
          <w:szCs w:val="24"/>
        </w:rPr>
      </w:pPr>
      <w:bookmarkStart w:id="84" w:name="_Toc80091223"/>
      <w:r>
        <w:rPr>
          <w:rFonts w:cs="Arial"/>
          <w:b/>
          <w:bCs/>
          <w:color w:val="000000"/>
          <w:szCs w:val="24"/>
        </w:rPr>
        <w:lastRenderedPageBreak/>
        <w:t>20.</w:t>
      </w:r>
      <w:r w:rsidR="00302EC9" w:rsidRPr="005C6D6D">
        <w:rPr>
          <w:rFonts w:cs="Arial"/>
          <w:b/>
          <w:bCs/>
          <w:color w:val="000000"/>
          <w:szCs w:val="24"/>
        </w:rPr>
        <w:t>ESCRITÓRIO DA QUALIDADE</w:t>
      </w:r>
      <w:bookmarkEnd w:id="84"/>
    </w:p>
    <w:p w14:paraId="0347FB50" w14:textId="77777777" w:rsidR="00302EC9" w:rsidRPr="005C6D6D" w:rsidRDefault="00302EC9" w:rsidP="005C6D6D"/>
    <w:p w14:paraId="27ADC2A3" w14:textId="020E22EF" w:rsidR="00987B3E" w:rsidRPr="002E0F60" w:rsidRDefault="00195DF8" w:rsidP="002E0F60">
      <w:pPr>
        <w:pStyle w:val="Ttulo2"/>
        <w:spacing w:line="360" w:lineRule="auto"/>
        <w:ind w:left="0"/>
        <w:jc w:val="both"/>
        <w:rPr>
          <w:rFonts w:cs="Arial"/>
          <w:sz w:val="22"/>
          <w:szCs w:val="22"/>
        </w:rPr>
      </w:pPr>
      <w:bookmarkStart w:id="85" w:name="_Toc80091224"/>
      <w:r w:rsidRPr="008D59BD">
        <w:rPr>
          <w:rFonts w:cs="Arial"/>
          <w:sz w:val="22"/>
          <w:szCs w:val="22"/>
        </w:rPr>
        <w:t>2</w:t>
      </w:r>
      <w:r w:rsidR="006A4720">
        <w:rPr>
          <w:rFonts w:cs="Arial"/>
          <w:sz w:val="22"/>
          <w:szCs w:val="22"/>
        </w:rPr>
        <w:t>0</w:t>
      </w:r>
      <w:r w:rsidRPr="008D59BD">
        <w:rPr>
          <w:rFonts w:cs="Arial"/>
          <w:sz w:val="22"/>
          <w:szCs w:val="22"/>
        </w:rPr>
        <w:t xml:space="preserve">.1 CRONOGRAMA DE TREINAMENTO COM </w:t>
      </w:r>
      <w:r w:rsidR="00863DDB" w:rsidRPr="008D59BD">
        <w:rPr>
          <w:rFonts w:cs="Arial"/>
          <w:sz w:val="22"/>
          <w:szCs w:val="22"/>
        </w:rPr>
        <w:t>STATUS</w:t>
      </w:r>
      <w:r w:rsidRPr="008D59BD">
        <w:rPr>
          <w:rFonts w:cs="Arial"/>
          <w:sz w:val="22"/>
          <w:szCs w:val="22"/>
        </w:rPr>
        <w:t xml:space="preserve"> DE CUMPRIMENTO.</w:t>
      </w:r>
      <w:bookmarkEnd w:id="85"/>
    </w:p>
    <w:tbl>
      <w:tblPr>
        <w:tblW w:w="10210" w:type="dxa"/>
        <w:tblInd w:w="-147" w:type="dxa"/>
        <w:tblCellMar>
          <w:left w:w="70" w:type="dxa"/>
          <w:right w:w="70" w:type="dxa"/>
        </w:tblCellMar>
        <w:tblLook w:val="04A0" w:firstRow="1" w:lastRow="0" w:firstColumn="1" w:lastColumn="0" w:noHBand="0" w:noVBand="1"/>
      </w:tblPr>
      <w:tblGrid>
        <w:gridCol w:w="1843"/>
        <w:gridCol w:w="1985"/>
        <w:gridCol w:w="850"/>
        <w:gridCol w:w="2272"/>
        <w:gridCol w:w="2064"/>
        <w:gridCol w:w="1196"/>
      </w:tblGrid>
      <w:tr w:rsidR="00AC6C89" w:rsidRPr="007B26C2" w14:paraId="4F31EA81" w14:textId="77777777" w:rsidTr="00243AF8">
        <w:trPr>
          <w:trHeight w:val="66"/>
        </w:trPr>
        <w:tc>
          <w:tcPr>
            <w:tcW w:w="10210"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CRONOGRAMA DE CAPACITAÇÃO / TREINAMENTOS HEMOCENTRO COORDENADOR PROFESSOR NION ALBERNAZ - HEMOGO</w:t>
            </w:r>
          </w:p>
        </w:tc>
      </w:tr>
      <w:tr w:rsidR="00AC6C89" w:rsidRPr="00AC6C89" w14:paraId="39318C9B" w14:textId="77777777" w:rsidTr="002B0734">
        <w:trPr>
          <w:trHeight w:val="450"/>
        </w:trPr>
        <w:tc>
          <w:tcPr>
            <w:tcW w:w="1843"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2272"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2B0734">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243AF8">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1FCAAF57" w14:textId="77777777" w:rsidTr="00243AF8">
        <w:trPr>
          <w:trHeight w:val="638"/>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E5A82CA" w14:textId="46E91C3E"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Treinamento de Higienização das Mãos</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11584764" w14:textId="0C348EAF"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02B7902A" w14:textId="47FF9047"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Julho</w:t>
            </w:r>
          </w:p>
        </w:tc>
        <w:tc>
          <w:tcPr>
            <w:tcW w:w="2272" w:type="dxa"/>
            <w:tcBorders>
              <w:top w:val="single" w:sz="4" w:space="0" w:color="auto"/>
              <w:left w:val="nil"/>
              <w:bottom w:val="single" w:sz="4" w:space="0" w:color="auto"/>
              <w:right w:val="single" w:sz="4" w:space="0" w:color="auto"/>
            </w:tcBorders>
            <w:shd w:val="clear" w:color="auto" w:fill="auto"/>
            <w:noWrap/>
            <w:vAlign w:val="center"/>
          </w:tcPr>
          <w:p w14:paraId="57223DA6" w14:textId="06AE7C96" w:rsidR="00AC6C89" w:rsidRPr="007B26C2" w:rsidRDefault="000802F1"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 xml:space="preserve">Sala </w:t>
            </w:r>
            <w:proofErr w:type="spellStart"/>
            <w:r>
              <w:rPr>
                <w:rFonts w:ascii="Arial Narrow" w:eastAsia="Times New Roman" w:hAnsi="Arial Narrow" w:cs="Calibri"/>
                <w:color w:val="000000"/>
                <w:sz w:val="20"/>
                <w:szCs w:val="20"/>
                <w:lang w:eastAsia="pt-BR"/>
              </w:rPr>
              <w:t>Multi-Uso</w:t>
            </w:r>
            <w:proofErr w:type="spellEnd"/>
          </w:p>
        </w:tc>
        <w:tc>
          <w:tcPr>
            <w:tcW w:w="2064" w:type="dxa"/>
            <w:tcBorders>
              <w:top w:val="single" w:sz="4" w:space="0" w:color="auto"/>
              <w:left w:val="nil"/>
              <w:bottom w:val="single" w:sz="4" w:space="0" w:color="auto"/>
              <w:right w:val="single" w:sz="4" w:space="0" w:color="auto"/>
            </w:tcBorders>
            <w:shd w:val="clear" w:color="auto" w:fill="auto"/>
            <w:vAlign w:val="center"/>
          </w:tcPr>
          <w:p w14:paraId="57A3F175" w14:textId="544655DB" w:rsidR="00AC6C89" w:rsidRPr="007B26C2" w:rsidRDefault="000802F1" w:rsidP="000802F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 xml:space="preserve">Colaboradores </w:t>
            </w:r>
            <w:proofErr w:type="spellStart"/>
            <w:r>
              <w:rPr>
                <w:rFonts w:ascii="Arial Narrow" w:eastAsia="Times New Roman" w:hAnsi="Arial Narrow" w:cs="Calibri"/>
                <w:color w:val="000000"/>
                <w:sz w:val="20"/>
                <w:szCs w:val="20"/>
                <w:lang w:eastAsia="pt-BR"/>
              </w:rPr>
              <w:t>doCiclo</w:t>
            </w:r>
            <w:proofErr w:type="spellEnd"/>
            <w:r>
              <w:rPr>
                <w:rFonts w:ascii="Arial Narrow" w:eastAsia="Times New Roman" w:hAnsi="Arial Narrow" w:cs="Calibri"/>
                <w:color w:val="000000"/>
                <w:sz w:val="20"/>
                <w:szCs w:val="20"/>
                <w:lang w:eastAsia="pt-BR"/>
              </w:rPr>
              <w:t xml:space="preserve"> do Doador e Unidade de </w:t>
            </w:r>
            <w:proofErr w:type="gramStart"/>
            <w:r>
              <w:rPr>
                <w:rFonts w:ascii="Arial Narrow" w:eastAsia="Times New Roman" w:hAnsi="Arial Narrow" w:cs="Calibri"/>
                <w:color w:val="000000"/>
                <w:sz w:val="20"/>
                <w:szCs w:val="20"/>
                <w:lang w:eastAsia="pt-BR"/>
              </w:rPr>
              <w:t>Atendimento  Leito</w:t>
            </w:r>
            <w:proofErr w:type="gramEnd"/>
            <w:r>
              <w:rPr>
                <w:rFonts w:ascii="Arial Narrow" w:eastAsia="Times New Roman" w:hAnsi="Arial Narrow" w:cs="Calibri"/>
                <w:color w:val="000000"/>
                <w:sz w:val="20"/>
                <w:szCs w:val="20"/>
                <w:lang w:eastAsia="pt-BR"/>
              </w:rPr>
              <w:t xml:space="preserve"> Dia</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4772F26A" w14:textId="259C7C77" w:rsidR="00AC6C89" w:rsidRPr="007B26C2" w:rsidRDefault="000802F1" w:rsidP="00AC6C89">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31F0C" w:rsidRPr="00AC6C89" w14:paraId="4CF48200" w14:textId="77777777" w:rsidTr="00243AF8">
        <w:trPr>
          <w:trHeight w:val="64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5D8C09" w14:textId="37DE4D9B" w:rsidR="00631F0C" w:rsidRPr="00631F0C" w:rsidRDefault="000802F1" w:rsidP="00631F0C">
            <w:pPr>
              <w:jc w:val="center"/>
              <w:rPr>
                <w:rFonts w:ascii="Arial Narrow" w:hAnsi="Arial Narrow" w:cs="Calibri"/>
                <w:color w:val="000000"/>
                <w:sz w:val="20"/>
                <w:szCs w:val="20"/>
              </w:rPr>
            </w:pPr>
            <w:r>
              <w:rPr>
                <w:rFonts w:ascii="Arial Narrow" w:hAnsi="Arial Narrow" w:cs="Calibri"/>
                <w:color w:val="000000"/>
                <w:sz w:val="20"/>
                <w:szCs w:val="20"/>
              </w:rPr>
              <w:t>Preenchimento do Manifesto de Tratamento de Resíduos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D20F1D" w14:textId="78081C4E" w:rsidR="00631F0C" w:rsidRPr="00631F0C" w:rsidRDefault="000802F1" w:rsidP="00631F0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4E9A76D8" w14:textId="4DF4A4D7" w:rsidR="00631F0C" w:rsidRPr="00631F0C" w:rsidRDefault="000802F1" w:rsidP="00631F0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15DC" w14:textId="6DE200EA" w:rsidR="00631F0C" w:rsidRPr="00631F0C" w:rsidRDefault="000802F1" w:rsidP="00631F0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Zoom</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7B296725" w14:textId="57B984E2" w:rsidR="00631F0C" w:rsidRPr="00631F0C" w:rsidRDefault="000802F1" w:rsidP="000802F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Enfermeiros Responsáveis Técnicos da Unidade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6E88E" w14:textId="3CA6D747" w:rsidR="00631F0C" w:rsidRPr="00631F0C" w:rsidRDefault="000802F1" w:rsidP="00631F0C">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31F0C" w:rsidRPr="00AC6C89" w14:paraId="7C8BAA92" w14:textId="77777777" w:rsidTr="00243AF8">
        <w:trPr>
          <w:trHeight w:val="19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9AC645" w14:textId="1A66FF29" w:rsidR="00631F0C" w:rsidRPr="00631F0C" w:rsidRDefault="000802F1" w:rsidP="00631F0C">
            <w:pPr>
              <w:jc w:val="center"/>
              <w:rPr>
                <w:rFonts w:ascii="Arial Narrow" w:hAnsi="Arial Narrow" w:cs="Calibri"/>
                <w:color w:val="000000"/>
                <w:sz w:val="20"/>
                <w:szCs w:val="20"/>
              </w:rPr>
            </w:pPr>
            <w:r>
              <w:rPr>
                <w:rFonts w:ascii="Arial Narrow" w:hAnsi="Arial Narrow" w:cs="Calibri"/>
                <w:color w:val="000000"/>
                <w:sz w:val="20"/>
                <w:szCs w:val="20"/>
              </w:rPr>
              <w:t>Treinamento do Protocolo de Quedas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4B54903" w14:textId="72DEFC00" w:rsidR="00631F0C" w:rsidRPr="00631F0C" w:rsidRDefault="000802F1" w:rsidP="00631F0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19BEF359" w14:textId="7ADB7268" w:rsidR="00631F0C" w:rsidRPr="00631F0C" w:rsidRDefault="000802F1" w:rsidP="00631F0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A6F74" w14:textId="788607FE" w:rsidR="00631F0C" w:rsidRPr="00631F0C" w:rsidRDefault="00243AF8" w:rsidP="00631F0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 xml:space="preserve">Sala </w:t>
            </w:r>
            <w:proofErr w:type="spellStart"/>
            <w:r>
              <w:rPr>
                <w:rFonts w:ascii="Arial Narrow" w:hAnsi="Arial Narrow" w:cs="Calibri"/>
                <w:color w:val="000000"/>
                <w:sz w:val="20"/>
                <w:szCs w:val="20"/>
              </w:rPr>
              <w:t>Multi-Uso</w:t>
            </w:r>
            <w:proofErr w:type="spellEnd"/>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52E291FA" w14:textId="31882381" w:rsidR="00631F0C" w:rsidRPr="00631F0C" w:rsidRDefault="00243AF8" w:rsidP="00631F0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 xml:space="preserve">Colaboradores </w:t>
            </w:r>
            <w:proofErr w:type="spellStart"/>
            <w:r>
              <w:rPr>
                <w:rFonts w:ascii="Arial Narrow" w:eastAsia="Times New Roman" w:hAnsi="Arial Narrow" w:cs="Calibri"/>
                <w:color w:val="000000"/>
                <w:sz w:val="20"/>
                <w:szCs w:val="20"/>
                <w:lang w:eastAsia="pt-BR"/>
              </w:rPr>
              <w:t>doCiclo</w:t>
            </w:r>
            <w:proofErr w:type="spellEnd"/>
            <w:r>
              <w:rPr>
                <w:rFonts w:ascii="Arial Narrow" w:eastAsia="Times New Roman" w:hAnsi="Arial Narrow" w:cs="Calibri"/>
                <w:color w:val="000000"/>
                <w:sz w:val="20"/>
                <w:szCs w:val="20"/>
                <w:lang w:eastAsia="pt-BR"/>
              </w:rPr>
              <w:t xml:space="preserve"> do Doador e Unidade de </w:t>
            </w:r>
            <w:proofErr w:type="gramStart"/>
            <w:r>
              <w:rPr>
                <w:rFonts w:ascii="Arial Narrow" w:eastAsia="Times New Roman" w:hAnsi="Arial Narrow" w:cs="Calibri"/>
                <w:color w:val="000000"/>
                <w:sz w:val="20"/>
                <w:szCs w:val="20"/>
                <w:lang w:eastAsia="pt-BR"/>
              </w:rPr>
              <w:t>Atendimento  Leito</w:t>
            </w:r>
            <w:proofErr w:type="gramEnd"/>
            <w:r>
              <w:rPr>
                <w:rFonts w:ascii="Arial Narrow" w:eastAsia="Times New Roman" w:hAnsi="Arial Narrow" w:cs="Calibri"/>
                <w:color w:val="000000"/>
                <w:sz w:val="20"/>
                <w:szCs w:val="20"/>
                <w:lang w:eastAsia="pt-BR"/>
              </w:rPr>
              <w:t xml:space="preserve"> Dia</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6FFAE" w14:textId="50662C5C" w:rsidR="00631F0C" w:rsidRPr="00631F0C" w:rsidRDefault="00243AF8" w:rsidP="00631F0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Em andamento</w:t>
            </w:r>
          </w:p>
        </w:tc>
      </w:tr>
      <w:tr w:rsidR="002B49F6" w:rsidRPr="00AC6C89" w14:paraId="74A5131E" w14:textId="77777777" w:rsidTr="00243AF8">
        <w:trPr>
          <w:trHeight w:val="64"/>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14D7FD" w14:textId="1F967805" w:rsidR="002B49F6" w:rsidRPr="00631F0C" w:rsidRDefault="00243AF8" w:rsidP="002B49F6">
            <w:pPr>
              <w:jc w:val="center"/>
              <w:rPr>
                <w:rFonts w:ascii="Arial Narrow" w:hAnsi="Arial Narrow" w:cs="Calibri"/>
                <w:color w:val="000000"/>
                <w:sz w:val="20"/>
                <w:szCs w:val="20"/>
              </w:rPr>
            </w:pPr>
            <w:r>
              <w:rPr>
                <w:rFonts w:ascii="Arial Narrow" w:hAnsi="Arial Narrow" w:cs="Calibri"/>
                <w:color w:val="000000"/>
                <w:sz w:val="20"/>
                <w:szCs w:val="20"/>
              </w:rPr>
              <w:t>Treinamento de Como realizar Notificação de Evento Adverso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6AECF3D" w14:textId="1EF47AA3"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5B513831" w14:textId="1382D82D"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59241" w14:textId="385D990E"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Plataforma EAD</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28BB60" w14:textId="1E317052" w:rsidR="002B49F6" w:rsidRPr="00631F0C"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da Hemorrede Pública Estadual de Hemoterapia e Hematologia de Goiás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94411" w14:textId="630803F1" w:rsidR="002B49F6" w:rsidRPr="00631F0C" w:rsidRDefault="00243AF8"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43AF8" w:rsidRPr="00AC6C89" w14:paraId="57FF1728"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CD6050" w14:textId="79E97943" w:rsidR="00243AF8" w:rsidRDefault="00243AF8" w:rsidP="002B49F6">
            <w:pPr>
              <w:jc w:val="center"/>
              <w:rPr>
                <w:rFonts w:ascii="Arial Narrow" w:hAnsi="Arial Narrow" w:cs="Calibri"/>
                <w:color w:val="000000"/>
                <w:sz w:val="20"/>
                <w:szCs w:val="20"/>
              </w:rPr>
            </w:pPr>
            <w:r>
              <w:rPr>
                <w:rFonts w:ascii="Arial Narrow" w:hAnsi="Arial Narrow" w:cs="Calibri"/>
                <w:color w:val="000000"/>
                <w:sz w:val="20"/>
                <w:szCs w:val="20"/>
              </w:rPr>
              <w:t>Treinamento da Brigada de Incêndio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F4AB5E" w14:textId="20D85FB7" w:rsidR="00243AF8" w:rsidRDefault="00243AF8" w:rsidP="002B49F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 xml:space="preserve"> SESMT</w:t>
            </w:r>
          </w:p>
        </w:tc>
        <w:tc>
          <w:tcPr>
            <w:tcW w:w="850" w:type="dxa"/>
            <w:tcBorders>
              <w:top w:val="single" w:sz="4" w:space="0" w:color="auto"/>
              <w:left w:val="nil"/>
              <w:bottom w:val="single" w:sz="4" w:space="0" w:color="auto"/>
              <w:right w:val="single" w:sz="4" w:space="0" w:color="auto"/>
            </w:tcBorders>
            <w:shd w:val="clear" w:color="auto" w:fill="auto"/>
            <w:vAlign w:val="center"/>
          </w:tcPr>
          <w:p w14:paraId="7E5EE181" w14:textId="5F2A1895"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E0016" w14:textId="23DB3131"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Auditório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5606F5" w14:textId="788DAC3B" w:rsidR="00243AF8" w:rsidRDefault="00243AF8" w:rsidP="00243AF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Integrantes da Brigada</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5E354" w14:textId="3741F62B" w:rsidR="00243AF8" w:rsidRDefault="00243AF8"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43AF8" w:rsidRPr="00AC6C89" w14:paraId="25E5B212"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E259684" w14:textId="1B67499D" w:rsidR="00243AF8" w:rsidRDefault="00243AF8" w:rsidP="002B49F6">
            <w:pPr>
              <w:jc w:val="center"/>
              <w:rPr>
                <w:rFonts w:ascii="Arial Narrow" w:hAnsi="Arial Narrow" w:cs="Calibri"/>
                <w:color w:val="000000"/>
                <w:sz w:val="20"/>
                <w:szCs w:val="20"/>
              </w:rPr>
            </w:pPr>
            <w:proofErr w:type="spellStart"/>
            <w:r>
              <w:rPr>
                <w:rFonts w:ascii="Arial Narrow" w:hAnsi="Arial Narrow" w:cs="Calibri"/>
                <w:color w:val="000000"/>
                <w:sz w:val="20"/>
                <w:szCs w:val="20"/>
              </w:rPr>
              <w:t>Coinscientização</w:t>
            </w:r>
            <w:proofErr w:type="spellEnd"/>
            <w:r>
              <w:rPr>
                <w:rFonts w:ascii="Arial Narrow" w:hAnsi="Arial Narrow" w:cs="Calibri"/>
                <w:color w:val="000000"/>
                <w:sz w:val="20"/>
                <w:szCs w:val="20"/>
              </w:rPr>
              <w:t xml:space="preserve"> dos Trabalhadores sobre a importância da Prevenção de Acidentes do Trabalho</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30C214A" w14:textId="65F33223" w:rsidR="00243AF8" w:rsidRDefault="00243AF8" w:rsidP="002B49F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SESMT</w:t>
            </w:r>
          </w:p>
        </w:tc>
        <w:tc>
          <w:tcPr>
            <w:tcW w:w="850" w:type="dxa"/>
            <w:tcBorders>
              <w:top w:val="single" w:sz="4" w:space="0" w:color="auto"/>
              <w:left w:val="nil"/>
              <w:bottom w:val="single" w:sz="4" w:space="0" w:color="auto"/>
              <w:right w:val="single" w:sz="4" w:space="0" w:color="auto"/>
            </w:tcBorders>
            <w:shd w:val="clear" w:color="auto" w:fill="auto"/>
            <w:vAlign w:val="center"/>
          </w:tcPr>
          <w:p w14:paraId="4365FDD5" w14:textId="4771C3DF"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Julho</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7A813" w14:textId="5EBD45F3" w:rsidR="00243AF8" w:rsidRDefault="00243AF8" w:rsidP="002B49F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 xml:space="preserve">In </w:t>
            </w:r>
            <w:proofErr w:type="spellStart"/>
            <w:r>
              <w:rPr>
                <w:rFonts w:ascii="Arial Narrow" w:hAnsi="Arial Narrow" w:cs="Calibri"/>
                <w:color w:val="000000"/>
                <w:sz w:val="20"/>
                <w:szCs w:val="20"/>
              </w:rPr>
              <w:t>locus</w:t>
            </w:r>
            <w:proofErr w:type="spellEnd"/>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1887B69F" w14:textId="73040B39" w:rsidR="00243AF8" w:rsidRDefault="00243AF8" w:rsidP="00243AF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da Hemorrede Pública Estadual de Hemoterapia e Hematologia de Goiás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C3CF" w14:textId="0A012040" w:rsidR="00243AF8" w:rsidRDefault="00243AF8" w:rsidP="002B49F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B49F6" w:rsidRPr="00AC6C89" w14:paraId="0B9D7CD7" w14:textId="77777777" w:rsidTr="008D148B">
        <w:trPr>
          <w:trHeight w:val="374"/>
        </w:trPr>
        <w:tc>
          <w:tcPr>
            <w:tcW w:w="10210" w:type="dxa"/>
            <w:gridSpan w:val="6"/>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08F1176" w14:textId="4662880F" w:rsidR="002B49F6" w:rsidRPr="00631F0C" w:rsidRDefault="002B49F6" w:rsidP="002B49F6">
            <w:pPr>
              <w:spacing w:after="0" w:line="240" w:lineRule="auto"/>
              <w:jc w:val="center"/>
              <w:rPr>
                <w:rFonts w:ascii="Arial Narrow" w:hAnsi="Arial Narrow" w:cs="Calibri"/>
                <w:b/>
                <w:bCs/>
                <w:color w:val="000000"/>
                <w:sz w:val="20"/>
                <w:szCs w:val="20"/>
              </w:rPr>
            </w:pPr>
          </w:p>
        </w:tc>
      </w:tr>
    </w:tbl>
    <w:tbl>
      <w:tblPr>
        <w:tblpPr w:leftFromText="141" w:rightFromText="141" w:vertAnchor="text" w:horzAnchor="margin" w:tblpX="-152" w:tblpY="590"/>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631F0C" w:rsidRPr="0092167B" w14:paraId="3587638A" w14:textId="77777777" w:rsidTr="00631F0C">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DD73E8D" w14:textId="77777777" w:rsidR="00631F0C" w:rsidRPr="005C6D6D" w:rsidRDefault="00631F0C" w:rsidP="00631F0C">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631F0C" w:rsidRPr="0092167B" w14:paraId="603AF176" w14:textId="77777777" w:rsidTr="00631F0C">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602877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4A12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B63D106"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F56A560"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A1337AE"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E4BE5F3"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0C1900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CBEC32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7D51262C"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D326DFB"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B203BD"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461D1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56D5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631F0C" w:rsidRPr="0092167B" w14:paraId="39CB10B1"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04E1F5F"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01661B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B094E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24C7A4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AFC611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F24B08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940AEB" w14:textId="2F8DDCAA"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2B49F6">
              <w:rPr>
                <w:rFonts w:ascii="Arial Narrow" w:eastAsia="Times New Roman" w:hAnsi="Arial Narrow" w:cs="Calibri"/>
                <w:color w:val="000000"/>
                <w:lang w:eastAsia="pt-BR"/>
              </w:rPr>
              <w:t>1</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373D335" w14:textId="0D2EF6CF"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7A593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9BD7F5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CA862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89F27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nil"/>
              <w:bottom w:val="single" w:sz="8" w:space="0" w:color="000000"/>
              <w:right w:val="single" w:sz="8" w:space="0" w:color="000000"/>
            </w:tcBorders>
            <w:shd w:val="clear" w:color="000000" w:fill="FFFFFF"/>
            <w:vAlign w:val="center"/>
          </w:tcPr>
          <w:p w14:paraId="2828A19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331D6C03"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E4C280C"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AA934B9"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85840F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CC0766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8B3C3D"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92BC70"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E53EB14" w14:textId="6EF5B4F6" w:rsidR="00631F0C" w:rsidRPr="005C6D6D" w:rsidRDefault="002B49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E48AA" w14:textId="5DBF1686"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5E678E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5B8F2E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34BA8F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89CE64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63B7C55"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481DC40F"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AC580F1"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5F065E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3472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14CBDD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81CB14F"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FCB155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CFF463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8354CB9" w14:textId="41BA3918"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FCD3D8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FBD781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2B42E3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55CFDF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87E9B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001B1B8E" w14:textId="77777777" w:rsidTr="00631F0C">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38F73E3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bl>
    <w:p w14:paraId="008C10E4" w14:textId="77777777" w:rsidR="00435F25" w:rsidRDefault="00435F25" w:rsidP="004513D9">
      <w:pPr>
        <w:rPr>
          <w:rFonts w:ascii="Arial" w:hAnsi="Arial" w:cs="Arial"/>
          <w:b/>
          <w:bCs/>
        </w:rPr>
      </w:pPr>
    </w:p>
    <w:p w14:paraId="34BE7BA0" w14:textId="77777777" w:rsidR="00CE5AA9" w:rsidRDefault="00CE5AA9" w:rsidP="008C3D54">
      <w:pPr>
        <w:ind w:left="450"/>
        <w:rPr>
          <w:rFonts w:ascii="Arial" w:hAnsi="Arial" w:cs="Arial"/>
          <w:b/>
          <w:bCs/>
        </w:rPr>
      </w:pPr>
    </w:p>
    <w:p w14:paraId="7B09DD35" w14:textId="348B6209" w:rsidR="005C6D6D" w:rsidRPr="008F3FE5" w:rsidRDefault="008C3D5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C1958" w:rsidRPr="008F3FE5">
        <w:rPr>
          <w:rFonts w:ascii="Arial" w:eastAsia="Times New Roman" w:hAnsi="Arial" w:cs="Arial"/>
          <w:kern w:val="2"/>
        </w:rPr>
        <w:t>F</w:t>
      </w:r>
      <w:r w:rsidRPr="008F3FE5">
        <w:rPr>
          <w:rFonts w:ascii="Arial" w:eastAsia="Times New Roman" w:hAnsi="Arial" w:cs="Arial"/>
          <w:kern w:val="2"/>
        </w:rPr>
        <w:t xml:space="preserve">oram programados no mês de </w:t>
      </w:r>
      <w:r w:rsidR="008F3FE5" w:rsidRPr="008F3FE5">
        <w:rPr>
          <w:rFonts w:ascii="Arial" w:eastAsia="Times New Roman" w:hAnsi="Arial" w:cs="Arial"/>
          <w:kern w:val="2"/>
        </w:rPr>
        <w:t>ju</w:t>
      </w:r>
      <w:r w:rsidR="00243AF8">
        <w:rPr>
          <w:rFonts w:ascii="Arial" w:eastAsia="Times New Roman" w:hAnsi="Arial" w:cs="Arial"/>
          <w:kern w:val="2"/>
        </w:rPr>
        <w:t>lho</w:t>
      </w:r>
      <w:r w:rsidRPr="008F3FE5">
        <w:rPr>
          <w:rFonts w:ascii="Arial" w:eastAsia="Times New Roman" w:hAnsi="Arial" w:cs="Arial"/>
          <w:kern w:val="2"/>
        </w:rPr>
        <w:t xml:space="preserve"> </w:t>
      </w:r>
      <w:r w:rsidR="00243AF8">
        <w:rPr>
          <w:rFonts w:ascii="Arial" w:eastAsia="Times New Roman" w:hAnsi="Arial" w:cs="Arial"/>
          <w:kern w:val="2"/>
        </w:rPr>
        <w:t xml:space="preserve">6 </w:t>
      </w:r>
      <w:r w:rsidRPr="008F3FE5">
        <w:rPr>
          <w:rFonts w:ascii="Arial" w:eastAsia="Times New Roman" w:hAnsi="Arial" w:cs="Arial"/>
          <w:kern w:val="2"/>
        </w:rPr>
        <w:t xml:space="preserve">ações, porém destas </w:t>
      </w:r>
      <w:r w:rsidR="00CD7C4A" w:rsidRPr="008F3FE5">
        <w:rPr>
          <w:rFonts w:ascii="Arial" w:eastAsia="Times New Roman" w:hAnsi="Arial" w:cs="Arial"/>
          <w:kern w:val="2"/>
        </w:rPr>
        <w:t xml:space="preserve">foram concluídas </w:t>
      </w:r>
      <w:r w:rsidR="00243AF8">
        <w:rPr>
          <w:rFonts w:ascii="Arial" w:eastAsia="Times New Roman" w:hAnsi="Arial" w:cs="Arial"/>
          <w:kern w:val="2"/>
        </w:rPr>
        <w:t>5</w:t>
      </w:r>
      <w:r w:rsidR="00CD7C4A" w:rsidRPr="008F3FE5">
        <w:rPr>
          <w:rFonts w:ascii="Arial" w:eastAsia="Times New Roman" w:hAnsi="Arial" w:cs="Arial"/>
          <w:kern w:val="2"/>
        </w:rPr>
        <w:t xml:space="preserve"> </w:t>
      </w:r>
      <w:r w:rsidRPr="008F3FE5">
        <w:rPr>
          <w:rFonts w:ascii="Arial" w:eastAsia="Times New Roman" w:hAnsi="Arial" w:cs="Arial"/>
          <w:kern w:val="2"/>
        </w:rPr>
        <w:t xml:space="preserve">em percentual de execução foram alcançados </w:t>
      </w:r>
      <w:r w:rsidR="00243AF8">
        <w:rPr>
          <w:rFonts w:ascii="Arial" w:eastAsia="Times New Roman" w:hAnsi="Arial" w:cs="Arial"/>
          <w:kern w:val="2"/>
        </w:rPr>
        <w:t>83</w:t>
      </w:r>
      <w:r w:rsidRPr="008F3FE5">
        <w:rPr>
          <w:rFonts w:ascii="Arial" w:eastAsia="Times New Roman" w:hAnsi="Arial" w:cs="Arial"/>
          <w:kern w:val="2"/>
        </w:rPr>
        <w:t>%</w:t>
      </w:r>
      <w:r w:rsidR="003044D3" w:rsidRPr="008F3FE5">
        <w:rPr>
          <w:rFonts w:ascii="Arial" w:eastAsia="Times New Roman" w:hAnsi="Arial" w:cs="Arial"/>
          <w:kern w:val="2"/>
        </w:rPr>
        <w:t>.</w:t>
      </w:r>
      <w:r w:rsidR="001C2EEA" w:rsidRPr="008F3FE5">
        <w:rPr>
          <w:rFonts w:ascii="Arial" w:eastAsia="Times New Roman" w:hAnsi="Arial" w:cs="Arial"/>
          <w:kern w:val="2"/>
        </w:rPr>
        <w:t xml:space="preserve"> </w:t>
      </w:r>
    </w:p>
    <w:p w14:paraId="1B9F5B82" w14:textId="77777777" w:rsidR="00231124" w:rsidRPr="008F3FE5" w:rsidRDefault="0023112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3900B5" w14:textId="433B7537" w:rsidR="00195DF8" w:rsidRDefault="00195DF8" w:rsidP="00195DF8">
      <w:pPr>
        <w:pStyle w:val="Ttulo2"/>
        <w:spacing w:line="360" w:lineRule="auto"/>
        <w:ind w:left="0"/>
        <w:jc w:val="both"/>
        <w:rPr>
          <w:rFonts w:cs="Arial"/>
          <w:sz w:val="22"/>
          <w:szCs w:val="22"/>
        </w:rPr>
      </w:pPr>
      <w:bookmarkStart w:id="86" w:name="_Toc80091225"/>
      <w:r>
        <w:rPr>
          <w:rFonts w:cs="Arial"/>
          <w:sz w:val="22"/>
          <w:szCs w:val="22"/>
        </w:rPr>
        <w:lastRenderedPageBreak/>
        <w:t>2</w:t>
      </w:r>
      <w:r w:rsidR="006A4720">
        <w:rPr>
          <w:rFonts w:cs="Arial"/>
          <w:sz w:val="22"/>
          <w:szCs w:val="22"/>
        </w:rPr>
        <w:t>0</w:t>
      </w:r>
      <w:r>
        <w:rPr>
          <w:rFonts w:cs="Arial"/>
          <w:sz w:val="22"/>
          <w:szCs w:val="22"/>
        </w:rPr>
        <w:t>.2 CRONOGRAMA DE ATIVIDADES DO CIRAS.</w:t>
      </w:r>
      <w:bookmarkEnd w:id="86"/>
    </w:p>
    <w:p w14:paraId="0A99E65C" w14:textId="77777777" w:rsidR="00195DF8" w:rsidRPr="00195DF8" w:rsidRDefault="00195DF8" w:rsidP="00195DF8">
      <w:pPr>
        <w:pStyle w:val="Standard"/>
      </w:pPr>
    </w:p>
    <w:p w14:paraId="717FBD96" w14:textId="623CB9ED" w:rsidR="00C2047D" w:rsidRPr="00243AF8" w:rsidRDefault="00195DF8" w:rsidP="00243AF8">
      <w:pPr>
        <w:pStyle w:val="Ttulo2"/>
        <w:spacing w:line="360" w:lineRule="auto"/>
        <w:ind w:left="0"/>
        <w:jc w:val="both"/>
        <w:rPr>
          <w:rFonts w:cs="Arial"/>
          <w:sz w:val="22"/>
          <w:szCs w:val="22"/>
        </w:rPr>
      </w:pPr>
      <w:bookmarkStart w:id="87" w:name="_Toc80091226"/>
      <w:r>
        <w:rPr>
          <w:rFonts w:cs="Arial"/>
          <w:sz w:val="22"/>
          <w:szCs w:val="22"/>
        </w:rPr>
        <w:t>2</w:t>
      </w:r>
      <w:r w:rsidR="006A4720">
        <w:rPr>
          <w:rFonts w:cs="Arial"/>
          <w:sz w:val="22"/>
          <w:szCs w:val="22"/>
        </w:rPr>
        <w:t>0</w:t>
      </w:r>
      <w:r>
        <w:rPr>
          <w:rFonts w:cs="Arial"/>
          <w:sz w:val="22"/>
          <w:szCs w:val="22"/>
        </w:rPr>
        <w:t xml:space="preserve">.2.1 </w:t>
      </w:r>
      <w:r w:rsidRPr="00F175C6">
        <w:rPr>
          <w:rFonts w:cs="Arial"/>
          <w:sz w:val="22"/>
          <w:szCs w:val="22"/>
          <w:shd w:val="clear" w:color="auto" w:fill="FFFFFF" w:themeFill="background1"/>
        </w:rPr>
        <w:t>CRONOGRAMA ANUAL DE LIMPEZA DAS CAIXAS D’ÁGUA</w:t>
      </w:r>
      <w:r w:rsidRPr="00F175C6">
        <w:rPr>
          <w:rFonts w:cs="Arial"/>
          <w:sz w:val="22"/>
          <w:szCs w:val="22"/>
        </w:rPr>
        <w:t>.</w:t>
      </w:r>
      <w:bookmarkEnd w:id="87"/>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64D61">
            <w:pPr>
              <w:pStyle w:val="Contedodatabela"/>
              <w:spacing w:after="0"/>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564D61">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8EAADB" w:themeFill="accent1" w:themeFillTint="99"/>
            <w:vAlign w:val="center"/>
          </w:tcPr>
          <w:p w14:paraId="4D17B68C" w14:textId="663E79A6" w:rsidR="00C16613" w:rsidRPr="00426CB6" w:rsidRDefault="00F175C6"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21C2FBD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50443EEC" w14:textId="6B0E1C94"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652EB913"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C7F09D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40A91ADA" w14:textId="5F062ED1" w:rsidR="00C16613" w:rsidRPr="00426CB6" w:rsidRDefault="00564D61"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3277FB4E" w14:textId="53D4291A"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564D61">
            <w:pPr>
              <w:pStyle w:val="Contedodatabela"/>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564D61">
            <w:pPr>
              <w:pStyle w:val="Contedodatabela"/>
              <w:spacing w:after="0" w:line="240" w:lineRule="auto"/>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CB234EA" w14:textId="77777777" w:rsidTr="00564D61">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FFFFFF" w:themeFill="background1"/>
            <w:vAlign w:val="center"/>
          </w:tcPr>
          <w:p w14:paraId="49C2A36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0286D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3AFB042D" w14:textId="7380C995"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4ADBFCA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747959E0" w14:textId="59E7CF43"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6E79EF31" w14:textId="54F6454F" w:rsidR="00C16613" w:rsidRPr="00426CB6" w:rsidRDefault="00564D61"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56DA1EB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692AB4B5" w14:textId="77777777" w:rsidTr="00243AF8">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EAADB" w:themeFill="accent1" w:themeFillTint="99"/>
            <w:vAlign w:val="center"/>
          </w:tcPr>
          <w:p w14:paraId="636E1E35" w14:textId="05CDC986" w:rsidR="00C16613" w:rsidRPr="00426CB6" w:rsidRDefault="00F175C6"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1289B3D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7C6129B" w14:textId="08036356"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4C49EA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5608089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1FA33C4" w14:textId="0D39AF2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0AD94378" w14:textId="77777777" w:rsidTr="00243AF8">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HR JATAÍ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66FC5E45" w14:textId="4808B6DB"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7AB95EFF" w14:textId="22A1D094" w:rsidR="00C16613" w:rsidRPr="00244C08" w:rsidRDefault="006A6128"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347E45FD" w14:textId="2E1817B5" w:rsidR="00C16613" w:rsidRPr="006A6128" w:rsidRDefault="00C16613" w:rsidP="00564D61">
            <w:pPr>
              <w:pStyle w:val="Contedodatabela"/>
              <w:spacing w:after="0" w:line="240" w:lineRule="auto"/>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FFFFFF" w:themeFill="background1"/>
            <w:vAlign w:val="center"/>
          </w:tcPr>
          <w:p w14:paraId="6B4FBD5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23663E8" w14:textId="79012370"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20A36D89" w14:textId="77777777" w:rsidTr="00243AF8">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695B85A3" w14:textId="05068D59"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7722B7B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09F00C0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98A5B1B"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FFFFFF" w:themeFill="background1"/>
            <w:vAlign w:val="center"/>
          </w:tcPr>
          <w:p w14:paraId="1BD5DF98" w14:textId="3BB96956"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3D138EE8" w14:textId="77777777" w:rsidTr="00564D61">
        <w:trPr>
          <w:trHeight w:val="20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564D61">
            <w:pPr>
              <w:pStyle w:val="Contedodatabela"/>
              <w:spacing w:after="0" w:line="240" w:lineRule="auto"/>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FFFFFF" w:themeFill="background1"/>
            <w:vAlign w:val="center"/>
          </w:tcPr>
          <w:p w14:paraId="02F5E10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2DC7A9A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5FC373A2" w14:textId="3F3732C6"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6837FF2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15ED9BA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7993D95" w14:textId="530AE693"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1BBC223A" w14:textId="77777777" w:rsidTr="00243AF8">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 Porangatu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613F0F3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386B61" w14:textId="132D0080"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E7C485F" w14:textId="4B8298E4"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0F1401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1233F16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611C5BD" w14:textId="0F35DA2E" w:rsidR="00C16613" w:rsidRPr="00426CB6" w:rsidRDefault="00C16613" w:rsidP="00564D61">
            <w:pPr>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C5F6E2E" w14:textId="77777777" w:rsidTr="00243AF8">
        <w:trPr>
          <w:trHeight w:val="364"/>
        </w:trPr>
        <w:tc>
          <w:tcPr>
            <w:tcW w:w="1463" w:type="dxa"/>
            <w:tcBorders>
              <w:left w:val="single" w:sz="4" w:space="0" w:color="000000"/>
              <w:bottom w:val="single" w:sz="4" w:space="0" w:color="auto"/>
            </w:tcBorders>
            <w:shd w:val="clear" w:color="auto" w:fill="E7E6E6" w:themeFill="background2"/>
          </w:tcPr>
          <w:p w14:paraId="1B79C52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 Quirinópolis</w:t>
            </w:r>
          </w:p>
        </w:tc>
        <w:tc>
          <w:tcPr>
            <w:tcW w:w="796" w:type="dxa"/>
            <w:tcBorders>
              <w:left w:val="single" w:sz="4" w:space="0" w:color="000000"/>
              <w:bottom w:val="single" w:sz="4" w:space="0" w:color="auto"/>
            </w:tcBorders>
            <w:shd w:val="clear" w:color="auto" w:fill="FFFFFF" w:themeFill="background1"/>
            <w:vAlign w:val="center"/>
          </w:tcPr>
          <w:p w14:paraId="298CC72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FFFFFF" w:themeFill="background1"/>
            <w:vAlign w:val="center"/>
          </w:tcPr>
          <w:p w14:paraId="18C0EB2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auto"/>
            </w:tcBorders>
            <w:shd w:val="clear" w:color="auto" w:fill="FFFFFF" w:themeFill="background1"/>
            <w:vAlign w:val="center"/>
          </w:tcPr>
          <w:p w14:paraId="3C0AE62E" w14:textId="37F52FEA"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auto"/>
            </w:tcBorders>
            <w:shd w:val="clear" w:color="auto" w:fill="FFFFFF" w:themeFill="background1"/>
            <w:vAlign w:val="center"/>
          </w:tcPr>
          <w:p w14:paraId="092D3B78" w14:textId="77777777" w:rsidR="00C16613" w:rsidRPr="00426CB6" w:rsidRDefault="00C16613" w:rsidP="00564D61">
            <w:pPr>
              <w:pStyle w:val="Contedodatabela"/>
              <w:spacing w:after="0" w:line="240" w:lineRule="auto"/>
              <w:rPr>
                <w:rFonts w:ascii="Arial Narrow" w:hAnsi="Arial Narrow"/>
                <w:color w:val="000000"/>
                <w:sz w:val="20"/>
                <w:szCs w:val="20"/>
              </w:rPr>
            </w:pPr>
          </w:p>
        </w:tc>
        <w:tc>
          <w:tcPr>
            <w:tcW w:w="617" w:type="dxa"/>
            <w:tcBorders>
              <w:left w:val="single" w:sz="4" w:space="0" w:color="000000"/>
              <w:bottom w:val="single" w:sz="4" w:space="0" w:color="auto"/>
            </w:tcBorders>
            <w:shd w:val="clear" w:color="auto" w:fill="FFFFFF" w:themeFill="background1"/>
            <w:vAlign w:val="center"/>
          </w:tcPr>
          <w:p w14:paraId="274F2C62" w14:textId="07B4EE4D"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auto"/>
            </w:tcBorders>
            <w:shd w:val="clear" w:color="auto" w:fill="8EAADB" w:themeFill="accent1" w:themeFillTint="99"/>
            <w:vAlign w:val="center"/>
          </w:tcPr>
          <w:p w14:paraId="23667183" w14:textId="7785521C" w:rsidR="00C16613" w:rsidRPr="00426CB6" w:rsidRDefault="0061219B"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auto"/>
            </w:tcBorders>
            <w:shd w:val="clear" w:color="auto" w:fill="FFFFFF" w:themeFill="background1"/>
            <w:vAlign w:val="center"/>
          </w:tcPr>
          <w:p w14:paraId="2C1D742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00FCB8AF"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auto"/>
            </w:tcBorders>
            <w:shd w:val="clear" w:color="auto" w:fill="auto"/>
            <w:vAlign w:val="center"/>
          </w:tcPr>
          <w:p w14:paraId="7A45C8DE" w14:textId="1FFFCEFC"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auto"/>
            </w:tcBorders>
            <w:shd w:val="clear" w:color="auto" w:fill="auto"/>
            <w:vAlign w:val="center"/>
          </w:tcPr>
          <w:p w14:paraId="6237EEC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auto"/>
            </w:tcBorders>
            <w:shd w:val="clear" w:color="auto" w:fill="auto"/>
            <w:vAlign w:val="center"/>
          </w:tcPr>
          <w:p w14:paraId="16D1011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auto"/>
              <w:right w:val="single" w:sz="4" w:space="0" w:color="000000"/>
            </w:tcBorders>
            <w:shd w:val="clear" w:color="auto" w:fill="auto"/>
            <w:vAlign w:val="center"/>
          </w:tcPr>
          <w:p w14:paraId="6B24C32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B617FFC" w14:textId="77777777" w:rsidTr="00564D61">
        <w:trPr>
          <w:trHeight w:val="358"/>
        </w:trPr>
        <w:tc>
          <w:tcPr>
            <w:tcW w:w="1463" w:type="dxa"/>
            <w:tcBorders>
              <w:top w:val="single" w:sz="4" w:space="0" w:color="auto"/>
              <w:left w:val="single" w:sz="4" w:space="0" w:color="auto"/>
              <w:bottom w:val="single" w:sz="4" w:space="0" w:color="auto"/>
              <w:right w:val="single" w:sz="4" w:space="0" w:color="auto"/>
            </w:tcBorders>
            <w:shd w:val="clear" w:color="auto" w:fill="E7E6E6" w:themeFill="background2"/>
          </w:tcPr>
          <w:p w14:paraId="7412D1C5" w14:textId="77777777" w:rsidR="00C16613" w:rsidRPr="00426CB6" w:rsidRDefault="00C16613" w:rsidP="00564D61">
            <w:pPr>
              <w:pStyle w:val="Contedodatabela"/>
              <w:spacing w:line="240" w:lineRule="auto"/>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1066489"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3D4B99E3"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5B6332" w14:textId="543BF5D4" w:rsidR="00C16613" w:rsidRPr="00244C08" w:rsidRDefault="00C16613" w:rsidP="00564D61">
            <w:pPr>
              <w:pStyle w:val="Contedodatabela"/>
              <w:spacing w:line="240" w:lineRule="auto"/>
              <w:jc w:val="center"/>
              <w:rPr>
                <w:rFonts w:ascii="Arial Narrow" w:hAnsi="Arial Narrow"/>
                <w:color w:val="000000"/>
                <w:sz w:val="24"/>
                <w:szCs w:val="24"/>
              </w:rPr>
            </w:pP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944D1" w14:textId="017561CE" w:rsidR="00C16613" w:rsidRPr="00426CB6" w:rsidRDefault="00C16613" w:rsidP="00564D61">
            <w:pPr>
              <w:pStyle w:val="Contedodatabela"/>
              <w:spacing w:line="240" w:lineRule="auto"/>
              <w:jc w:val="center"/>
              <w:rPr>
                <w:rFonts w:ascii="Arial Narrow" w:hAnsi="Arial Narrow"/>
                <w:color w:val="000000"/>
                <w:sz w:val="20"/>
                <w:szCs w:val="20"/>
              </w:rPr>
            </w:pPr>
          </w:p>
        </w:tc>
        <w:tc>
          <w:tcPr>
            <w:tcW w:w="6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D1BC9F" w14:textId="4326ABF5" w:rsidR="00C16613" w:rsidRPr="00426CB6" w:rsidRDefault="00C16613" w:rsidP="00564D61">
            <w:pPr>
              <w:pStyle w:val="Contedodatabela"/>
              <w:spacing w:line="240" w:lineRule="auto"/>
              <w:jc w:val="center"/>
              <w:rPr>
                <w:rFonts w:ascii="Arial Narrow" w:hAnsi="Arial Narrow"/>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E1088" w14:textId="4F273ECB" w:rsidR="00C16613" w:rsidRPr="00426CB6" w:rsidRDefault="00C16613" w:rsidP="00564D61">
            <w:pPr>
              <w:pStyle w:val="Contedodatabela"/>
              <w:spacing w:line="240" w:lineRule="auto"/>
              <w:jc w:val="center"/>
              <w:rPr>
                <w:rFonts w:ascii="Arial Narrow" w:hAnsi="Arial Narrow"/>
                <w:color w:val="000000"/>
                <w:sz w:val="20"/>
                <w:szCs w:val="20"/>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1E0CF30C"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71D4CB54" w14:textId="77777777" w:rsidR="00C16613" w:rsidRPr="00426CB6" w:rsidRDefault="00C16613" w:rsidP="00564D61">
            <w:pPr>
              <w:pStyle w:val="Contedodatabela"/>
              <w:spacing w:line="240" w:lineRule="auto"/>
              <w:jc w:val="center"/>
              <w:rPr>
                <w:rFonts w:ascii="Arial Narrow" w:hAnsi="Arial Narrow"/>
                <w:color w:val="000000"/>
                <w:sz w:val="20"/>
                <w:szCs w:val="20"/>
                <w:highlight w:val="blue"/>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B8949A8"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DB7A7D" w14:textId="33B46856" w:rsidR="00C16613" w:rsidRPr="00426CB6" w:rsidRDefault="00C16613" w:rsidP="00564D61">
            <w:pPr>
              <w:pStyle w:val="Contedodatabela"/>
              <w:spacing w:line="240" w:lineRule="auto"/>
              <w:jc w:val="center"/>
              <w:rPr>
                <w:rFonts w:ascii="Arial Narrow" w:hAnsi="Arial Narrow"/>
                <w:color w:val="000000"/>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vAlign w:val="center"/>
          </w:tcPr>
          <w:p w14:paraId="7AF6D9AF"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0A0B54" w14:textId="7C02CB53" w:rsidR="00C16613" w:rsidRPr="00426CB6" w:rsidRDefault="00C16613" w:rsidP="00564D61">
            <w:pPr>
              <w:pStyle w:val="Contedodatabela"/>
              <w:spacing w:line="240" w:lineRule="auto"/>
              <w:jc w:val="center"/>
              <w:rPr>
                <w:rFonts w:ascii="Arial Narrow" w:hAnsi="Arial Narrow"/>
                <w:color w:val="000000"/>
                <w:sz w:val="20"/>
                <w:szCs w:val="20"/>
              </w:rPr>
            </w:pPr>
          </w:p>
        </w:tc>
      </w:tr>
    </w:tbl>
    <w:p w14:paraId="5728B9D0" w14:textId="77777777" w:rsidR="0061219B" w:rsidRPr="00426CB6" w:rsidRDefault="0061219B"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52"/>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2FA0D00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4758A389"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30400281"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1FF8E10E" w14:textId="77777777" w:rsidR="00AE36CD" w:rsidRDefault="00AE36CD" w:rsidP="00AB2BDA">
      <w:pPr>
        <w:spacing w:line="360" w:lineRule="auto"/>
        <w:jc w:val="both"/>
        <w:rPr>
          <w:rFonts w:ascii="Arial" w:eastAsia="Times New Roman" w:hAnsi="Arial" w:cs="Arial"/>
          <w:b/>
          <w:bCs/>
          <w:color w:val="000000"/>
          <w:kern w:val="2"/>
        </w:rPr>
      </w:pPr>
    </w:p>
    <w:p w14:paraId="097575DD" w14:textId="797E6DD9" w:rsidR="004D4913" w:rsidRPr="00F175C6" w:rsidRDefault="004D4913" w:rsidP="00AB2BDA">
      <w:pPr>
        <w:spacing w:line="360" w:lineRule="auto"/>
        <w:jc w:val="both"/>
        <w:rPr>
          <w:rFonts w:ascii="Arial" w:hAnsi="Arial" w:cs="Arial"/>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ED5C2E" w:rsidRPr="0061219B">
        <w:rPr>
          <w:rFonts w:ascii="Arial" w:hAnsi="Arial" w:cs="Arial"/>
        </w:rPr>
        <w:t>C</w:t>
      </w:r>
      <w:r w:rsidRPr="0061219B">
        <w:rPr>
          <w:rFonts w:ascii="Arial" w:hAnsi="Arial" w:cs="Arial"/>
        </w:rPr>
        <w:t>onforme</w:t>
      </w:r>
      <w:r w:rsidRPr="00F175C6">
        <w:rPr>
          <w:rFonts w:ascii="Arial" w:hAnsi="Arial" w:cs="Arial"/>
        </w:rPr>
        <w:t xml:space="preserve"> </w:t>
      </w:r>
      <w:r w:rsidR="00A335D9">
        <w:rPr>
          <w:rFonts w:ascii="Arial" w:hAnsi="Arial" w:cs="Arial"/>
        </w:rPr>
        <w:t>o</w:t>
      </w:r>
      <w:r w:rsidRPr="00F175C6">
        <w:rPr>
          <w:rFonts w:ascii="Arial" w:hAnsi="Arial" w:cs="Arial"/>
        </w:rPr>
        <w:t xml:space="preserve"> cronograma anual de limpeza das caixas d’água da Hemorrede Pública Estadual de </w:t>
      </w:r>
      <w:r w:rsidR="00ED5C2E" w:rsidRPr="00F175C6">
        <w:rPr>
          <w:rFonts w:ascii="Arial" w:hAnsi="Arial" w:cs="Arial"/>
        </w:rPr>
        <w:t xml:space="preserve">Hemoterapia e Hematologia de </w:t>
      </w:r>
      <w:r w:rsidRPr="00F175C6">
        <w:rPr>
          <w:rFonts w:ascii="Arial" w:hAnsi="Arial" w:cs="Arial"/>
        </w:rPr>
        <w:t>Goiás</w:t>
      </w:r>
      <w:r w:rsidR="001B0D52">
        <w:rPr>
          <w:rFonts w:ascii="Arial" w:hAnsi="Arial" w:cs="Arial"/>
        </w:rPr>
        <w:t xml:space="preserve">, </w:t>
      </w:r>
      <w:r w:rsidR="00A335D9">
        <w:rPr>
          <w:rFonts w:ascii="Arial" w:hAnsi="Arial" w:cs="Arial"/>
        </w:rPr>
        <w:t>havia</w:t>
      </w:r>
      <w:r w:rsidR="001B0D52">
        <w:rPr>
          <w:rFonts w:ascii="Arial" w:hAnsi="Arial" w:cs="Arial"/>
        </w:rPr>
        <w:t>m</w:t>
      </w:r>
      <w:r w:rsidR="00A52305">
        <w:rPr>
          <w:rFonts w:ascii="Arial" w:hAnsi="Arial" w:cs="Arial"/>
        </w:rPr>
        <w:t xml:space="preserve"> </w:t>
      </w:r>
      <w:r w:rsidR="00773427">
        <w:rPr>
          <w:rFonts w:ascii="Arial" w:hAnsi="Arial" w:cs="Arial"/>
        </w:rPr>
        <w:t>3</w:t>
      </w:r>
      <w:r w:rsidR="00AB2BDA">
        <w:rPr>
          <w:rFonts w:ascii="Arial" w:hAnsi="Arial" w:cs="Arial"/>
        </w:rPr>
        <w:t xml:space="preserve"> programações para limpezas das caixas d’água</w:t>
      </w:r>
      <w:r w:rsidR="00564D61">
        <w:rPr>
          <w:rFonts w:ascii="Arial" w:hAnsi="Arial" w:cs="Arial"/>
        </w:rPr>
        <w:t>, sendo realizadas conforme cronograma estabelecido, alcançando o percentual de 100%.</w:t>
      </w:r>
    </w:p>
    <w:p w14:paraId="672EFCAD" w14:textId="735EED82" w:rsidR="00426CB6" w:rsidRDefault="00426CB6"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1BCA8765" w14:textId="43B8FF23" w:rsidR="002E0F60" w:rsidRDefault="002E0F60"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B20CC90" w14:textId="77777777" w:rsidR="002E0F60" w:rsidRDefault="002E0F60"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D3D8F8D" w14:textId="3BFA2FCF" w:rsidR="00F25C5A" w:rsidRDefault="00F25C5A" w:rsidP="0061219B">
      <w:pPr>
        <w:pStyle w:val="Ttulo2"/>
        <w:shd w:val="clear" w:color="auto" w:fill="FFFFFF" w:themeFill="background1"/>
        <w:spacing w:line="360" w:lineRule="auto"/>
        <w:ind w:left="0"/>
        <w:jc w:val="both"/>
        <w:rPr>
          <w:rFonts w:cs="Arial"/>
          <w:sz w:val="22"/>
          <w:szCs w:val="22"/>
        </w:rPr>
      </w:pPr>
      <w:bookmarkStart w:id="88" w:name="_Toc80091227"/>
      <w:r w:rsidRPr="00B6151E">
        <w:rPr>
          <w:rFonts w:cs="Arial"/>
          <w:sz w:val="22"/>
          <w:szCs w:val="22"/>
        </w:rPr>
        <w:lastRenderedPageBreak/>
        <w:t>2</w:t>
      </w:r>
      <w:r w:rsidR="006A4720">
        <w:rPr>
          <w:rFonts w:cs="Arial"/>
          <w:sz w:val="22"/>
          <w:szCs w:val="22"/>
        </w:rPr>
        <w:t>0</w:t>
      </w:r>
      <w:r w:rsidRPr="00B6151E">
        <w:rPr>
          <w:rFonts w:cs="Arial"/>
          <w:sz w:val="22"/>
          <w:szCs w:val="22"/>
        </w:rPr>
        <w:t>.2.2 CRONOGRAMA ANUAL DE DE</w:t>
      </w:r>
      <w:r w:rsidR="00A45FBD" w:rsidRPr="00B6151E">
        <w:rPr>
          <w:rFonts w:cs="Arial"/>
          <w:sz w:val="22"/>
          <w:szCs w:val="22"/>
        </w:rPr>
        <w:t>D</w:t>
      </w:r>
      <w:r w:rsidRPr="00B6151E">
        <w:rPr>
          <w:rFonts w:cs="Arial"/>
          <w:sz w:val="22"/>
          <w:szCs w:val="22"/>
        </w:rPr>
        <w:t>ETIZAÇÃO DAS UNIDADES HEMORREDE</w:t>
      </w:r>
      <w:bookmarkEnd w:id="88"/>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421"/>
        <w:gridCol w:w="855"/>
      </w:tblGrid>
      <w:tr w:rsidR="004159EC" w:rsidRPr="005C6D6D" w14:paraId="3E2ECAD2" w14:textId="77777777" w:rsidTr="00564D61">
        <w:tc>
          <w:tcPr>
            <w:tcW w:w="9927" w:type="dxa"/>
            <w:gridSpan w:val="13"/>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564D61" w:rsidRPr="005C6D6D" w14:paraId="22528032" w14:textId="77777777" w:rsidTr="00564D61">
        <w:tc>
          <w:tcPr>
            <w:tcW w:w="1553" w:type="dxa"/>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421"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855"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5F7755" w:rsidRPr="005C6D6D" w14:paraId="6E53EB45" w14:textId="77777777" w:rsidTr="00564D61">
        <w:trPr>
          <w:trHeight w:val="562"/>
        </w:trPr>
        <w:tc>
          <w:tcPr>
            <w:tcW w:w="1553" w:type="dxa"/>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shd w:val="clear" w:color="auto" w:fill="auto"/>
            <w:vAlign w:val="center"/>
          </w:tcPr>
          <w:p w14:paraId="514615DB"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shd w:val="clear" w:color="auto" w:fill="auto"/>
            <w:vAlign w:val="center"/>
          </w:tcPr>
          <w:p w14:paraId="08C14595"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shd w:val="clear" w:color="auto" w:fill="auto"/>
            <w:vAlign w:val="center"/>
          </w:tcPr>
          <w:p w14:paraId="7997227E" w14:textId="648C9FF2" w:rsidR="004159EC" w:rsidRPr="00D33E4D" w:rsidRDefault="008457A2" w:rsidP="005F7755">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49" w:type="dxa"/>
            <w:shd w:val="clear" w:color="auto" w:fill="auto"/>
            <w:vAlign w:val="center"/>
          </w:tcPr>
          <w:p w14:paraId="361332E9" w14:textId="3262E5B4"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655" w:type="dxa"/>
            <w:shd w:val="clear" w:color="auto" w:fill="auto"/>
            <w:vAlign w:val="center"/>
          </w:tcPr>
          <w:p w14:paraId="1994E74B" w14:textId="35D23215"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44" w:type="dxa"/>
            <w:shd w:val="clear" w:color="auto" w:fill="auto"/>
            <w:vAlign w:val="center"/>
          </w:tcPr>
          <w:p w14:paraId="0079E923" w14:textId="74C4BB1A"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10" w:type="dxa"/>
            <w:shd w:val="clear" w:color="auto" w:fill="auto"/>
            <w:vAlign w:val="center"/>
          </w:tcPr>
          <w:p w14:paraId="5FF1A2BA" w14:textId="0ADF3B8F"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708" w:type="dxa"/>
            <w:shd w:val="clear" w:color="auto" w:fill="auto"/>
            <w:vAlign w:val="center"/>
          </w:tcPr>
          <w:p w14:paraId="53FCB08F" w14:textId="77777777" w:rsidR="004159EC" w:rsidRPr="00D33E4D" w:rsidRDefault="004159EC" w:rsidP="005F7755">
            <w:pPr>
              <w:pStyle w:val="Contedodatabela"/>
              <w:jc w:val="center"/>
              <w:rPr>
                <w:rFonts w:ascii="Arial Narrow" w:hAnsi="Arial Narrow"/>
                <w:sz w:val="20"/>
                <w:szCs w:val="20"/>
              </w:rPr>
            </w:pPr>
          </w:p>
        </w:tc>
        <w:tc>
          <w:tcPr>
            <w:tcW w:w="656" w:type="dxa"/>
            <w:shd w:val="clear" w:color="auto" w:fill="auto"/>
            <w:vAlign w:val="center"/>
          </w:tcPr>
          <w:p w14:paraId="200E2DFA" w14:textId="77777777" w:rsidR="004159EC" w:rsidRPr="00D33E4D" w:rsidRDefault="004159EC" w:rsidP="005F7755">
            <w:pPr>
              <w:pStyle w:val="Contedodatabela"/>
              <w:jc w:val="center"/>
              <w:rPr>
                <w:rFonts w:ascii="Arial Narrow" w:hAnsi="Arial Narrow"/>
                <w:sz w:val="20"/>
                <w:szCs w:val="20"/>
              </w:rPr>
            </w:pPr>
          </w:p>
        </w:tc>
        <w:tc>
          <w:tcPr>
            <w:tcW w:w="620" w:type="dxa"/>
            <w:shd w:val="clear" w:color="auto" w:fill="auto"/>
            <w:vAlign w:val="center"/>
          </w:tcPr>
          <w:p w14:paraId="5B0682FF"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FFFFFF"/>
            <w:vAlign w:val="center"/>
          </w:tcPr>
          <w:p w14:paraId="23DC4CCD"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FFFFFF"/>
            <w:vAlign w:val="center"/>
          </w:tcPr>
          <w:p w14:paraId="557B17FB"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4A649926" w14:textId="77777777" w:rsidTr="00564D61">
        <w:tc>
          <w:tcPr>
            <w:tcW w:w="1553" w:type="dxa"/>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shd w:val="clear" w:color="auto" w:fill="auto"/>
            <w:vAlign w:val="center"/>
          </w:tcPr>
          <w:p w14:paraId="52DE46D0"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shd w:val="clear" w:color="auto" w:fill="auto"/>
            <w:vAlign w:val="center"/>
          </w:tcPr>
          <w:p w14:paraId="344F79EC"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shd w:val="clear" w:color="auto" w:fill="auto"/>
            <w:vAlign w:val="center"/>
          </w:tcPr>
          <w:p w14:paraId="68051CD6" w14:textId="50FF7F02" w:rsidR="004159EC" w:rsidRPr="00D33E4D" w:rsidRDefault="00FB63E8" w:rsidP="005F7755">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49" w:type="dxa"/>
            <w:shd w:val="clear" w:color="auto" w:fill="auto"/>
            <w:vAlign w:val="center"/>
          </w:tcPr>
          <w:p w14:paraId="2730303C" w14:textId="707938B9"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shd w:val="clear" w:color="auto" w:fill="auto"/>
            <w:vAlign w:val="center"/>
          </w:tcPr>
          <w:p w14:paraId="7EB73640" w14:textId="09E1F64C"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4" w:type="dxa"/>
            <w:shd w:val="clear" w:color="auto" w:fill="auto"/>
            <w:vAlign w:val="center"/>
          </w:tcPr>
          <w:p w14:paraId="55A927E4" w14:textId="414D598A"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10" w:type="dxa"/>
            <w:shd w:val="clear" w:color="auto" w:fill="auto"/>
            <w:vAlign w:val="center"/>
          </w:tcPr>
          <w:p w14:paraId="556C2C5F" w14:textId="4F963396"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08" w:type="dxa"/>
            <w:shd w:val="clear" w:color="auto" w:fill="auto"/>
            <w:vAlign w:val="center"/>
          </w:tcPr>
          <w:p w14:paraId="31EF0A7C"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shd w:val="clear" w:color="auto" w:fill="auto"/>
            <w:vAlign w:val="center"/>
          </w:tcPr>
          <w:p w14:paraId="3A7205F2"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435AF905"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14100212"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452C2A6E"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3C2825E2" w14:textId="77777777" w:rsidTr="00564D61">
        <w:tc>
          <w:tcPr>
            <w:tcW w:w="1553" w:type="dxa"/>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shd w:val="clear" w:color="auto" w:fill="auto"/>
            <w:vAlign w:val="center"/>
          </w:tcPr>
          <w:p w14:paraId="06C887DE"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shd w:val="clear" w:color="auto" w:fill="auto"/>
            <w:vAlign w:val="center"/>
          </w:tcPr>
          <w:p w14:paraId="5610FE41"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shd w:val="clear" w:color="auto" w:fill="auto"/>
            <w:vAlign w:val="center"/>
          </w:tcPr>
          <w:p w14:paraId="64F6DCB3" w14:textId="11F245E9" w:rsidR="004159EC" w:rsidRPr="00D33E4D" w:rsidRDefault="006538A1" w:rsidP="005F7755">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49" w:type="dxa"/>
            <w:shd w:val="clear" w:color="auto" w:fill="auto"/>
            <w:vAlign w:val="center"/>
          </w:tcPr>
          <w:p w14:paraId="6D7DBE1A" w14:textId="3EDC03E2"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655" w:type="dxa"/>
            <w:shd w:val="clear" w:color="auto" w:fill="auto"/>
            <w:vAlign w:val="center"/>
          </w:tcPr>
          <w:p w14:paraId="0BF2EE0D" w14:textId="72794DFD"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4" w:type="dxa"/>
            <w:shd w:val="clear" w:color="auto" w:fill="auto"/>
            <w:vAlign w:val="center"/>
          </w:tcPr>
          <w:p w14:paraId="01A30CEB" w14:textId="67DBF579"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10" w:type="dxa"/>
            <w:shd w:val="clear" w:color="auto" w:fill="auto"/>
            <w:vAlign w:val="center"/>
          </w:tcPr>
          <w:p w14:paraId="67333C94" w14:textId="5C7C7170"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08" w:type="dxa"/>
            <w:shd w:val="clear" w:color="auto" w:fill="auto"/>
            <w:vAlign w:val="center"/>
          </w:tcPr>
          <w:p w14:paraId="33A7F639"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shd w:val="clear" w:color="auto" w:fill="auto"/>
            <w:vAlign w:val="center"/>
          </w:tcPr>
          <w:p w14:paraId="4D9DC2B2"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38430646"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7E547C93"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0A3C08BE"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7BAABDA8" w14:textId="77777777" w:rsidTr="00564D61">
        <w:tc>
          <w:tcPr>
            <w:tcW w:w="1553" w:type="dxa"/>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shd w:val="clear" w:color="auto" w:fill="auto"/>
            <w:vAlign w:val="center"/>
          </w:tcPr>
          <w:p w14:paraId="63BF1C01"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shd w:val="clear" w:color="auto" w:fill="auto"/>
            <w:vAlign w:val="center"/>
          </w:tcPr>
          <w:p w14:paraId="35A25138"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shd w:val="clear" w:color="auto" w:fill="auto"/>
            <w:vAlign w:val="center"/>
          </w:tcPr>
          <w:p w14:paraId="2F1298AD" w14:textId="294AE414" w:rsidR="004159EC" w:rsidRPr="00D33E4D" w:rsidRDefault="00FB63E8" w:rsidP="005F775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shd w:val="clear" w:color="auto" w:fill="auto"/>
            <w:vAlign w:val="center"/>
          </w:tcPr>
          <w:p w14:paraId="7777FBB0" w14:textId="04F66904"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shd w:val="clear" w:color="auto" w:fill="auto"/>
            <w:vAlign w:val="center"/>
          </w:tcPr>
          <w:p w14:paraId="50FF7CC8" w14:textId="77E14DE0"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4" w:type="dxa"/>
            <w:shd w:val="clear" w:color="auto" w:fill="auto"/>
            <w:vAlign w:val="center"/>
          </w:tcPr>
          <w:p w14:paraId="7462E995" w14:textId="1C3C18BC"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10" w:type="dxa"/>
            <w:shd w:val="clear" w:color="auto" w:fill="auto"/>
            <w:vAlign w:val="center"/>
          </w:tcPr>
          <w:p w14:paraId="11A7ECAC" w14:textId="7B31E09F"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708" w:type="dxa"/>
            <w:shd w:val="clear" w:color="auto" w:fill="auto"/>
            <w:vAlign w:val="center"/>
          </w:tcPr>
          <w:p w14:paraId="722F398E"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shd w:val="clear" w:color="auto" w:fill="auto"/>
            <w:vAlign w:val="center"/>
          </w:tcPr>
          <w:p w14:paraId="18BFE9D6"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157A63ED"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135842E2"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3C0A8C07"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68BB2175" w14:textId="77777777" w:rsidTr="00564D61">
        <w:tc>
          <w:tcPr>
            <w:tcW w:w="1553" w:type="dxa"/>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shd w:val="clear" w:color="auto" w:fill="auto"/>
            <w:vAlign w:val="center"/>
          </w:tcPr>
          <w:p w14:paraId="4E3376C8"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shd w:val="clear" w:color="auto" w:fill="auto"/>
            <w:vAlign w:val="center"/>
          </w:tcPr>
          <w:p w14:paraId="2760BA9D" w14:textId="77777777" w:rsidR="004159EC" w:rsidRPr="00D33E4D" w:rsidRDefault="004159EC" w:rsidP="005F775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shd w:val="clear" w:color="auto" w:fill="auto"/>
            <w:vAlign w:val="center"/>
          </w:tcPr>
          <w:p w14:paraId="44E3D859" w14:textId="00C8811C" w:rsidR="004159EC" w:rsidRPr="00D33E4D" w:rsidRDefault="00244C08" w:rsidP="005F775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shd w:val="clear" w:color="auto" w:fill="auto"/>
            <w:vAlign w:val="center"/>
          </w:tcPr>
          <w:p w14:paraId="73EFBAD3" w14:textId="508238AA" w:rsidR="004159EC" w:rsidRPr="00D33E4D" w:rsidRDefault="00FA7676" w:rsidP="005F7755">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655" w:type="dxa"/>
            <w:shd w:val="clear" w:color="auto" w:fill="auto"/>
            <w:vAlign w:val="center"/>
          </w:tcPr>
          <w:p w14:paraId="4EDF3174" w14:textId="0DFF507D" w:rsidR="004159EC" w:rsidRPr="00D33E4D" w:rsidRDefault="005F7755" w:rsidP="005F7755">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44" w:type="dxa"/>
            <w:shd w:val="clear" w:color="auto" w:fill="auto"/>
            <w:vAlign w:val="center"/>
          </w:tcPr>
          <w:p w14:paraId="63791245" w14:textId="73FD02B1" w:rsidR="004159EC" w:rsidRPr="00D33E4D" w:rsidRDefault="00226919" w:rsidP="005F7755">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10" w:type="dxa"/>
            <w:shd w:val="clear" w:color="auto" w:fill="auto"/>
            <w:vAlign w:val="center"/>
          </w:tcPr>
          <w:p w14:paraId="36BEC6D2" w14:textId="051757BE" w:rsidR="004159EC" w:rsidRPr="00D33E4D" w:rsidRDefault="00564D61" w:rsidP="005F7755">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708" w:type="dxa"/>
            <w:shd w:val="clear" w:color="auto" w:fill="auto"/>
            <w:vAlign w:val="center"/>
          </w:tcPr>
          <w:p w14:paraId="4FDE3364" w14:textId="77777777" w:rsidR="004159EC" w:rsidRPr="00D33E4D" w:rsidRDefault="004159EC" w:rsidP="005F7755">
            <w:pPr>
              <w:pStyle w:val="Contedodatabela"/>
              <w:jc w:val="center"/>
              <w:rPr>
                <w:rFonts w:ascii="Arial Narrow" w:hAnsi="Arial Narrow"/>
                <w:color w:val="000000"/>
                <w:sz w:val="20"/>
                <w:szCs w:val="20"/>
                <w:highlight w:val="blue"/>
              </w:rPr>
            </w:pPr>
          </w:p>
        </w:tc>
        <w:tc>
          <w:tcPr>
            <w:tcW w:w="656" w:type="dxa"/>
            <w:shd w:val="clear" w:color="auto" w:fill="auto"/>
            <w:vAlign w:val="center"/>
          </w:tcPr>
          <w:p w14:paraId="1A6659A6" w14:textId="77777777" w:rsidR="004159EC" w:rsidRPr="00D33E4D" w:rsidRDefault="004159EC" w:rsidP="005F7755">
            <w:pPr>
              <w:pStyle w:val="Contedodatabela"/>
              <w:jc w:val="center"/>
              <w:rPr>
                <w:rFonts w:ascii="Arial Narrow" w:hAnsi="Arial Narrow"/>
                <w:color w:val="000000"/>
                <w:sz w:val="20"/>
                <w:szCs w:val="20"/>
              </w:rPr>
            </w:pPr>
          </w:p>
        </w:tc>
        <w:tc>
          <w:tcPr>
            <w:tcW w:w="620" w:type="dxa"/>
            <w:shd w:val="clear" w:color="auto" w:fill="auto"/>
            <w:vAlign w:val="center"/>
          </w:tcPr>
          <w:p w14:paraId="6389F25F" w14:textId="77777777" w:rsidR="004159EC" w:rsidRPr="00D33E4D" w:rsidRDefault="004159EC" w:rsidP="005F7755">
            <w:pPr>
              <w:pStyle w:val="Contedodatabela"/>
              <w:jc w:val="center"/>
              <w:rPr>
                <w:rFonts w:ascii="Arial Narrow" w:hAnsi="Arial Narrow"/>
                <w:color w:val="000000"/>
                <w:sz w:val="20"/>
                <w:szCs w:val="20"/>
              </w:rPr>
            </w:pPr>
          </w:p>
        </w:tc>
        <w:tc>
          <w:tcPr>
            <w:tcW w:w="421" w:type="dxa"/>
            <w:shd w:val="clear" w:color="auto" w:fill="auto"/>
            <w:vAlign w:val="center"/>
          </w:tcPr>
          <w:p w14:paraId="3E2401C6" w14:textId="77777777" w:rsidR="004159EC" w:rsidRPr="00D33E4D" w:rsidRDefault="004159EC" w:rsidP="005F7755">
            <w:pPr>
              <w:pStyle w:val="Contedodatabela"/>
              <w:jc w:val="center"/>
              <w:rPr>
                <w:rFonts w:ascii="Arial Narrow" w:hAnsi="Arial Narrow"/>
                <w:color w:val="000000"/>
                <w:sz w:val="20"/>
                <w:szCs w:val="20"/>
              </w:rPr>
            </w:pPr>
          </w:p>
        </w:tc>
        <w:tc>
          <w:tcPr>
            <w:tcW w:w="855" w:type="dxa"/>
            <w:shd w:val="clear" w:color="auto" w:fill="auto"/>
            <w:vAlign w:val="center"/>
          </w:tcPr>
          <w:p w14:paraId="0664EBEA" w14:textId="77777777" w:rsidR="004159EC" w:rsidRPr="00D33E4D" w:rsidRDefault="004159EC" w:rsidP="005F7755">
            <w:pPr>
              <w:pStyle w:val="Contedodatabela"/>
              <w:jc w:val="center"/>
              <w:rPr>
                <w:rFonts w:ascii="Arial Narrow" w:hAnsi="Arial Narrow"/>
                <w:color w:val="000000"/>
                <w:sz w:val="20"/>
                <w:szCs w:val="20"/>
              </w:rPr>
            </w:pPr>
          </w:p>
        </w:tc>
      </w:tr>
      <w:tr w:rsidR="004159EC" w:rsidRPr="005C6D6D" w14:paraId="4CAF9427" w14:textId="77777777" w:rsidTr="00564D61">
        <w:tc>
          <w:tcPr>
            <w:tcW w:w="1553" w:type="dxa"/>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shd w:val="clear" w:color="auto" w:fill="auto"/>
          </w:tcPr>
          <w:p w14:paraId="06F233CA" w14:textId="1409575D"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49" w:type="dxa"/>
            <w:shd w:val="clear" w:color="auto" w:fill="auto"/>
          </w:tcPr>
          <w:p w14:paraId="14B983FC" w14:textId="32E2EEF4"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655" w:type="dxa"/>
            <w:shd w:val="clear" w:color="auto" w:fill="auto"/>
          </w:tcPr>
          <w:p w14:paraId="2C09057B" w14:textId="07421BC2"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4" w:type="dxa"/>
            <w:shd w:val="clear" w:color="auto" w:fill="auto"/>
          </w:tcPr>
          <w:p w14:paraId="71241C98" w14:textId="7E59EE54"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10" w:type="dxa"/>
            <w:shd w:val="clear" w:color="auto" w:fill="auto"/>
          </w:tcPr>
          <w:p w14:paraId="1169D60D" w14:textId="22CA78B2" w:rsidR="004159EC" w:rsidRPr="00D33E4D" w:rsidRDefault="00564D61" w:rsidP="002177C1">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708" w:type="dxa"/>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564D61">
        <w:tc>
          <w:tcPr>
            <w:tcW w:w="1553" w:type="dxa"/>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shd w:val="clear" w:color="auto" w:fill="auto"/>
          </w:tcPr>
          <w:p w14:paraId="6C832846" w14:textId="7585CE6C"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shd w:val="clear" w:color="auto" w:fill="auto"/>
          </w:tcPr>
          <w:p w14:paraId="7EACFA77" w14:textId="6BEF7AFB"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655" w:type="dxa"/>
            <w:shd w:val="clear" w:color="auto" w:fill="auto"/>
          </w:tcPr>
          <w:p w14:paraId="4D119CF1" w14:textId="2773A37F"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44" w:type="dxa"/>
            <w:shd w:val="clear" w:color="auto" w:fill="auto"/>
          </w:tcPr>
          <w:p w14:paraId="37BEB12D" w14:textId="49BBF367"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10" w:type="dxa"/>
            <w:shd w:val="clear" w:color="auto" w:fill="auto"/>
          </w:tcPr>
          <w:p w14:paraId="299FED35" w14:textId="4C7765DB" w:rsidR="004159EC" w:rsidRPr="00D33E4D" w:rsidRDefault="00564D61" w:rsidP="002177C1">
            <w:pPr>
              <w:pStyle w:val="Contedodatabela"/>
              <w:jc w:val="center"/>
              <w:rPr>
                <w:rFonts w:ascii="Arial Narrow" w:hAnsi="Arial Narrow"/>
                <w:color w:val="000000"/>
                <w:sz w:val="20"/>
                <w:szCs w:val="20"/>
              </w:rPr>
            </w:pPr>
            <w:r>
              <w:rPr>
                <w:rFonts w:ascii="Arial Narrow" w:hAnsi="Arial Narrow"/>
                <w:color w:val="000000"/>
                <w:sz w:val="20"/>
                <w:szCs w:val="20"/>
              </w:rPr>
              <w:t>22/07</w:t>
            </w:r>
          </w:p>
        </w:tc>
        <w:tc>
          <w:tcPr>
            <w:tcW w:w="708" w:type="dxa"/>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564D61">
        <w:tc>
          <w:tcPr>
            <w:tcW w:w="1553" w:type="dxa"/>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shd w:val="clear" w:color="auto" w:fill="auto"/>
          </w:tcPr>
          <w:p w14:paraId="035BE68E" w14:textId="74138BDA"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49" w:type="dxa"/>
            <w:shd w:val="clear" w:color="auto" w:fill="auto"/>
          </w:tcPr>
          <w:p w14:paraId="77A88324" w14:textId="4DF42F3D"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655" w:type="dxa"/>
            <w:shd w:val="clear" w:color="auto" w:fill="auto"/>
          </w:tcPr>
          <w:p w14:paraId="16BBE6B4" w14:textId="4D4D0603"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44" w:type="dxa"/>
            <w:shd w:val="clear" w:color="auto" w:fill="auto"/>
          </w:tcPr>
          <w:p w14:paraId="418E4D26" w14:textId="75B420AE"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10" w:type="dxa"/>
            <w:shd w:val="clear" w:color="auto" w:fill="auto"/>
          </w:tcPr>
          <w:p w14:paraId="0B3288C5" w14:textId="0FA0F488" w:rsidR="004159EC" w:rsidRPr="00D33E4D" w:rsidRDefault="00564D61" w:rsidP="002177C1">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08" w:type="dxa"/>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564D61">
        <w:tc>
          <w:tcPr>
            <w:tcW w:w="1553" w:type="dxa"/>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shd w:val="clear" w:color="auto" w:fill="auto"/>
          </w:tcPr>
          <w:p w14:paraId="094470EE" w14:textId="1F165A09" w:rsidR="004159EC" w:rsidRPr="00D33E4D" w:rsidRDefault="00FB63E8" w:rsidP="002177C1">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49" w:type="dxa"/>
            <w:shd w:val="clear" w:color="auto" w:fill="auto"/>
          </w:tcPr>
          <w:p w14:paraId="21AD0685" w14:textId="0ACD66F0" w:rsidR="004159EC" w:rsidRPr="00D33E4D" w:rsidRDefault="00FA7676" w:rsidP="002177C1">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655" w:type="dxa"/>
            <w:shd w:val="clear" w:color="auto" w:fill="auto"/>
          </w:tcPr>
          <w:p w14:paraId="05DFEEAB" w14:textId="3AD333F8" w:rsidR="004159EC" w:rsidRPr="00D33E4D" w:rsidRDefault="005F7755" w:rsidP="002177C1">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44" w:type="dxa"/>
            <w:shd w:val="clear" w:color="auto" w:fill="auto"/>
          </w:tcPr>
          <w:p w14:paraId="7AD3BB22" w14:textId="27FBC8D1" w:rsidR="004159EC" w:rsidRPr="00D33E4D" w:rsidRDefault="00226919" w:rsidP="002177C1">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10" w:type="dxa"/>
            <w:shd w:val="clear" w:color="auto" w:fill="auto"/>
          </w:tcPr>
          <w:p w14:paraId="27BEFD37" w14:textId="41BC4DD8" w:rsidR="004159EC" w:rsidRPr="00D33E4D" w:rsidRDefault="002F37C8" w:rsidP="002177C1">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708" w:type="dxa"/>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421" w:type="dxa"/>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855" w:type="dxa"/>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2E0F60">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CONTROLE DE DEDETIZAÇÃO DA HEMORREDE PÚBLICA ESTADUAL DE GOIÁS EM  2021</w:t>
            </w:r>
          </w:p>
        </w:tc>
      </w:tr>
      <w:tr w:rsidR="0082463E" w:rsidRPr="006B5566" w14:paraId="7FE65F5D" w14:textId="77777777" w:rsidTr="002E0F60">
        <w:trPr>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860"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2E0F60">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00320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2E0F60">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42F812D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2E0F60">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3507745B" w:rsidR="0082463E" w:rsidRPr="00226919" w:rsidRDefault="0082463E"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A07871E" w:rsidR="0082463E" w:rsidRPr="00226919" w:rsidRDefault="00477C68"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522A184F" w:rsidR="0082463E" w:rsidRPr="00226919" w:rsidRDefault="00FB63E8" w:rsidP="002F37C8">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2976539" w:rsidR="0082463E" w:rsidRPr="00226919" w:rsidRDefault="00FA7676" w:rsidP="002F37C8">
            <w:pPr>
              <w:spacing w:after="0" w:line="36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25130A16" w:rsidR="0082463E" w:rsidRPr="00226919" w:rsidRDefault="00690625"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6676A151" w:rsidR="0082463E" w:rsidRPr="00226919" w:rsidRDefault="00226919"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0178A86" w:rsidR="0082463E" w:rsidRPr="005C6D6D" w:rsidRDefault="002F37C8" w:rsidP="002F37C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003CFEB4" w14:textId="77777777" w:rsidR="00AE36CD" w:rsidRPr="00F175C6" w:rsidRDefault="00AE36CD" w:rsidP="0061219B">
      <w:pPr>
        <w:shd w:val="clear" w:color="auto" w:fill="FFFFFF" w:themeFill="background1"/>
      </w:pPr>
    </w:p>
    <w:p w14:paraId="04071537" w14:textId="1B6F937A" w:rsidR="009F01E9" w:rsidRDefault="004E7ACC" w:rsidP="0061219B">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61219B">
        <w:rPr>
          <w:rFonts w:ascii="Arial" w:hAnsi="Arial" w:cs="Arial"/>
          <w:shd w:val="clear" w:color="auto" w:fill="FFFFFF" w:themeFill="background1"/>
        </w:rPr>
        <w:t>Em</w:t>
      </w:r>
      <w:r w:rsidR="009B6390" w:rsidRPr="00F175C6">
        <w:rPr>
          <w:rFonts w:ascii="Arial" w:hAnsi="Arial" w:cs="Arial"/>
        </w:rPr>
        <w:t xml:space="preserve"> </w:t>
      </w:r>
      <w:r w:rsidR="00226919">
        <w:rPr>
          <w:rFonts w:ascii="Arial" w:hAnsi="Arial" w:cs="Arial"/>
        </w:rPr>
        <w:t>ju</w:t>
      </w:r>
      <w:r w:rsidR="002F37C8">
        <w:rPr>
          <w:rFonts w:ascii="Arial" w:hAnsi="Arial" w:cs="Arial"/>
        </w:rPr>
        <w:t>lho</w:t>
      </w:r>
      <w:r w:rsidR="00FB63E8" w:rsidRPr="00F175C6">
        <w:rPr>
          <w:rFonts w:ascii="Arial" w:hAnsi="Arial" w:cs="Arial"/>
        </w:rPr>
        <w:t xml:space="preserve"> </w:t>
      </w:r>
      <w:r w:rsidR="009B6390" w:rsidRPr="00F175C6">
        <w:rPr>
          <w:rFonts w:ascii="Arial" w:hAnsi="Arial" w:cs="Arial"/>
        </w:rPr>
        <w:t>foram realizadas todas as</w:t>
      </w:r>
      <w:r w:rsidRPr="00F175C6">
        <w:rPr>
          <w:rFonts w:ascii="Arial" w:hAnsi="Arial" w:cs="Arial"/>
        </w:rPr>
        <w:t xml:space="preserve"> dedetizaç</w:t>
      </w:r>
      <w:r w:rsidR="009B6390" w:rsidRPr="00F175C6">
        <w:rPr>
          <w:rFonts w:ascii="Arial" w:hAnsi="Arial" w:cs="Arial"/>
        </w:rPr>
        <w:t xml:space="preserve">ões previstas para as unidades da Hemorrede Pública Estadual de Hemoterapia e Hematologia de Goiás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65D8B550" w14:textId="77777777" w:rsidR="000666EE" w:rsidRPr="000666EE" w:rsidRDefault="000666EE" w:rsidP="00F175C6">
      <w:pPr>
        <w:spacing w:line="360" w:lineRule="auto"/>
        <w:jc w:val="both"/>
        <w:rPr>
          <w:rFonts w:ascii="Arial" w:hAnsi="Arial" w:cs="Arial"/>
        </w:rPr>
      </w:pPr>
    </w:p>
    <w:p w14:paraId="18718A95" w14:textId="42B2E67D" w:rsidR="00205297" w:rsidRPr="00DA08C9" w:rsidRDefault="00F25C5A" w:rsidP="00DA08C9">
      <w:pPr>
        <w:pStyle w:val="Ttulo2"/>
        <w:spacing w:line="360" w:lineRule="auto"/>
        <w:ind w:left="0"/>
        <w:jc w:val="both"/>
        <w:rPr>
          <w:rFonts w:cs="Arial"/>
          <w:sz w:val="22"/>
          <w:szCs w:val="22"/>
        </w:rPr>
      </w:pPr>
      <w:bookmarkStart w:id="89" w:name="_Toc80091228"/>
      <w:bookmarkEnd w:id="83"/>
      <w:r>
        <w:rPr>
          <w:rFonts w:cs="Arial"/>
          <w:sz w:val="22"/>
          <w:szCs w:val="22"/>
        </w:rPr>
        <w:lastRenderedPageBreak/>
        <w:t>2</w:t>
      </w:r>
      <w:r w:rsidR="006A4720">
        <w:rPr>
          <w:rFonts w:cs="Arial"/>
          <w:sz w:val="22"/>
          <w:szCs w:val="22"/>
        </w:rPr>
        <w:t>0</w:t>
      </w:r>
      <w:r>
        <w:rPr>
          <w:rFonts w:cs="Arial"/>
          <w:sz w:val="22"/>
          <w:szCs w:val="22"/>
        </w:rPr>
        <w:t>.2.3 CRONOGRAMA ANUAL DE ANÁLISE DA ÁGUA DAS UNIDADES DA HEMORREDE</w:t>
      </w:r>
      <w:bookmarkEnd w:id="89"/>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A21E8C">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055298" w:rsidRPr="00D33E4D" w:rsidRDefault="00205297" w:rsidP="00055298">
            <w:pPr>
              <w:jc w:val="center"/>
              <w:rPr>
                <w:rFonts w:ascii="Arial Narrow" w:hAnsi="Arial Narrow"/>
                <w:b/>
                <w:bCs/>
                <w:sz w:val="20"/>
                <w:szCs w:val="20"/>
              </w:rPr>
            </w:pPr>
            <w:r>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055298" w:rsidRPr="00D33E4D" w:rsidRDefault="00DA08C9" w:rsidP="00055298">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055298" w:rsidRPr="00D33E4D" w:rsidRDefault="00AB64D9" w:rsidP="00055298">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055298" w:rsidRPr="004D013D" w:rsidRDefault="00226919" w:rsidP="00055298">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055298" w:rsidRPr="00D33E4D" w:rsidRDefault="008F3FE5" w:rsidP="00055298">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EE4BDDB" w14:textId="01B9A801" w:rsidR="00055298" w:rsidRPr="00D33E4D" w:rsidRDefault="00055298"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38544EDB" w14:textId="648948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561E84D" w14:textId="22279B9B" w:rsidR="00055298" w:rsidRPr="00D33E4D" w:rsidRDefault="00055298" w:rsidP="0005529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819830C" w14:textId="5E55F1BC" w:rsidR="00055298" w:rsidRPr="00D33E4D" w:rsidRDefault="00055298" w:rsidP="0005529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C56297" w14:textId="3C387E66" w:rsidR="00055298" w:rsidRPr="00D33E4D" w:rsidRDefault="00055298" w:rsidP="00055298">
            <w:pPr>
              <w:jc w:val="center"/>
              <w:rPr>
                <w:rFonts w:ascii="Arial Narrow" w:hAnsi="Arial Narrow"/>
                <w:sz w:val="20"/>
                <w:szCs w:val="20"/>
              </w:rPr>
            </w:pPr>
          </w:p>
        </w:tc>
      </w:tr>
      <w:tr w:rsidR="00194287" w:rsidRPr="005C6D6D" w14:paraId="052B62D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 (</w:t>
            </w:r>
            <w:proofErr w:type="spellStart"/>
            <w:r w:rsidRPr="00D33E4D">
              <w:rPr>
                <w:rFonts w:ascii="Arial Narrow" w:hAnsi="Arial Narrow"/>
                <w:color w:val="000000"/>
                <w:sz w:val="20"/>
                <w:szCs w:val="20"/>
              </w:rPr>
              <w:t>Municipio</w:t>
            </w:r>
            <w:proofErr w:type="spellEnd"/>
            <w:r w:rsidRPr="00D33E4D">
              <w:rPr>
                <w:rFonts w:ascii="Arial Narrow" w:hAnsi="Arial Narrow"/>
                <w:color w:val="000000"/>
                <w:sz w:val="20"/>
                <w:szCs w:val="20"/>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95D465F"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194287" w:rsidRPr="00D33E4D" w:rsidRDefault="00DB4B87" w:rsidP="00DB4B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194287" w:rsidRPr="00D33E4D" w:rsidRDefault="00194287" w:rsidP="00194287">
            <w:pPr>
              <w:rPr>
                <w:rFonts w:ascii="Arial Narrow" w:hAnsi="Arial Narrow"/>
                <w:sz w:val="20"/>
                <w:szCs w:val="20"/>
              </w:rPr>
            </w:pPr>
          </w:p>
        </w:tc>
      </w:tr>
      <w:tr w:rsidR="00194287" w:rsidRPr="005C6D6D" w14:paraId="77B68306"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194287" w:rsidRPr="00D33E4D" w:rsidRDefault="008F3FE5" w:rsidP="00194287">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194287" w:rsidRPr="00D33E4D" w:rsidRDefault="00194287" w:rsidP="00194287">
            <w:pPr>
              <w:jc w:val="center"/>
              <w:rPr>
                <w:rFonts w:ascii="Arial Narrow" w:hAnsi="Arial Narrow"/>
                <w:sz w:val="20"/>
                <w:szCs w:val="20"/>
              </w:rPr>
            </w:pPr>
          </w:p>
        </w:tc>
      </w:tr>
      <w:tr w:rsidR="00194287" w:rsidRPr="005C6D6D" w14:paraId="02CFCB9F"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194287" w:rsidRPr="00D33E4D" w:rsidRDefault="001942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194287" w:rsidRPr="00194287" w:rsidRDefault="00194287" w:rsidP="00194287">
            <w:pPr>
              <w:jc w:val="center"/>
              <w:rPr>
                <w:rFonts w:ascii="Arial Narrow" w:hAnsi="Arial Narrow"/>
                <w:b/>
                <w:bCs/>
                <w:sz w:val="16"/>
                <w:szCs w:val="16"/>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194287" w:rsidRPr="00D33E4D" w:rsidRDefault="00194287" w:rsidP="00194287">
            <w:pPr>
              <w:jc w:val="center"/>
              <w:rPr>
                <w:rFonts w:ascii="Arial Narrow" w:hAnsi="Arial Narrow"/>
                <w:sz w:val="20"/>
                <w:szCs w:val="20"/>
              </w:rPr>
            </w:pPr>
          </w:p>
        </w:tc>
      </w:tr>
      <w:tr w:rsidR="00194287" w:rsidRPr="005C6D6D" w14:paraId="62F6308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5CFE9C0" w:rsidR="00194287" w:rsidRPr="00D33E4D" w:rsidRDefault="00194287" w:rsidP="00194287">
            <w:pPr>
              <w:pStyle w:val="Contedodatabela"/>
              <w:jc w:val="center"/>
              <w:rPr>
                <w:rFonts w:ascii="Arial Narrow" w:hAnsi="Arial Narrow"/>
                <w:color w:val="000000"/>
                <w:sz w:val="20"/>
                <w:szCs w:val="20"/>
              </w:rPr>
            </w:pPr>
            <w:r w:rsidRPr="00D33E4D">
              <w:rPr>
                <w:rFonts w:ascii="Arial Narrow" w:hAnsi="Arial Narrow"/>
                <w:color w:val="000000"/>
                <w:sz w:val="20"/>
                <w:szCs w:val="20"/>
              </w:rPr>
              <w:t>HR C</w:t>
            </w:r>
            <w:r>
              <w:rPr>
                <w:rFonts w:ascii="Arial Narrow" w:hAnsi="Arial Narrow"/>
                <w:color w:val="000000"/>
                <w:sz w:val="20"/>
                <w:szCs w:val="20"/>
              </w:rPr>
              <w:t>E</w:t>
            </w:r>
            <w:r w:rsidRPr="00D33E4D">
              <w:rPr>
                <w:rFonts w:ascii="Arial Narrow" w:hAnsi="Arial Narrow"/>
                <w:color w:val="000000"/>
                <w:sz w:val="20"/>
                <w:szCs w:val="20"/>
              </w:rPr>
              <w:t>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194287" w:rsidRPr="00D33E4D" w:rsidRDefault="00194287" w:rsidP="00194287">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194287" w:rsidRPr="00D33E4D" w:rsidRDefault="00194287" w:rsidP="00194287">
            <w:pPr>
              <w:jc w:val="center"/>
              <w:rPr>
                <w:rFonts w:ascii="Arial Narrow" w:hAnsi="Arial Narrow"/>
                <w:sz w:val="20"/>
                <w:szCs w:val="20"/>
              </w:rPr>
            </w:pPr>
          </w:p>
        </w:tc>
      </w:tr>
      <w:tr w:rsidR="00717304" w:rsidRPr="005C6D6D" w14:paraId="6F46681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17304" w:rsidRPr="00D33E4D" w:rsidRDefault="00717304" w:rsidP="00717304">
            <w:pPr>
              <w:jc w:val="center"/>
              <w:rPr>
                <w:rFonts w:ascii="Arial Narrow" w:hAnsi="Arial Narrow"/>
                <w:sz w:val="20"/>
                <w:szCs w:val="20"/>
              </w:rPr>
            </w:pPr>
          </w:p>
        </w:tc>
      </w:tr>
      <w:tr w:rsidR="00717304" w:rsidRPr="005C6D6D" w14:paraId="2E1FC637"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17304" w:rsidRPr="00D33E4D" w:rsidRDefault="00717304" w:rsidP="00717304">
            <w:pP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17304" w:rsidRPr="00D33E4D" w:rsidRDefault="00717304" w:rsidP="00717304">
            <w:pPr>
              <w:jc w:val="center"/>
              <w:rPr>
                <w:rFonts w:ascii="Arial Narrow" w:hAnsi="Arial Narrow"/>
                <w:sz w:val="20"/>
                <w:szCs w:val="20"/>
              </w:rPr>
            </w:pPr>
          </w:p>
        </w:tc>
      </w:tr>
      <w:tr w:rsidR="00717304" w:rsidRPr="005C6D6D" w14:paraId="5AA193D3"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17304" w:rsidRPr="00D33E4D" w:rsidRDefault="00717304" w:rsidP="00717304">
            <w:pPr>
              <w:jc w:val="center"/>
              <w:rPr>
                <w:rFonts w:ascii="Arial Narrow" w:hAnsi="Arial Narrow"/>
                <w:sz w:val="20"/>
                <w:szCs w:val="20"/>
              </w:rPr>
            </w:pPr>
          </w:p>
        </w:tc>
      </w:tr>
      <w:tr w:rsidR="00717304" w:rsidRPr="005C6D6D" w14:paraId="4F590248"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17304" w:rsidRPr="00D33E4D" w:rsidRDefault="00717304" w:rsidP="00717304">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17304" w:rsidRPr="00D33E4D" w:rsidRDefault="00717304" w:rsidP="00717304">
            <w:pPr>
              <w:jc w:val="center"/>
              <w:rPr>
                <w:rFonts w:ascii="Arial Narrow" w:hAnsi="Arial Narrow"/>
                <w:sz w:val="20"/>
                <w:szCs w:val="20"/>
              </w:rPr>
            </w:pPr>
          </w:p>
        </w:tc>
      </w:tr>
    </w:tbl>
    <w:p w14:paraId="188BB8C9" w14:textId="71F63339" w:rsidR="0082463E" w:rsidRDefault="0082463E" w:rsidP="005F7715">
      <w:pPr>
        <w:spacing w:line="360" w:lineRule="auto"/>
        <w:jc w:val="both"/>
        <w:rPr>
          <w:rFonts w:ascii="Arial Narrow" w:hAnsi="Arial Narrow" w:cs="Arial"/>
        </w:rPr>
      </w:pPr>
    </w:p>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82463E">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CONTROLE DE ANÁLISE ÁGUA DA HEMORREDE PÚBLICA ESTADUAL EM  2021</w:t>
            </w:r>
          </w:p>
        </w:tc>
      </w:tr>
      <w:tr w:rsidR="0082463E" w:rsidRPr="009F01E9" w14:paraId="122A0699" w14:textId="77777777" w:rsidTr="0082463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AB2BDA">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62F417EB"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51294">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AB2BD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0340BA">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DB4B87">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269654D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1</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AB2BDA">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82463E" w:rsidRPr="009F01E9" w:rsidRDefault="000340B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B2BDA">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82463E" w:rsidRPr="009F01E9" w:rsidRDefault="00F47F0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64E85A84"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625E6F">
              <w:rPr>
                <w:rFonts w:ascii="Arial Narrow" w:eastAsia="Times New Roman" w:hAnsi="Arial Narrow" w:cs="Calibri"/>
                <w:color w:val="000000"/>
                <w:lang w:eastAsia="pt-BR"/>
              </w:rPr>
              <w:t>33</w:t>
            </w:r>
            <w:r w:rsidR="002F37C8">
              <w:rPr>
                <w:rFonts w:ascii="Arial Narrow" w:eastAsia="Times New Roman" w:hAnsi="Arial Narrow" w:cs="Calibri"/>
                <w:color w:val="000000"/>
                <w:lang w:eastAsia="pt-BR"/>
              </w:rPr>
              <w:t>%</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151294">
      <w:pPr>
        <w:shd w:val="clear" w:color="auto" w:fill="FFFFFF" w:themeFill="background1"/>
        <w:spacing w:line="360" w:lineRule="auto"/>
        <w:ind w:left="-142"/>
        <w:jc w:val="both"/>
        <w:rPr>
          <w:rFonts w:ascii="Arial" w:hAnsi="Arial" w:cs="Arial"/>
        </w:rPr>
      </w:pPr>
    </w:p>
    <w:p w14:paraId="42F2A556" w14:textId="77777777" w:rsidR="009973C5" w:rsidRDefault="0082463E" w:rsidP="00151294">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2F37C8">
        <w:rPr>
          <w:rFonts w:ascii="Arial" w:hAnsi="Arial" w:cs="Arial"/>
          <w:shd w:val="clear" w:color="auto" w:fill="FFFFFF" w:themeFill="background1"/>
        </w:rPr>
        <w:t xml:space="preserve"> </w:t>
      </w:r>
      <w:r w:rsidR="001B0D52" w:rsidRPr="002F37C8">
        <w:rPr>
          <w:rFonts w:ascii="Arial" w:hAnsi="Arial" w:cs="Arial"/>
          <w:shd w:val="clear" w:color="auto" w:fill="FFFFFF" w:themeFill="background1"/>
        </w:rPr>
        <w:t>N</w:t>
      </w:r>
      <w:r w:rsidR="00AB2BDA" w:rsidRPr="002F37C8">
        <w:rPr>
          <w:rFonts w:ascii="Arial" w:hAnsi="Arial" w:cs="Arial"/>
          <w:shd w:val="clear" w:color="auto" w:fill="FFFFFF" w:themeFill="background1"/>
        </w:rPr>
        <w:t xml:space="preserve">o mês de </w:t>
      </w:r>
      <w:r w:rsidR="00226919" w:rsidRPr="002F37C8">
        <w:rPr>
          <w:rFonts w:ascii="Arial" w:hAnsi="Arial" w:cs="Arial"/>
          <w:shd w:val="clear" w:color="auto" w:fill="FFFFFF" w:themeFill="background1"/>
        </w:rPr>
        <w:t>ju</w:t>
      </w:r>
      <w:r w:rsidR="002F37C8" w:rsidRPr="002F37C8">
        <w:rPr>
          <w:rFonts w:ascii="Arial" w:hAnsi="Arial" w:cs="Arial"/>
          <w:shd w:val="clear" w:color="auto" w:fill="FFFFFF" w:themeFill="background1"/>
        </w:rPr>
        <w:t>lho</w:t>
      </w:r>
      <w:r w:rsidR="00AB2BDA" w:rsidRPr="002F37C8">
        <w:rPr>
          <w:rFonts w:ascii="Arial" w:hAnsi="Arial" w:cs="Arial"/>
          <w:shd w:val="clear" w:color="auto" w:fill="FFFFFF" w:themeFill="background1"/>
        </w:rPr>
        <w:t xml:space="preserve"> fo</w:t>
      </w:r>
      <w:r w:rsidR="001B0D52" w:rsidRPr="002F37C8">
        <w:rPr>
          <w:rFonts w:ascii="Arial" w:hAnsi="Arial" w:cs="Arial"/>
          <w:shd w:val="clear" w:color="auto" w:fill="FFFFFF" w:themeFill="background1"/>
        </w:rPr>
        <w:t>ram</w:t>
      </w:r>
      <w:r w:rsidR="00AB2BDA" w:rsidRPr="002F37C8">
        <w:rPr>
          <w:rFonts w:ascii="Arial" w:hAnsi="Arial" w:cs="Arial"/>
          <w:shd w:val="clear" w:color="auto" w:fill="FFFFFF" w:themeFill="background1"/>
        </w:rPr>
        <w:t xml:space="preserve"> programad</w:t>
      </w:r>
      <w:r w:rsidR="001B0D52" w:rsidRPr="002F37C8">
        <w:rPr>
          <w:rFonts w:ascii="Arial" w:hAnsi="Arial" w:cs="Arial"/>
          <w:shd w:val="clear" w:color="auto" w:fill="FFFFFF" w:themeFill="background1"/>
        </w:rPr>
        <w:t>as</w:t>
      </w:r>
      <w:r w:rsidR="00625E6F">
        <w:rPr>
          <w:rFonts w:ascii="Arial" w:hAnsi="Arial" w:cs="Arial"/>
          <w:shd w:val="clear" w:color="auto" w:fill="FFFFFF" w:themeFill="background1"/>
        </w:rPr>
        <w:t xml:space="preserve"> três </w:t>
      </w:r>
      <w:r w:rsidR="001B0D52" w:rsidRPr="002F37C8">
        <w:rPr>
          <w:rFonts w:ascii="Arial" w:hAnsi="Arial" w:cs="Arial"/>
          <w:shd w:val="clear" w:color="auto" w:fill="FFFFFF" w:themeFill="background1"/>
        </w:rPr>
        <w:t>a</w:t>
      </w:r>
      <w:r w:rsidR="00DB4B87" w:rsidRPr="002F37C8">
        <w:rPr>
          <w:rFonts w:ascii="Arial" w:hAnsi="Arial" w:cs="Arial"/>
          <w:shd w:val="clear" w:color="auto" w:fill="FFFFFF" w:themeFill="background1"/>
        </w:rPr>
        <w:t>nálise</w:t>
      </w:r>
      <w:r w:rsidR="00625E6F">
        <w:rPr>
          <w:rFonts w:ascii="Arial" w:hAnsi="Arial" w:cs="Arial"/>
          <w:shd w:val="clear" w:color="auto" w:fill="FFFFFF" w:themeFill="background1"/>
        </w:rPr>
        <w:t xml:space="preserve"> </w:t>
      </w:r>
      <w:proofErr w:type="gramStart"/>
      <w:r w:rsidR="00625E6F">
        <w:rPr>
          <w:rFonts w:ascii="Arial" w:hAnsi="Arial" w:cs="Arial"/>
          <w:shd w:val="clear" w:color="auto" w:fill="FFFFFF" w:themeFill="background1"/>
        </w:rPr>
        <w:t xml:space="preserve">microbiológica </w:t>
      </w:r>
      <w:r w:rsidR="00DB4B87" w:rsidRPr="002F37C8">
        <w:rPr>
          <w:rFonts w:ascii="Arial" w:hAnsi="Arial" w:cs="Arial"/>
          <w:shd w:val="clear" w:color="auto" w:fill="FFFFFF" w:themeFill="background1"/>
        </w:rPr>
        <w:t xml:space="preserve"> </w:t>
      </w:r>
      <w:r w:rsidR="00AB2BDA" w:rsidRPr="002F37C8">
        <w:rPr>
          <w:rFonts w:ascii="Arial" w:hAnsi="Arial" w:cs="Arial"/>
          <w:shd w:val="clear" w:color="auto" w:fill="FFFFFF" w:themeFill="background1"/>
        </w:rPr>
        <w:t>da</w:t>
      </w:r>
      <w:proofErr w:type="gramEnd"/>
      <w:r w:rsidR="00AB2BDA" w:rsidRPr="002F37C8">
        <w:rPr>
          <w:rFonts w:ascii="Arial" w:hAnsi="Arial" w:cs="Arial"/>
          <w:shd w:val="clear" w:color="auto" w:fill="FFFFFF" w:themeFill="background1"/>
        </w:rPr>
        <w:t xml:space="preserve"> água</w:t>
      </w:r>
      <w:r w:rsidR="001B0D52" w:rsidRPr="002F37C8">
        <w:rPr>
          <w:rFonts w:ascii="Arial" w:hAnsi="Arial" w:cs="Arial"/>
          <w:shd w:val="clear" w:color="auto" w:fill="FFFFFF" w:themeFill="background1"/>
        </w:rPr>
        <w:t>. Fo</w:t>
      </w:r>
      <w:r w:rsidR="008F3FE5" w:rsidRPr="002F37C8">
        <w:rPr>
          <w:rFonts w:ascii="Arial" w:hAnsi="Arial" w:cs="Arial"/>
          <w:shd w:val="clear" w:color="auto" w:fill="FFFFFF" w:themeFill="background1"/>
        </w:rPr>
        <w:t>ram</w:t>
      </w:r>
      <w:r w:rsidR="00DB4B87" w:rsidRPr="002F37C8">
        <w:rPr>
          <w:rFonts w:ascii="Arial" w:hAnsi="Arial" w:cs="Arial"/>
          <w:shd w:val="clear" w:color="auto" w:fill="FFFFFF" w:themeFill="background1"/>
        </w:rPr>
        <w:t xml:space="preserve"> realizada</w:t>
      </w:r>
      <w:r w:rsidR="008F3FE5" w:rsidRPr="002F37C8">
        <w:rPr>
          <w:rFonts w:ascii="Arial" w:hAnsi="Arial" w:cs="Arial"/>
          <w:shd w:val="clear" w:color="auto" w:fill="FFFFFF" w:themeFill="background1"/>
        </w:rPr>
        <w:t>s</w:t>
      </w:r>
      <w:r w:rsidR="00DB4B87" w:rsidRPr="002F37C8">
        <w:rPr>
          <w:rFonts w:ascii="Arial" w:hAnsi="Arial" w:cs="Arial"/>
          <w:shd w:val="clear" w:color="auto" w:fill="FFFFFF" w:themeFill="background1"/>
        </w:rPr>
        <w:t xml:space="preserve"> no Hemocentro Coordenador que é de rotina mensal para controle de qualidade</w:t>
      </w:r>
      <w:r w:rsidR="001B0D52" w:rsidRPr="002F37C8">
        <w:rPr>
          <w:rFonts w:ascii="Arial" w:hAnsi="Arial" w:cs="Arial"/>
          <w:shd w:val="clear" w:color="auto" w:fill="FFFFFF" w:themeFill="background1"/>
        </w:rPr>
        <w:t>. Além disso</w:t>
      </w:r>
      <w:r w:rsidR="00DB4B87" w:rsidRPr="002F37C8">
        <w:rPr>
          <w:rFonts w:ascii="Arial" w:hAnsi="Arial" w:cs="Arial"/>
          <w:shd w:val="clear" w:color="auto" w:fill="FFFFFF" w:themeFill="background1"/>
        </w:rPr>
        <w:t xml:space="preserve">, </w:t>
      </w:r>
      <w:r w:rsidR="001B0D52" w:rsidRPr="002F37C8">
        <w:rPr>
          <w:rFonts w:ascii="Arial" w:hAnsi="Arial" w:cs="Arial"/>
          <w:shd w:val="clear" w:color="auto" w:fill="FFFFFF" w:themeFill="background1"/>
        </w:rPr>
        <w:t xml:space="preserve">estavam previstas </w:t>
      </w:r>
      <w:r w:rsidR="00DB4B87" w:rsidRPr="002F37C8">
        <w:rPr>
          <w:rFonts w:ascii="Arial" w:hAnsi="Arial" w:cs="Arial"/>
          <w:shd w:val="clear" w:color="auto" w:fill="FFFFFF" w:themeFill="background1"/>
        </w:rPr>
        <w:t>an</w:t>
      </w:r>
      <w:r w:rsidR="00414CC6" w:rsidRPr="002F37C8">
        <w:rPr>
          <w:rFonts w:ascii="Arial" w:hAnsi="Arial" w:cs="Arial"/>
          <w:shd w:val="clear" w:color="auto" w:fill="FFFFFF" w:themeFill="background1"/>
        </w:rPr>
        <w:t>á</w:t>
      </w:r>
      <w:r w:rsidR="00DB4B87" w:rsidRPr="002F37C8">
        <w:rPr>
          <w:rFonts w:ascii="Arial" w:hAnsi="Arial" w:cs="Arial"/>
          <w:shd w:val="clear" w:color="auto" w:fill="FFFFFF" w:themeFill="background1"/>
        </w:rPr>
        <w:t xml:space="preserve">lises </w:t>
      </w:r>
      <w:r w:rsidR="001B0D52" w:rsidRPr="002F37C8">
        <w:rPr>
          <w:rFonts w:ascii="Arial" w:hAnsi="Arial" w:cs="Arial"/>
          <w:shd w:val="clear" w:color="auto" w:fill="FFFFFF" w:themeFill="background1"/>
        </w:rPr>
        <w:t xml:space="preserve">de água </w:t>
      </w:r>
      <w:r w:rsidR="00DB4B87" w:rsidRPr="002F37C8">
        <w:rPr>
          <w:rFonts w:ascii="Arial" w:hAnsi="Arial" w:cs="Arial"/>
          <w:shd w:val="clear" w:color="auto" w:fill="FFFFFF" w:themeFill="background1"/>
        </w:rPr>
        <w:t xml:space="preserve">após lavagem das </w:t>
      </w:r>
      <w:r w:rsidR="009973C5">
        <w:rPr>
          <w:rFonts w:ascii="Arial" w:hAnsi="Arial" w:cs="Arial"/>
          <w:shd w:val="clear" w:color="auto" w:fill="FFFFFF" w:themeFill="background1"/>
        </w:rPr>
        <w:t>c</w:t>
      </w:r>
      <w:r w:rsidR="00DB4B87" w:rsidRPr="002F37C8">
        <w:rPr>
          <w:rFonts w:ascii="Arial" w:hAnsi="Arial" w:cs="Arial"/>
          <w:shd w:val="clear" w:color="auto" w:fill="FFFFFF" w:themeFill="background1"/>
        </w:rPr>
        <w:t>aixas d’agua da</w:t>
      </w:r>
      <w:r w:rsidR="00414CC6" w:rsidRPr="002F37C8">
        <w:rPr>
          <w:rFonts w:ascii="Arial" w:hAnsi="Arial" w:cs="Arial"/>
          <w:shd w:val="clear" w:color="auto" w:fill="FFFFFF" w:themeFill="background1"/>
        </w:rPr>
        <w:t>s</w:t>
      </w:r>
      <w:r w:rsidR="00DB4B87" w:rsidRPr="002F37C8">
        <w:rPr>
          <w:rFonts w:ascii="Arial" w:hAnsi="Arial" w:cs="Arial"/>
          <w:shd w:val="clear" w:color="auto" w:fill="FFFFFF" w:themeFill="background1"/>
        </w:rPr>
        <w:t xml:space="preserve"> unidades da Hemorred</w:t>
      </w:r>
      <w:r w:rsidR="00151294">
        <w:rPr>
          <w:rFonts w:ascii="Arial" w:hAnsi="Arial" w:cs="Arial"/>
          <w:shd w:val="clear" w:color="auto" w:fill="FFFFFF" w:themeFill="background1"/>
        </w:rPr>
        <w:t>e</w:t>
      </w:r>
      <w:r w:rsidR="00987B3E">
        <w:rPr>
          <w:rFonts w:ascii="Arial" w:hAnsi="Arial" w:cs="Arial"/>
          <w:shd w:val="clear" w:color="auto" w:fill="FFFFFF" w:themeFill="background1"/>
        </w:rPr>
        <w:t xml:space="preserve"> sendo elas HR Rio Verde e UCT de Quirinópolis</w:t>
      </w:r>
      <w:r w:rsidR="009973C5">
        <w:rPr>
          <w:rFonts w:ascii="Arial" w:hAnsi="Arial" w:cs="Arial"/>
          <w:shd w:val="clear" w:color="auto" w:fill="FFFFFF" w:themeFill="background1"/>
        </w:rPr>
        <w:t>, prevista para o mês de agosto.</w:t>
      </w:r>
    </w:p>
    <w:p w14:paraId="5AAA7529" w14:textId="77777777" w:rsidR="00AB2BDA" w:rsidRDefault="00AB2BDA" w:rsidP="0061219B">
      <w:pPr>
        <w:shd w:val="clear" w:color="auto" w:fill="FFFFFF" w:themeFill="background1"/>
        <w:spacing w:line="360" w:lineRule="auto"/>
        <w:jc w:val="both"/>
        <w:rPr>
          <w:rFonts w:ascii="Arial" w:hAnsi="Arial" w:cs="Arial"/>
        </w:rPr>
      </w:pPr>
    </w:p>
    <w:p w14:paraId="6676F09C" w14:textId="67426FD6" w:rsidR="00813C96" w:rsidRPr="006A4720" w:rsidRDefault="006A4720" w:rsidP="006A4720">
      <w:pPr>
        <w:pStyle w:val="Ttulo1"/>
        <w:rPr>
          <w:b/>
        </w:rPr>
      </w:pPr>
      <w:bookmarkStart w:id="90" w:name="_Toc80091229"/>
      <w:r w:rsidRPr="006A4720">
        <w:rPr>
          <w:b/>
        </w:rPr>
        <w:lastRenderedPageBreak/>
        <w:t xml:space="preserve">21. </w:t>
      </w:r>
      <w:r w:rsidR="00F25C5A" w:rsidRPr="006A4720">
        <w:rPr>
          <w:b/>
        </w:rPr>
        <w:t>HEMOVIGILÂNCIA</w:t>
      </w:r>
      <w:bookmarkEnd w:id="90"/>
    </w:p>
    <w:p w14:paraId="0E30C198" w14:textId="77777777" w:rsidR="009F01E9" w:rsidRPr="009F01E9" w:rsidRDefault="009F01E9" w:rsidP="009F01E9">
      <w:pPr>
        <w:rPr>
          <w:rFonts w:ascii="Arial" w:hAnsi="Arial" w:cs="Arial"/>
          <w:b/>
          <w:bCs/>
        </w:rPr>
      </w:pPr>
    </w:p>
    <w:p w14:paraId="0C217AD5" w14:textId="3A49EB8B" w:rsidR="00F25C5A" w:rsidRDefault="00F25C5A" w:rsidP="00F25C5A">
      <w:pPr>
        <w:pStyle w:val="Ttulo2"/>
        <w:spacing w:line="360" w:lineRule="auto"/>
        <w:ind w:left="0"/>
        <w:jc w:val="both"/>
        <w:rPr>
          <w:rFonts w:cs="Arial"/>
          <w:sz w:val="22"/>
          <w:szCs w:val="22"/>
        </w:rPr>
      </w:pPr>
      <w:bookmarkStart w:id="91" w:name="_Toc80091230"/>
      <w:r w:rsidRPr="00DF6F6E">
        <w:rPr>
          <w:rFonts w:cs="Arial"/>
          <w:sz w:val="22"/>
          <w:szCs w:val="22"/>
        </w:rPr>
        <w:t>2</w:t>
      </w:r>
      <w:r w:rsidR="006A4720">
        <w:rPr>
          <w:rFonts w:cs="Arial"/>
          <w:sz w:val="22"/>
          <w:szCs w:val="22"/>
        </w:rPr>
        <w:t>1</w:t>
      </w:r>
      <w:r w:rsidRPr="00DF6F6E">
        <w:rPr>
          <w:rFonts w:cs="Arial"/>
          <w:sz w:val="22"/>
          <w:szCs w:val="22"/>
        </w:rPr>
        <w:t xml:space="preserve">.1 CONSOLIDADO DE MARCADORES </w:t>
      </w:r>
      <w:r w:rsidR="008E31BA" w:rsidRPr="00DF6F6E">
        <w:rPr>
          <w:rFonts w:cs="Arial"/>
          <w:sz w:val="22"/>
          <w:szCs w:val="22"/>
        </w:rPr>
        <w:t>DE SOROLOGIA POSITIVA</w:t>
      </w:r>
      <w:r w:rsidRPr="00DF6F6E">
        <w:rPr>
          <w:rFonts w:cs="Arial"/>
          <w:sz w:val="22"/>
          <w:szCs w:val="22"/>
        </w:rPr>
        <w:t xml:space="preserve"> DA HEMORREDE PÚBLICA ESTADUAL DE GO</w:t>
      </w:r>
      <w:r w:rsidR="00F039C3" w:rsidRPr="00DF6F6E">
        <w:rPr>
          <w:rFonts w:cs="Arial"/>
          <w:sz w:val="22"/>
          <w:szCs w:val="22"/>
        </w:rPr>
        <w:t>I</w:t>
      </w:r>
      <w:r w:rsidRPr="00DF6F6E">
        <w:rPr>
          <w:rFonts w:cs="Arial"/>
          <w:sz w:val="22"/>
          <w:szCs w:val="22"/>
        </w:rPr>
        <w:t>ÁS.</w:t>
      </w:r>
      <w:bookmarkEnd w:id="91"/>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sidR="007E60B5">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6C0B5A">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00203D87"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6E4789D"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F33A4F">
              <w:rPr>
                <w:rFonts w:ascii="Arial Narrow" w:eastAsia="Times New Roman" w:hAnsi="Arial Narrow" w:cs="Calibri"/>
                <w:color w:val="000000"/>
                <w:lang w:eastAsia="pt-BR"/>
              </w:rPr>
              <w:t>59</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203D87" w:rsidRPr="00FD5148" w:rsidRDefault="00FD5148" w:rsidP="00203D87">
            <w:pPr>
              <w:spacing w:after="0" w:line="240" w:lineRule="auto"/>
              <w:rPr>
                <w:rFonts w:ascii="Arial Narrow" w:eastAsia="Times New Roman" w:hAnsi="Arial Narrow" w:cs="Arial"/>
                <w:color w:val="000000"/>
                <w:lang w:eastAsia="pt-BR"/>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914C3">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6FAA4C90"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F33A4F">
              <w:rPr>
                <w:rFonts w:ascii="Arial Narrow" w:eastAsia="Times New Roman" w:hAnsi="Arial Narrow" w:cs="Calibri"/>
                <w:color w:val="000000"/>
                <w:lang w:eastAsia="pt-BR"/>
              </w:rPr>
              <w:t>19</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3481D41" w:rsidR="00203D87" w:rsidRPr="009F01E9" w:rsidRDefault="00F33A4F"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30974B03" w:rsidR="00203D87" w:rsidRPr="009F01E9" w:rsidRDefault="00F33A4F"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H</w:t>
            </w:r>
            <w:r w:rsidR="007E60B5">
              <w:rPr>
                <w:rFonts w:ascii="Arial Narrow" w:hAnsi="Arial Narrow" w:cs="Calibri"/>
                <w:color w:val="000000"/>
              </w:rPr>
              <w:t>b</w:t>
            </w:r>
            <w:r w:rsidRPr="00FD5148">
              <w:rPr>
                <w:rFonts w:ascii="Arial Narrow" w:hAnsi="Arial Narrow" w:cs="Calibri"/>
                <w:color w:val="000000"/>
              </w:rPr>
              <w:t>SA</w:t>
            </w:r>
            <w:r w:rsidR="007E60B5">
              <w:rPr>
                <w:rFonts w:ascii="Arial Narrow" w:hAnsi="Arial Narrow" w:cs="Calibri"/>
                <w:color w:val="000000"/>
              </w:rPr>
              <w:t>g</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FD5148"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37258A6E"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6C0B5A">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49AFDAED"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w:t>
            </w:r>
            <w:r w:rsidR="007E60B5">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A6EA331"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w:t>
            </w:r>
            <w:r w:rsidR="004209DF">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FD5148" w:rsidRPr="009F01E9" w:rsidRDefault="00EC25F0"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FD5148" w:rsidRPr="009F01E9" w:rsidRDefault="006C0B5A"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FD5148" w:rsidRPr="009F01E9" w:rsidRDefault="002B66BE"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4D38EF45"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109</w:t>
            </w: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5C7420E6" w14:textId="77777777" w:rsidR="00231124" w:rsidRDefault="00231124" w:rsidP="005F7715">
      <w:pPr>
        <w:spacing w:line="360" w:lineRule="auto"/>
        <w:jc w:val="both"/>
        <w:rPr>
          <w:rFonts w:ascii="Arial" w:hAnsi="Arial" w:cs="Arial"/>
          <w:sz w:val="24"/>
          <w:szCs w:val="24"/>
        </w:rPr>
      </w:pPr>
    </w:p>
    <w:p w14:paraId="6E3EF442" w14:textId="520110F7" w:rsidR="00AB3121" w:rsidRPr="00DF6F6E" w:rsidRDefault="00AB3121" w:rsidP="00A64B36">
      <w:pPr>
        <w:shd w:val="clear" w:color="auto" w:fill="FFFFFF" w:themeFill="background1"/>
        <w:spacing w:line="360" w:lineRule="auto"/>
        <w:jc w:val="center"/>
        <w:rPr>
          <w:rFonts w:ascii="Arial" w:hAnsi="Arial" w:cs="Arial"/>
          <w:b/>
          <w:bCs/>
          <w:sz w:val="18"/>
          <w:szCs w:val="18"/>
        </w:rPr>
      </w:pPr>
      <w:r w:rsidRPr="00DF6F6E">
        <w:rPr>
          <w:rFonts w:ascii="Arial" w:hAnsi="Arial" w:cs="Arial"/>
          <w:b/>
          <w:bCs/>
          <w:sz w:val="18"/>
          <w:szCs w:val="18"/>
        </w:rPr>
        <w:t>CONSOLIDADO DE RESULTADOS SOROLÓGICOS HEMORREDE PÚBLICA ESTADUAL DE GOIÁS</w:t>
      </w:r>
    </w:p>
    <w:p w14:paraId="00CD10C0" w14:textId="3D48BCA3" w:rsidR="00F33A4F" w:rsidRPr="00F33A4F" w:rsidRDefault="007333FE" w:rsidP="00F33A4F">
      <w:pPr>
        <w:shd w:val="clear" w:color="auto" w:fill="FFFFFF" w:themeFill="background1"/>
        <w:spacing w:line="360" w:lineRule="auto"/>
        <w:jc w:val="center"/>
        <w:rPr>
          <w:rFonts w:ascii="Arial" w:hAnsi="Arial" w:cs="Arial"/>
          <w:b/>
          <w:bCs/>
          <w:sz w:val="18"/>
          <w:szCs w:val="18"/>
        </w:rPr>
      </w:pPr>
      <w:r>
        <w:rPr>
          <w:rFonts w:ascii="Arial" w:hAnsi="Arial" w:cs="Arial"/>
          <w:b/>
          <w:bCs/>
          <w:sz w:val="18"/>
          <w:szCs w:val="18"/>
        </w:rPr>
        <w:t>JU</w:t>
      </w:r>
      <w:r w:rsidR="00F33A4F">
        <w:rPr>
          <w:rFonts w:ascii="Arial" w:hAnsi="Arial" w:cs="Arial"/>
          <w:b/>
          <w:bCs/>
          <w:sz w:val="18"/>
          <w:szCs w:val="18"/>
        </w:rPr>
        <w:t>LHO</w:t>
      </w:r>
      <w:r w:rsidR="00E90982" w:rsidRPr="00DF6F6E">
        <w:rPr>
          <w:rFonts w:ascii="Arial" w:hAnsi="Arial" w:cs="Arial"/>
          <w:b/>
          <w:bCs/>
          <w:sz w:val="18"/>
          <w:szCs w:val="18"/>
        </w:rPr>
        <w:t xml:space="preserve"> </w:t>
      </w:r>
      <w:r w:rsidR="00AB3121" w:rsidRPr="00DF6F6E">
        <w:rPr>
          <w:rFonts w:ascii="Arial" w:hAnsi="Arial" w:cs="Arial"/>
          <w:b/>
          <w:bCs/>
          <w:sz w:val="18"/>
          <w:szCs w:val="18"/>
        </w:rPr>
        <w:t>2021</w:t>
      </w:r>
    </w:p>
    <w:p w14:paraId="11643397" w14:textId="1BCC1EFA" w:rsidR="00C01265" w:rsidRPr="006C0B5A" w:rsidRDefault="00F33A4F" w:rsidP="005B5431">
      <w:pPr>
        <w:spacing w:line="360" w:lineRule="auto"/>
        <w:jc w:val="both"/>
        <w:rPr>
          <w:rFonts w:ascii="Arial" w:hAnsi="Arial" w:cs="Arial"/>
          <w:sz w:val="24"/>
          <w:szCs w:val="24"/>
        </w:rPr>
      </w:pPr>
      <w:r>
        <w:rPr>
          <w:noProof/>
        </w:rPr>
        <w:drawing>
          <wp:inline distT="0" distB="0" distL="0" distR="0" wp14:anchorId="0310A2A5" wp14:editId="317FDDFC">
            <wp:extent cx="6294755" cy="1971675"/>
            <wp:effectExtent l="0" t="0" r="0" b="9525"/>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256" t="5888" r="1706" b="4382"/>
                    <a:stretch/>
                  </pic:blipFill>
                  <pic:spPr bwMode="auto">
                    <a:xfrm>
                      <a:off x="0" y="0"/>
                      <a:ext cx="6363260" cy="1993132"/>
                    </a:xfrm>
                    <a:prstGeom prst="rect">
                      <a:avLst/>
                    </a:prstGeom>
                    <a:ln>
                      <a:noFill/>
                    </a:ln>
                    <a:extLst>
                      <a:ext uri="{53640926-AAD7-44D8-BBD7-CCE9431645EC}">
                        <a14:shadowObscured xmlns:a14="http://schemas.microsoft.com/office/drawing/2010/main"/>
                      </a:ext>
                    </a:extLst>
                  </pic:spPr>
                </pic:pic>
              </a:graphicData>
            </a:graphic>
          </wp:inline>
        </w:drawing>
      </w:r>
    </w:p>
    <w:p w14:paraId="673663D2" w14:textId="77777777" w:rsidR="00594367" w:rsidRDefault="00594367" w:rsidP="005F7715">
      <w:pPr>
        <w:spacing w:line="360" w:lineRule="auto"/>
        <w:jc w:val="both"/>
        <w:rPr>
          <w:rFonts w:ascii="Arial" w:hAnsi="Arial" w:cs="Arial"/>
          <w:b/>
          <w:bCs/>
        </w:rPr>
      </w:pPr>
    </w:p>
    <w:p w14:paraId="3CC535B3" w14:textId="3633404C" w:rsidR="00AE36CD"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m análise dos marcadores sorológicos na Hemorrede Pública Estadual de Hemoterapia e Hematologia de Goiás, no mês de</w:t>
      </w:r>
      <w:r w:rsidR="001A1CC0">
        <w:rPr>
          <w:rFonts w:ascii="Arial" w:eastAsia="Times New Roman" w:hAnsi="Arial" w:cs="Arial"/>
          <w:color w:val="000000"/>
          <w:kern w:val="2"/>
        </w:rPr>
        <w:t xml:space="preserve"> </w:t>
      </w:r>
      <w:r w:rsidR="001914C3">
        <w:rPr>
          <w:rFonts w:ascii="Arial" w:eastAsia="Times New Roman" w:hAnsi="Arial" w:cs="Arial"/>
          <w:color w:val="000000"/>
          <w:kern w:val="2"/>
        </w:rPr>
        <w:t>ju</w:t>
      </w:r>
      <w:r w:rsidR="00E95DDD">
        <w:rPr>
          <w:rFonts w:ascii="Arial" w:eastAsia="Times New Roman" w:hAnsi="Arial" w:cs="Arial"/>
          <w:color w:val="000000"/>
          <w:kern w:val="2"/>
        </w:rPr>
        <w:t>lho</w:t>
      </w:r>
      <w:r w:rsidR="006C0B5A">
        <w:rPr>
          <w:rFonts w:ascii="Arial" w:eastAsia="Times New Roman" w:hAnsi="Arial" w:cs="Arial"/>
          <w:color w:val="000000"/>
          <w:kern w:val="2"/>
        </w:rPr>
        <w:t xml:space="preserve"> </w:t>
      </w:r>
      <w:r>
        <w:rPr>
          <w:rFonts w:ascii="Arial" w:eastAsia="Times New Roman" w:hAnsi="Arial" w:cs="Arial"/>
          <w:color w:val="000000"/>
          <w:kern w:val="2"/>
        </w:rPr>
        <w:t xml:space="preserve">de 2021 </w:t>
      </w:r>
      <w:proofErr w:type="spellStart"/>
      <w:r w:rsidR="002B4DAC">
        <w:rPr>
          <w:rFonts w:ascii="Arial" w:eastAsia="Times New Roman" w:hAnsi="Arial" w:cs="Arial"/>
          <w:color w:val="000000"/>
          <w:kern w:val="2"/>
        </w:rPr>
        <w:t>oberservamos</w:t>
      </w:r>
      <w:proofErr w:type="spellEnd"/>
      <w:r w:rsidR="002B4DAC">
        <w:rPr>
          <w:rFonts w:ascii="Arial" w:eastAsia="Times New Roman" w:hAnsi="Arial" w:cs="Arial"/>
          <w:color w:val="000000"/>
          <w:kern w:val="2"/>
        </w:rPr>
        <w:t xml:space="preserve"> que </w:t>
      </w:r>
      <w:r>
        <w:rPr>
          <w:rFonts w:ascii="Arial" w:eastAsia="Times New Roman" w:hAnsi="Arial" w:cs="Arial"/>
          <w:color w:val="000000"/>
          <w:kern w:val="2"/>
        </w:rPr>
        <w:t xml:space="preserve">o percentual de sorologias positivas ficou em </w:t>
      </w:r>
      <w:r w:rsidR="00E95DDD">
        <w:rPr>
          <w:rFonts w:ascii="Arial" w:eastAsia="Times New Roman" w:hAnsi="Arial" w:cs="Arial"/>
          <w:color w:val="000000"/>
          <w:kern w:val="2"/>
        </w:rPr>
        <w:t>1,4%</w:t>
      </w:r>
      <w:r>
        <w:rPr>
          <w:rFonts w:ascii="Arial" w:eastAsia="Times New Roman" w:hAnsi="Arial" w:cs="Arial"/>
          <w:color w:val="000000"/>
          <w:kern w:val="2"/>
        </w:rPr>
        <w:t xml:space="preserve"> em relação ao </w:t>
      </w:r>
      <w:r w:rsidR="00847A79">
        <w:rPr>
          <w:rFonts w:ascii="Arial" w:eastAsia="Times New Roman" w:hAnsi="Arial" w:cs="Arial"/>
          <w:color w:val="000000"/>
          <w:kern w:val="2"/>
        </w:rPr>
        <w:t xml:space="preserve">número </w:t>
      </w:r>
      <w:r>
        <w:rPr>
          <w:rFonts w:ascii="Arial" w:eastAsia="Times New Roman" w:hAnsi="Arial" w:cs="Arial"/>
          <w:color w:val="000000"/>
          <w:kern w:val="2"/>
        </w:rPr>
        <w:t>absoluto do HEMOPROD</w:t>
      </w:r>
      <w:r w:rsidR="00847A79">
        <w:rPr>
          <w:rFonts w:ascii="Arial" w:eastAsia="Times New Roman" w:hAnsi="Arial" w:cs="Arial"/>
          <w:color w:val="000000"/>
          <w:kern w:val="2"/>
        </w:rPr>
        <w:t xml:space="preserve"> </w:t>
      </w:r>
      <w:r w:rsidR="00847A79" w:rsidRPr="00B65D52">
        <w:rPr>
          <w:rFonts w:ascii="Arial" w:eastAsia="Times New Roman" w:hAnsi="Arial" w:cs="Arial"/>
          <w:color w:val="000000"/>
          <w:kern w:val="2"/>
        </w:rPr>
        <w:t>201</w:t>
      </w:r>
      <w:r w:rsidR="00BF23CC">
        <w:rPr>
          <w:rFonts w:ascii="Arial" w:eastAsia="Times New Roman" w:hAnsi="Arial" w:cs="Arial"/>
          <w:color w:val="000000"/>
          <w:kern w:val="2"/>
        </w:rPr>
        <w:t>9</w:t>
      </w:r>
      <w:r w:rsidRPr="00B65D52">
        <w:rPr>
          <w:rFonts w:ascii="Arial" w:eastAsia="Times New Roman" w:hAnsi="Arial" w:cs="Arial"/>
          <w:color w:val="000000"/>
          <w:kern w:val="2"/>
        </w:rPr>
        <w:t>,</w:t>
      </w:r>
      <w:r w:rsidR="00847A79">
        <w:rPr>
          <w:rFonts w:ascii="Arial" w:eastAsia="Times New Roman" w:hAnsi="Arial" w:cs="Arial"/>
          <w:color w:val="000000"/>
          <w:kern w:val="2"/>
        </w:rPr>
        <w:t xml:space="preserve"> resultado inferior à refer</w:t>
      </w:r>
      <w:r w:rsidR="00305B65">
        <w:rPr>
          <w:rFonts w:ascii="Arial" w:eastAsia="Times New Roman" w:hAnsi="Arial" w:cs="Arial"/>
          <w:color w:val="000000"/>
          <w:kern w:val="2"/>
        </w:rPr>
        <w:t>ê</w:t>
      </w:r>
      <w:r w:rsidR="00847A79">
        <w:rPr>
          <w:rFonts w:ascii="Arial" w:eastAsia="Times New Roman" w:hAnsi="Arial" w:cs="Arial"/>
          <w:color w:val="000000"/>
          <w:kern w:val="2"/>
        </w:rPr>
        <w:t>ncia nacional. Identificou-se que entre as patologias</w:t>
      </w:r>
      <w:r>
        <w:rPr>
          <w:rFonts w:ascii="Arial" w:eastAsia="Times New Roman" w:hAnsi="Arial" w:cs="Arial"/>
          <w:color w:val="000000"/>
          <w:kern w:val="2"/>
        </w:rPr>
        <w:t xml:space="preserve"> mais prevalentes temos a </w:t>
      </w:r>
      <w:r w:rsidR="00847A79">
        <w:rPr>
          <w:rFonts w:ascii="Arial" w:eastAsia="Times New Roman" w:hAnsi="Arial" w:cs="Arial"/>
          <w:color w:val="000000"/>
          <w:kern w:val="2"/>
        </w:rPr>
        <w:t>S</w:t>
      </w:r>
      <w:r>
        <w:rPr>
          <w:rFonts w:ascii="Arial" w:eastAsia="Times New Roman" w:hAnsi="Arial" w:cs="Arial"/>
          <w:color w:val="000000"/>
          <w:kern w:val="2"/>
        </w:rPr>
        <w:t xml:space="preserve">ífilis com </w:t>
      </w:r>
      <w:r w:rsidR="00E95DDD">
        <w:rPr>
          <w:rFonts w:ascii="Arial" w:eastAsia="Times New Roman" w:hAnsi="Arial" w:cs="Arial"/>
          <w:color w:val="000000"/>
          <w:kern w:val="2"/>
        </w:rPr>
        <w:t>54</w:t>
      </w:r>
      <w:r>
        <w:rPr>
          <w:rFonts w:ascii="Arial" w:eastAsia="Times New Roman" w:hAnsi="Arial" w:cs="Arial"/>
          <w:color w:val="000000"/>
          <w:kern w:val="2"/>
        </w:rPr>
        <w:t xml:space="preserve">% e </w:t>
      </w:r>
      <w:proofErr w:type="spellStart"/>
      <w:r>
        <w:rPr>
          <w:rFonts w:ascii="Arial" w:eastAsia="Times New Roman" w:hAnsi="Arial" w:cs="Arial"/>
          <w:color w:val="000000"/>
          <w:kern w:val="2"/>
        </w:rPr>
        <w:t>Anti-H</w:t>
      </w:r>
      <w:r w:rsidR="001A1CC0">
        <w:rPr>
          <w:rFonts w:ascii="Arial" w:eastAsia="Times New Roman" w:hAnsi="Arial" w:cs="Arial"/>
          <w:color w:val="000000"/>
          <w:kern w:val="2"/>
        </w:rPr>
        <w:t>BC</w:t>
      </w:r>
      <w:proofErr w:type="spellEnd"/>
      <w:r>
        <w:rPr>
          <w:rFonts w:ascii="Arial" w:eastAsia="Times New Roman" w:hAnsi="Arial" w:cs="Arial"/>
          <w:color w:val="000000"/>
          <w:kern w:val="2"/>
        </w:rPr>
        <w:t xml:space="preserve"> representando </w:t>
      </w:r>
      <w:r w:rsidR="00E95DDD">
        <w:rPr>
          <w:rFonts w:ascii="Arial" w:eastAsia="Times New Roman" w:hAnsi="Arial" w:cs="Arial"/>
          <w:color w:val="000000"/>
          <w:kern w:val="2"/>
        </w:rPr>
        <w:t>17</w:t>
      </w:r>
      <w:r>
        <w:rPr>
          <w:rFonts w:ascii="Arial" w:eastAsia="Times New Roman" w:hAnsi="Arial" w:cs="Arial"/>
          <w:color w:val="000000"/>
          <w:kern w:val="2"/>
        </w:rPr>
        <w:t xml:space="preserve">% das sorologias reagentes. </w:t>
      </w:r>
    </w:p>
    <w:p w14:paraId="769B69AB" w14:textId="2CA062AE" w:rsidR="00AE36CD" w:rsidRDefault="00AE36CD" w:rsidP="005F7715">
      <w:pPr>
        <w:spacing w:line="360" w:lineRule="auto"/>
        <w:jc w:val="both"/>
        <w:rPr>
          <w:rFonts w:ascii="Arial" w:eastAsia="Times New Roman" w:hAnsi="Arial" w:cs="Arial"/>
          <w:color w:val="000000"/>
          <w:kern w:val="2"/>
        </w:rPr>
      </w:pPr>
    </w:p>
    <w:p w14:paraId="1FF67C90" w14:textId="4E156180" w:rsidR="00594367" w:rsidRDefault="00594367" w:rsidP="005F7715">
      <w:pPr>
        <w:spacing w:line="360" w:lineRule="auto"/>
        <w:jc w:val="both"/>
        <w:rPr>
          <w:rFonts w:ascii="Arial" w:eastAsia="Times New Roman" w:hAnsi="Arial" w:cs="Arial"/>
          <w:color w:val="000000"/>
          <w:kern w:val="2"/>
        </w:rPr>
      </w:pPr>
    </w:p>
    <w:p w14:paraId="254A4664" w14:textId="2D7B2A78" w:rsidR="00594367" w:rsidRDefault="00594367" w:rsidP="005F7715">
      <w:pPr>
        <w:spacing w:line="360" w:lineRule="auto"/>
        <w:jc w:val="both"/>
        <w:rPr>
          <w:rFonts w:ascii="Arial" w:eastAsia="Times New Roman" w:hAnsi="Arial" w:cs="Arial"/>
          <w:color w:val="000000"/>
          <w:kern w:val="2"/>
        </w:rPr>
      </w:pPr>
    </w:p>
    <w:p w14:paraId="691903A6" w14:textId="77777777" w:rsidR="00594367" w:rsidRDefault="00594367" w:rsidP="005F7715">
      <w:pPr>
        <w:spacing w:line="360" w:lineRule="auto"/>
        <w:jc w:val="both"/>
        <w:rPr>
          <w:rFonts w:ascii="Arial" w:eastAsia="Times New Roman" w:hAnsi="Arial" w:cs="Arial"/>
          <w:color w:val="000000"/>
          <w:kern w:val="2"/>
        </w:rPr>
      </w:pPr>
    </w:p>
    <w:p w14:paraId="28BC23B1" w14:textId="0B29493B" w:rsidR="00C2047D" w:rsidRPr="00F170D6" w:rsidRDefault="00F170D6" w:rsidP="00F170D6">
      <w:pPr>
        <w:spacing w:line="360" w:lineRule="auto"/>
        <w:jc w:val="center"/>
        <w:rPr>
          <w:rFonts w:ascii="Arial" w:eastAsia="Times New Roman" w:hAnsi="Arial" w:cs="Arial"/>
          <w:b/>
          <w:bCs/>
          <w:color w:val="000000"/>
          <w:kern w:val="2"/>
          <w:sz w:val="18"/>
          <w:szCs w:val="18"/>
        </w:rPr>
      </w:pPr>
      <w:r w:rsidRPr="00F170D6">
        <w:rPr>
          <w:rFonts w:ascii="Arial" w:eastAsia="Times New Roman" w:hAnsi="Arial" w:cs="Arial"/>
          <w:b/>
          <w:bCs/>
          <w:color w:val="000000"/>
          <w:kern w:val="2"/>
          <w:sz w:val="18"/>
          <w:szCs w:val="18"/>
        </w:rPr>
        <w:t>INAPTIDÃO POR SOROLOGIAS POSITIVAS</w:t>
      </w:r>
    </w:p>
    <w:p w14:paraId="0074E522" w14:textId="1E1DBD53" w:rsidR="001D53B7" w:rsidRDefault="00E95DDD" w:rsidP="005F7715">
      <w:pPr>
        <w:spacing w:line="360" w:lineRule="auto"/>
        <w:jc w:val="both"/>
        <w:rPr>
          <w:rFonts w:ascii="Arial" w:hAnsi="Arial" w:cs="Arial"/>
          <w:sz w:val="24"/>
          <w:szCs w:val="24"/>
        </w:rPr>
      </w:pPr>
      <w:r>
        <w:rPr>
          <w:noProof/>
        </w:rPr>
        <w:drawing>
          <wp:inline distT="0" distB="0" distL="0" distR="0" wp14:anchorId="75F4CDAD" wp14:editId="6DC55621">
            <wp:extent cx="6210935" cy="1903730"/>
            <wp:effectExtent l="0" t="0" r="0" b="127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10935" cy="1903730"/>
                    </a:xfrm>
                    <a:prstGeom prst="rect">
                      <a:avLst/>
                    </a:prstGeom>
                  </pic:spPr>
                </pic:pic>
              </a:graphicData>
            </a:graphic>
          </wp:inline>
        </w:drawing>
      </w:r>
    </w:p>
    <w:p w14:paraId="495BE754" w14:textId="21B4DF00"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1914C3">
        <w:rPr>
          <w:rFonts w:ascii="Arial" w:eastAsia="Times New Roman" w:hAnsi="Arial" w:cs="Arial"/>
          <w:color w:val="000000"/>
          <w:kern w:val="2"/>
        </w:rPr>
        <w:t>4</w:t>
      </w:r>
      <w:r w:rsidR="00E95DDD">
        <w:rPr>
          <w:rFonts w:ascii="Arial" w:eastAsia="Times New Roman" w:hAnsi="Arial" w:cs="Arial"/>
          <w:color w:val="000000"/>
          <w:kern w:val="2"/>
        </w:rPr>
        <w:t>7</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1914C3">
        <w:rPr>
          <w:rFonts w:ascii="Arial" w:eastAsia="Times New Roman" w:hAnsi="Arial" w:cs="Arial"/>
          <w:color w:val="000000"/>
          <w:kern w:val="2"/>
        </w:rPr>
        <w:t>junho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p>
    <w:p w14:paraId="23A6AF16" w14:textId="3BCD0340" w:rsidR="00600D61" w:rsidRDefault="00600D61" w:rsidP="005F7715">
      <w:pPr>
        <w:spacing w:line="360" w:lineRule="auto"/>
        <w:jc w:val="both"/>
        <w:rPr>
          <w:rFonts w:ascii="Arial" w:eastAsia="Times New Roman" w:hAnsi="Arial" w:cs="Arial"/>
          <w:color w:val="000000"/>
          <w:kern w:val="2"/>
        </w:rPr>
      </w:pP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57813381" w:rsidR="00F25C5A" w:rsidRDefault="00F25C5A" w:rsidP="00A64B36">
      <w:pPr>
        <w:pStyle w:val="Ttulo2"/>
        <w:shd w:val="clear" w:color="auto" w:fill="FFFFFF" w:themeFill="background1"/>
        <w:spacing w:line="360" w:lineRule="auto"/>
        <w:ind w:left="0"/>
        <w:jc w:val="both"/>
        <w:rPr>
          <w:rFonts w:cs="Arial"/>
          <w:sz w:val="22"/>
          <w:szCs w:val="22"/>
        </w:rPr>
      </w:pPr>
      <w:bookmarkStart w:id="92" w:name="_Toc80091231"/>
      <w:r w:rsidRPr="00DF6F6E">
        <w:rPr>
          <w:rFonts w:cs="Arial"/>
          <w:sz w:val="22"/>
          <w:szCs w:val="22"/>
        </w:rPr>
        <w:t>2</w:t>
      </w:r>
      <w:r w:rsidR="006A4720">
        <w:rPr>
          <w:rFonts w:cs="Arial"/>
          <w:sz w:val="22"/>
          <w:szCs w:val="22"/>
        </w:rPr>
        <w:t>1</w:t>
      </w:r>
      <w:r w:rsidRPr="00DF6F6E">
        <w:rPr>
          <w:rFonts w:cs="Arial"/>
          <w:sz w:val="22"/>
          <w:szCs w:val="22"/>
        </w:rPr>
        <w:t>.2 CONSOLIDADO DE NOTIFICAÇÕES D</w:t>
      </w:r>
      <w:r w:rsidR="00782FC6" w:rsidRPr="00DF6F6E">
        <w:rPr>
          <w:rFonts w:cs="Arial"/>
          <w:sz w:val="22"/>
          <w:szCs w:val="22"/>
        </w:rPr>
        <w:t xml:space="preserve">E SOROLOGIAS </w:t>
      </w:r>
      <w:proofErr w:type="gramStart"/>
      <w:r w:rsidR="00782FC6" w:rsidRPr="00DF6F6E">
        <w:rPr>
          <w:rFonts w:cs="Arial"/>
          <w:sz w:val="22"/>
          <w:szCs w:val="22"/>
        </w:rPr>
        <w:t xml:space="preserve">DA </w:t>
      </w:r>
      <w:r w:rsidRPr="00DF6F6E">
        <w:rPr>
          <w:rFonts w:cs="Arial"/>
          <w:sz w:val="22"/>
          <w:szCs w:val="22"/>
        </w:rPr>
        <w:t xml:space="preserve"> HEMORREDE</w:t>
      </w:r>
      <w:proofErr w:type="gramEnd"/>
      <w:r w:rsidRPr="00DF6F6E">
        <w:rPr>
          <w:rFonts w:cs="Arial"/>
          <w:sz w:val="22"/>
          <w:szCs w:val="22"/>
        </w:rPr>
        <w:t xml:space="preserve"> PÚBLICA ESTADUAL DE GO</w:t>
      </w:r>
      <w:r w:rsidR="007B7B29" w:rsidRPr="00DF6F6E">
        <w:rPr>
          <w:rFonts w:cs="Arial"/>
          <w:sz w:val="22"/>
          <w:szCs w:val="22"/>
        </w:rPr>
        <w:t>I</w:t>
      </w:r>
      <w:r w:rsidRPr="00DF6F6E">
        <w:rPr>
          <w:rFonts w:cs="Arial"/>
          <w:sz w:val="22"/>
          <w:szCs w:val="22"/>
        </w:rPr>
        <w:t>ÁS.</w:t>
      </w:r>
      <w:bookmarkEnd w:id="92"/>
    </w:p>
    <w:p w14:paraId="6938A001" w14:textId="77777777" w:rsidR="009E2320" w:rsidRPr="009E2320" w:rsidRDefault="009E2320" w:rsidP="009E2320">
      <w:pPr>
        <w:pStyle w:val="Standard"/>
      </w:pPr>
    </w:p>
    <w:p w14:paraId="46C699A1" w14:textId="5E01D491" w:rsidR="0082463E" w:rsidRPr="00E95DDD" w:rsidRDefault="00E95DDD" w:rsidP="00E95DDD">
      <w:pPr>
        <w:pStyle w:val="Standard"/>
      </w:pPr>
      <w:r>
        <w:rPr>
          <w:noProof/>
        </w:rPr>
        <w:drawing>
          <wp:inline distT="0" distB="0" distL="0" distR="0" wp14:anchorId="3AD53F42" wp14:editId="1907DEFA">
            <wp:extent cx="6051348" cy="1747262"/>
            <wp:effectExtent l="0" t="0" r="6985" b="5715"/>
            <wp:docPr id="169" name="Gráfico 169">
              <a:extLst xmlns:a="http://schemas.openxmlformats.org/drawingml/2006/main">
                <a:ext uri="{FF2B5EF4-FFF2-40B4-BE49-F238E27FC236}">
                  <a16:creationId xmlns:a16="http://schemas.microsoft.com/office/drawing/2014/main" id="{BF6D464A-5648-4442-AD1F-FA5BBBCB9F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882E034" w14:textId="2B278876" w:rsidR="00605630" w:rsidRPr="00605630" w:rsidRDefault="00605630" w:rsidP="00A64B36">
      <w:pPr>
        <w:shd w:val="clear" w:color="auto" w:fill="FFFFFF" w:themeFill="background1"/>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A4601">
        <w:rPr>
          <w:rFonts w:ascii="Arial" w:eastAsia="Times New Roman" w:hAnsi="Arial" w:cs="Arial"/>
          <w:color w:val="000000"/>
          <w:kern w:val="2"/>
        </w:rPr>
        <w:t>Tivemos no período de refer</w:t>
      </w:r>
      <w:r w:rsidR="00305B65">
        <w:rPr>
          <w:rFonts w:ascii="Arial" w:eastAsia="Times New Roman" w:hAnsi="Arial" w:cs="Arial"/>
          <w:color w:val="000000"/>
          <w:kern w:val="2"/>
        </w:rPr>
        <w:t>ê</w:t>
      </w:r>
      <w:r w:rsidR="009A4601">
        <w:rPr>
          <w:rFonts w:ascii="Arial" w:eastAsia="Times New Roman" w:hAnsi="Arial" w:cs="Arial"/>
          <w:color w:val="000000"/>
          <w:kern w:val="2"/>
        </w:rPr>
        <w:t xml:space="preserve">ncia um total de </w:t>
      </w:r>
      <w:r w:rsidR="00E95DDD">
        <w:rPr>
          <w:rFonts w:ascii="Arial" w:eastAsia="Times New Roman" w:hAnsi="Arial" w:cs="Arial"/>
          <w:color w:val="000000"/>
          <w:kern w:val="2"/>
        </w:rPr>
        <w:t>14</w:t>
      </w:r>
      <w:r w:rsidR="0083142A">
        <w:rPr>
          <w:rFonts w:ascii="Arial" w:eastAsia="Times New Roman" w:hAnsi="Arial" w:cs="Arial"/>
          <w:color w:val="000000"/>
          <w:kern w:val="2"/>
        </w:rPr>
        <w:t xml:space="preserve"> notificações de sorologia</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reagente</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na Hemorrede Pública </w:t>
      </w:r>
      <w:proofErr w:type="gramStart"/>
      <w:r w:rsidR="0083142A">
        <w:rPr>
          <w:rFonts w:ascii="Arial" w:eastAsia="Times New Roman" w:hAnsi="Arial" w:cs="Arial"/>
          <w:color w:val="000000"/>
          <w:kern w:val="2"/>
        </w:rPr>
        <w:t xml:space="preserve">Estadual </w:t>
      </w:r>
      <w:r w:rsidR="009A4601">
        <w:rPr>
          <w:rFonts w:ascii="Arial" w:eastAsia="Times New Roman" w:hAnsi="Arial" w:cs="Arial"/>
          <w:color w:val="000000"/>
          <w:kern w:val="2"/>
        </w:rPr>
        <w:t>,</w:t>
      </w:r>
      <w:proofErr w:type="gramEnd"/>
      <w:r w:rsidR="009A4601">
        <w:rPr>
          <w:rFonts w:ascii="Arial" w:eastAsia="Times New Roman" w:hAnsi="Arial" w:cs="Arial"/>
          <w:color w:val="000000"/>
          <w:kern w:val="2"/>
        </w:rPr>
        <w:t xml:space="preserve"> </w:t>
      </w:r>
      <w:proofErr w:type="spellStart"/>
      <w:r w:rsidR="00343E9B">
        <w:rPr>
          <w:rFonts w:ascii="Arial" w:eastAsia="Times New Roman" w:hAnsi="Arial" w:cs="Arial"/>
          <w:color w:val="000000"/>
          <w:kern w:val="2"/>
        </w:rPr>
        <w:t>H</w:t>
      </w:r>
      <w:r w:rsidR="0085497A">
        <w:rPr>
          <w:rFonts w:ascii="Arial" w:eastAsia="Times New Roman" w:hAnsi="Arial" w:cs="Arial"/>
          <w:color w:val="000000"/>
          <w:kern w:val="2"/>
        </w:rPr>
        <w:t>b</w:t>
      </w:r>
      <w:r w:rsidR="00343E9B">
        <w:rPr>
          <w:rFonts w:ascii="Arial" w:eastAsia="Times New Roman" w:hAnsi="Arial" w:cs="Arial"/>
          <w:color w:val="000000"/>
          <w:kern w:val="2"/>
        </w:rPr>
        <w:t>SA</w:t>
      </w:r>
      <w:r w:rsidR="0085497A">
        <w:rPr>
          <w:rFonts w:ascii="Arial" w:eastAsia="Times New Roman" w:hAnsi="Arial" w:cs="Arial"/>
          <w:color w:val="000000"/>
          <w:kern w:val="2"/>
        </w:rPr>
        <w:t>g</w:t>
      </w:r>
      <w:proofErr w:type="spellEnd"/>
      <w:r w:rsidR="00343E9B">
        <w:rPr>
          <w:rFonts w:ascii="Arial" w:eastAsia="Times New Roman" w:hAnsi="Arial" w:cs="Arial"/>
          <w:color w:val="000000"/>
          <w:kern w:val="2"/>
        </w:rPr>
        <w:t xml:space="preserve"> </w:t>
      </w:r>
      <w:r w:rsidR="0085497A">
        <w:rPr>
          <w:rFonts w:ascii="Arial" w:eastAsia="Times New Roman" w:hAnsi="Arial" w:cs="Arial"/>
          <w:color w:val="000000"/>
          <w:kern w:val="2"/>
        </w:rPr>
        <w:t>e</w:t>
      </w:r>
      <w:r w:rsidR="00343E9B">
        <w:rPr>
          <w:rFonts w:ascii="Arial" w:eastAsia="Times New Roman" w:hAnsi="Arial" w:cs="Arial"/>
          <w:color w:val="000000"/>
          <w:kern w:val="2"/>
        </w:rPr>
        <w:t xml:space="preserve"> </w:t>
      </w:r>
      <w:proofErr w:type="spellStart"/>
      <w:r w:rsidR="00343E9B">
        <w:rPr>
          <w:rFonts w:ascii="Arial" w:eastAsia="Times New Roman" w:hAnsi="Arial" w:cs="Arial"/>
          <w:color w:val="000000"/>
          <w:kern w:val="2"/>
        </w:rPr>
        <w:t>A</w:t>
      </w:r>
      <w:r w:rsidR="0085497A">
        <w:rPr>
          <w:rFonts w:ascii="Arial" w:eastAsia="Times New Roman" w:hAnsi="Arial" w:cs="Arial"/>
          <w:color w:val="000000"/>
          <w:kern w:val="2"/>
        </w:rPr>
        <w:t>nti-</w:t>
      </w:r>
      <w:r w:rsidR="00343E9B">
        <w:rPr>
          <w:rFonts w:ascii="Arial" w:eastAsia="Times New Roman" w:hAnsi="Arial" w:cs="Arial"/>
          <w:color w:val="000000"/>
          <w:kern w:val="2"/>
        </w:rPr>
        <w:t>HCV</w:t>
      </w:r>
      <w:proofErr w:type="spellEnd"/>
      <w:r w:rsidR="00343E9B">
        <w:rPr>
          <w:rFonts w:ascii="Arial" w:eastAsia="Times New Roman" w:hAnsi="Arial" w:cs="Arial"/>
          <w:color w:val="000000"/>
          <w:kern w:val="2"/>
        </w:rPr>
        <w:t xml:space="preserve"> sendo </w:t>
      </w:r>
      <w:r w:rsidR="009A4601">
        <w:rPr>
          <w:rFonts w:ascii="Arial" w:eastAsia="Times New Roman" w:hAnsi="Arial" w:cs="Arial"/>
          <w:color w:val="000000"/>
          <w:kern w:val="2"/>
        </w:rPr>
        <w:t xml:space="preserve">a sorologia mais notificada com total de </w:t>
      </w:r>
      <w:r w:rsidR="00E95DDD">
        <w:rPr>
          <w:rFonts w:ascii="Arial" w:eastAsia="Times New Roman" w:hAnsi="Arial" w:cs="Arial"/>
          <w:color w:val="000000"/>
          <w:kern w:val="2"/>
        </w:rPr>
        <w:t>9</w:t>
      </w:r>
      <w:r w:rsidR="009A4601">
        <w:rPr>
          <w:rFonts w:ascii="Arial" w:eastAsia="Times New Roman" w:hAnsi="Arial" w:cs="Arial"/>
          <w:color w:val="000000"/>
          <w:kern w:val="2"/>
        </w:rPr>
        <w:t xml:space="preserve"> notificações.</w:t>
      </w:r>
    </w:p>
    <w:p w14:paraId="4EF2AF22" w14:textId="3624F30B" w:rsidR="0082463E" w:rsidRDefault="0082463E" w:rsidP="00A64B36">
      <w:pPr>
        <w:shd w:val="clear" w:color="auto" w:fill="FFFFFF" w:themeFill="background1"/>
        <w:spacing w:line="360" w:lineRule="auto"/>
        <w:jc w:val="both"/>
        <w:rPr>
          <w:rFonts w:ascii="Arial" w:hAnsi="Arial" w:cs="Arial"/>
          <w:sz w:val="24"/>
          <w:szCs w:val="24"/>
        </w:rPr>
      </w:pPr>
    </w:p>
    <w:p w14:paraId="765739C1" w14:textId="5F4C7C4F" w:rsidR="00782FC6" w:rsidRDefault="00782FC6" w:rsidP="00A64B36">
      <w:pPr>
        <w:pStyle w:val="Ttulo2"/>
        <w:shd w:val="clear" w:color="auto" w:fill="FFFFFF" w:themeFill="background1"/>
        <w:spacing w:line="360" w:lineRule="auto"/>
        <w:ind w:left="0"/>
        <w:jc w:val="both"/>
        <w:rPr>
          <w:rFonts w:cs="Arial"/>
          <w:sz w:val="22"/>
          <w:szCs w:val="22"/>
        </w:rPr>
      </w:pPr>
      <w:bookmarkStart w:id="93" w:name="_Toc80091232"/>
      <w:r w:rsidRPr="00DF6F6E">
        <w:rPr>
          <w:rFonts w:cs="Arial"/>
          <w:sz w:val="22"/>
          <w:szCs w:val="22"/>
        </w:rPr>
        <w:lastRenderedPageBreak/>
        <w:t>2</w:t>
      </w:r>
      <w:r w:rsidR="006A4720">
        <w:rPr>
          <w:rFonts w:cs="Arial"/>
          <w:sz w:val="22"/>
          <w:szCs w:val="22"/>
        </w:rPr>
        <w:t>1</w:t>
      </w:r>
      <w:r w:rsidRPr="00DF6F6E">
        <w:rPr>
          <w:rFonts w:cs="Arial"/>
          <w:sz w:val="22"/>
          <w:szCs w:val="22"/>
        </w:rPr>
        <w:t>.3 CONSOLIDADO DE RETROVIGILÂNCIA DA HEMORREDE PÚBLICA ESTADUAL DE GO</w:t>
      </w:r>
      <w:r w:rsidR="00487A23" w:rsidRPr="00DF6F6E">
        <w:rPr>
          <w:rFonts w:cs="Arial"/>
          <w:sz w:val="22"/>
          <w:szCs w:val="22"/>
        </w:rPr>
        <w:t>I</w:t>
      </w:r>
      <w:r w:rsidRPr="00DF6F6E">
        <w:rPr>
          <w:rFonts w:cs="Arial"/>
          <w:sz w:val="22"/>
          <w:szCs w:val="22"/>
        </w:rPr>
        <w:t>ÁS.</w:t>
      </w:r>
      <w:bookmarkEnd w:id="93"/>
    </w:p>
    <w:p w14:paraId="38599878" w14:textId="5903C099" w:rsidR="00FB6267" w:rsidRPr="00FB6267" w:rsidRDefault="00FD5E2F" w:rsidP="00FB6267">
      <w:pPr>
        <w:pStyle w:val="Standard"/>
      </w:pPr>
      <w:r>
        <w:rPr>
          <w:noProof/>
          <w:lang w:eastAsia="pt-BR"/>
        </w:rPr>
        <w:drawing>
          <wp:inline distT="0" distB="0" distL="0" distR="0" wp14:anchorId="00009211" wp14:editId="2409DC96">
            <wp:extent cx="6120765" cy="2494493"/>
            <wp:effectExtent l="38100" t="57150" r="51435" b="39370"/>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5F7709E" w14:textId="7DA1CDD9" w:rsidR="00813C96" w:rsidRDefault="00813C96" w:rsidP="005F7715">
      <w:pPr>
        <w:spacing w:line="360" w:lineRule="auto"/>
        <w:jc w:val="both"/>
        <w:rPr>
          <w:rFonts w:ascii="Arial" w:hAnsi="Arial" w:cs="Arial"/>
          <w:sz w:val="24"/>
          <w:szCs w:val="24"/>
        </w:rPr>
      </w:pPr>
    </w:p>
    <w:p w14:paraId="2E586DA1" w14:textId="77777777" w:rsidR="004A58E1" w:rsidRDefault="004A58E1" w:rsidP="00A64B36">
      <w:pPr>
        <w:shd w:val="clear" w:color="auto" w:fill="FFFFFF" w:themeFill="background1"/>
        <w:spacing w:line="360" w:lineRule="auto"/>
        <w:jc w:val="both"/>
        <w:rPr>
          <w:rFonts w:ascii="Arial" w:hAnsi="Arial" w:cs="Arial"/>
          <w:sz w:val="24"/>
          <w:szCs w:val="24"/>
        </w:rPr>
      </w:pPr>
    </w:p>
    <w:p w14:paraId="145300DA" w14:textId="120A4EFE" w:rsidR="00FD5E2F" w:rsidRPr="00FD5E2F" w:rsidRDefault="009A4601" w:rsidP="00FD5E2F">
      <w:pPr>
        <w:shd w:val="clear" w:color="auto" w:fill="FFFFFF" w:themeFill="background1"/>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proofErr w:type="spellStart"/>
      <w:r w:rsidR="00487A23">
        <w:rPr>
          <w:rFonts w:ascii="Arial" w:eastAsia="Times New Roman" w:hAnsi="Arial" w:cs="Arial"/>
          <w:color w:val="000000"/>
          <w:kern w:val="2"/>
        </w:rPr>
        <w:t>Retrovigilância</w:t>
      </w:r>
      <w:proofErr w:type="spellEnd"/>
      <w:r w:rsidR="001B708A">
        <w:rPr>
          <w:rFonts w:ascii="Arial" w:eastAsia="Times New Roman" w:hAnsi="Arial" w:cs="Arial"/>
          <w:color w:val="000000"/>
          <w:kern w:val="2"/>
        </w:rPr>
        <w:t xml:space="preserve"> na Hemorrede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525D0591" w14:textId="495470C5" w:rsidR="00FB6267" w:rsidRDefault="00782FC6" w:rsidP="006C0B5A">
      <w:pPr>
        <w:pStyle w:val="Ttulo2"/>
        <w:shd w:val="clear" w:color="auto" w:fill="FFFFFF" w:themeFill="background1"/>
        <w:spacing w:line="360" w:lineRule="auto"/>
        <w:ind w:left="0"/>
        <w:jc w:val="both"/>
        <w:rPr>
          <w:rFonts w:cs="Arial"/>
          <w:sz w:val="22"/>
          <w:szCs w:val="22"/>
        </w:rPr>
      </w:pPr>
      <w:bookmarkStart w:id="94" w:name="_Toc80091233"/>
      <w:r w:rsidRPr="00DF6F6E">
        <w:rPr>
          <w:rFonts w:cs="Arial"/>
          <w:sz w:val="22"/>
          <w:szCs w:val="22"/>
        </w:rPr>
        <w:t>2</w:t>
      </w:r>
      <w:r w:rsidR="006A4720">
        <w:rPr>
          <w:rFonts w:cs="Arial"/>
          <w:sz w:val="22"/>
          <w:szCs w:val="22"/>
        </w:rPr>
        <w:t>1</w:t>
      </w:r>
      <w:r w:rsidRPr="00DF6F6E">
        <w:rPr>
          <w:rFonts w:cs="Arial"/>
          <w:sz w:val="22"/>
          <w:szCs w:val="22"/>
        </w:rPr>
        <w:t>.4 CONSOLIDADO DO PROCESSO DE CONVOCAÇÃO DE DOADORES POR AVISO DE RECEBIMENTO (AR- CARTAS) NA HEMORREDE PÚBLICA ESTADUAL DE GO</w:t>
      </w:r>
      <w:r w:rsidR="007B7B29" w:rsidRPr="00DF6F6E">
        <w:rPr>
          <w:rFonts w:cs="Arial"/>
          <w:sz w:val="22"/>
          <w:szCs w:val="22"/>
        </w:rPr>
        <w:t>I</w:t>
      </w:r>
      <w:r w:rsidRPr="00DF6F6E">
        <w:rPr>
          <w:rFonts w:cs="Arial"/>
          <w:sz w:val="22"/>
          <w:szCs w:val="22"/>
        </w:rPr>
        <w:t>ÁS.</w:t>
      </w:r>
      <w:bookmarkEnd w:id="94"/>
    </w:p>
    <w:p w14:paraId="78A1CE58" w14:textId="77777777" w:rsidR="006235F0" w:rsidRPr="006235F0" w:rsidRDefault="006235F0" w:rsidP="006235F0">
      <w:pPr>
        <w:pStyle w:val="Standard"/>
      </w:pPr>
    </w:p>
    <w:p w14:paraId="1547BD30" w14:textId="6F2EF4EB" w:rsidR="00813C96" w:rsidRPr="00FB6267" w:rsidRDefault="00594367" w:rsidP="00FD5E2F">
      <w:pPr>
        <w:pStyle w:val="Standard"/>
      </w:pPr>
      <w:r>
        <w:rPr>
          <w:noProof/>
        </w:rPr>
        <w:drawing>
          <wp:inline distT="0" distB="0" distL="0" distR="0" wp14:anchorId="7776BDD3" wp14:editId="1D3EA190">
            <wp:extent cx="6210935" cy="2407920"/>
            <wp:effectExtent l="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10935" cy="2407920"/>
                    </a:xfrm>
                    <a:prstGeom prst="rect">
                      <a:avLst/>
                    </a:prstGeom>
                  </pic:spPr>
                </pic:pic>
              </a:graphicData>
            </a:graphic>
          </wp:inline>
        </w:drawing>
      </w:r>
    </w:p>
    <w:p w14:paraId="762FD701" w14:textId="17B17A4B" w:rsidR="00ED639A" w:rsidRPr="00ED639A" w:rsidRDefault="0023479E" w:rsidP="0061219B">
      <w:pPr>
        <w:shd w:val="clear" w:color="auto" w:fill="FFFFFF" w:themeFill="background1"/>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w:t>
      </w:r>
      <w:r w:rsidR="001A1CC0">
        <w:rPr>
          <w:rFonts w:ascii="Arial" w:eastAsia="Times New Roman" w:hAnsi="Arial" w:cs="Arial"/>
          <w:color w:val="000000"/>
          <w:kern w:val="2"/>
        </w:rPr>
        <w:t>1</w:t>
      </w:r>
      <w:r w:rsidR="00E95DDD">
        <w:rPr>
          <w:rFonts w:ascii="Arial" w:eastAsia="Times New Roman" w:hAnsi="Arial" w:cs="Arial"/>
          <w:color w:val="000000"/>
          <w:kern w:val="2"/>
        </w:rPr>
        <w:t>04</w:t>
      </w:r>
      <w:r>
        <w:rPr>
          <w:rFonts w:ascii="Arial" w:eastAsia="Times New Roman" w:hAnsi="Arial" w:cs="Arial"/>
          <w:color w:val="000000"/>
          <w:kern w:val="2"/>
        </w:rPr>
        <w:t xml:space="preserve"> </w:t>
      </w:r>
      <w:proofErr w:type="spellStart"/>
      <w:r>
        <w:rPr>
          <w:rFonts w:ascii="Arial" w:eastAsia="Times New Roman" w:hAnsi="Arial" w:cs="Arial"/>
          <w:color w:val="000000"/>
          <w:kern w:val="2"/>
        </w:rPr>
        <w:t>AR´s</w:t>
      </w:r>
      <w:proofErr w:type="spellEnd"/>
      <w:r>
        <w:rPr>
          <w:rFonts w:ascii="Arial" w:eastAsia="Times New Roman" w:hAnsi="Arial" w:cs="Arial"/>
          <w:color w:val="000000"/>
          <w:kern w:val="2"/>
        </w:rPr>
        <w:t xml:space="preserve"> </w:t>
      </w:r>
      <w:proofErr w:type="gramStart"/>
      <w:r>
        <w:rPr>
          <w:rFonts w:ascii="Arial" w:eastAsia="Times New Roman" w:hAnsi="Arial" w:cs="Arial"/>
          <w:color w:val="000000"/>
          <w:kern w:val="2"/>
        </w:rPr>
        <w:t>para  convocar</w:t>
      </w:r>
      <w:proofErr w:type="gramEnd"/>
      <w:r>
        <w:rPr>
          <w:rFonts w:ascii="Arial" w:eastAsia="Times New Roman" w:hAnsi="Arial" w:cs="Arial"/>
          <w:color w:val="000000"/>
          <w:kern w:val="2"/>
        </w:rPr>
        <w:t xml:space="preserve">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r w:rsidR="000D3606">
        <w:rPr>
          <w:rFonts w:ascii="Arial" w:eastAsia="Times New Roman" w:hAnsi="Arial" w:cs="Arial"/>
          <w:color w:val="000000"/>
          <w:kern w:val="2"/>
        </w:rPr>
        <w:t xml:space="preserve"> Podemos observar</w:t>
      </w:r>
      <w:r w:rsidR="002B66BE">
        <w:rPr>
          <w:rFonts w:ascii="Arial" w:eastAsia="Times New Roman" w:hAnsi="Arial" w:cs="Arial"/>
          <w:color w:val="000000"/>
          <w:kern w:val="2"/>
        </w:rPr>
        <w:t xml:space="preserve"> sobre o processo </w:t>
      </w:r>
      <w:r w:rsidR="002B66BE">
        <w:rPr>
          <w:rFonts w:ascii="Arial" w:eastAsia="Times New Roman" w:hAnsi="Arial" w:cs="Arial"/>
          <w:color w:val="000000"/>
          <w:kern w:val="2"/>
        </w:rPr>
        <w:lastRenderedPageBreak/>
        <w:t>de convocação houve u</w:t>
      </w:r>
      <w:r w:rsidR="00E95DDD">
        <w:rPr>
          <w:rFonts w:ascii="Arial" w:eastAsia="Times New Roman" w:hAnsi="Arial" w:cs="Arial"/>
          <w:color w:val="000000"/>
          <w:kern w:val="2"/>
        </w:rPr>
        <w:t>ma redução de 1,2</w:t>
      </w:r>
      <w:r w:rsidR="002B66BE">
        <w:rPr>
          <w:rFonts w:ascii="Arial" w:eastAsia="Times New Roman" w:hAnsi="Arial" w:cs="Arial"/>
          <w:color w:val="000000"/>
          <w:kern w:val="2"/>
        </w:rPr>
        <w:t xml:space="preserve">% relacionado ao mês </w:t>
      </w:r>
      <w:proofErr w:type="gramStart"/>
      <w:r w:rsidR="002B66BE">
        <w:rPr>
          <w:rFonts w:ascii="Arial" w:eastAsia="Times New Roman" w:hAnsi="Arial" w:cs="Arial"/>
          <w:color w:val="000000"/>
          <w:kern w:val="2"/>
        </w:rPr>
        <w:t xml:space="preserve">anterior </w:t>
      </w:r>
      <w:r w:rsidR="000D3606">
        <w:rPr>
          <w:rFonts w:ascii="Arial" w:eastAsia="Times New Roman" w:hAnsi="Arial" w:cs="Arial"/>
          <w:color w:val="000000"/>
          <w:kern w:val="2"/>
        </w:rPr>
        <w:t>,</w:t>
      </w:r>
      <w:proofErr w:type="gramEnd"/>
      <w:r w:rsidR="000D3606">
        <w:rPr>
          <w:rFonts w:ascii="Arial" w:eastAsia="Times New Roman" w:hAnsi="Arial" w:cs="Arial"/>
          <w:color w:val="000000"/>
          <w:kern w:val="2"/>
        </w:rPr>
        <w:t xml:space="preserve"> isso se deve ao reflexo do</w:t>
      </w:r>
      <w:r w:rsidR="008457A2">
        <w:rPr>
          <w:rFonts w:ascii="Arial" w:eastAsia="Times New Roman" w:hAnsi="Arial" w:cs="Arial"/>
          <w:color w:val="000000"/>
          <w:kern w:val="2"/>
        </w:rPr>
        <w:t xml:space="preserve"> quantitativo de </w:t>
      </w:r>
      <w:r w:rsidR="000D3606">
        <w:rPr>
          <w:rFonts w:ascii="Arial" w:eastAsia="Times New Roman" w:hAnsi="Arial" w:cs="Arial"/>
          <w:color w:val="000000"/>
          <w:kern w:val="2"/>
        </w:rPr>
        <w:t>resultados de sorologias positivas</w:t>
      </w:r>
      <w:r w:rsidR="008457A2">
        <w:rPr>
          <w:rFonts w:ascii="Arial" w:eastAsia="Times New Roman" w:hAnsi="Arial" w:cs="Arial"/>
          <w:color w:val="000000"/>
          <w:kern w:val="2"/>
        </w:rPr>
        <w:t>.</w:t>
      </w:r>
    </w:p>
    <w:p w14:paraId="72DF75C2" w14:textId="7DB1C621" w:rsidR="00813C96" w:rsidRDefault="00B17977" w:rsidP="00B17977">
      <w:pPr>
        <w:pStyle w:val="Ttulo1"/>
        <w:rPr>
          <w:b/>
        </w:rPr>
      </w:pPr>
      <w:bookmarkStart w:id="95" w:name="_Toc80091234"/>
      <w:r w:rsidRPr="00B17977">
        <w:rPr>
          <w:b/>
        </w:rPr>
        <w:t xml:space="preserve">22. </w:t>
      </w:r>
      <w:r w:rsidR="00813C96" w:rsidRPr="00B17977">
        <w:rPr>
          <w:b/>
        </w:rPr>
        <w:t>GER</w:t>
      </w:r>
      <w:r w:rsidR="0083142A" w:rsidRPr="00B17977">
        <w:rPr>
          <w:b/>
        </w:rPr>
        <w:t>E</w:t>
      </w:r>
      <w:r w:rsidR="00813C96" w:rsidRPr="00B17977">
        <w:rPr>
          <w:b/>
        </w:rPr>
        <w:t>NCIAMENTO DE RESÍDUOS</w:t>
      </w:r>
      <w:bookmarkEnd w:id="95"/>
    </w:p>
    <w:p w14:paraId="7E490991" w14:textId="77777777" w:rsidR="00E95DDD" w:rsidRDefault="00E95DDD" w:rsidP="00ED639A">
      <w:pPr>
        <w:shd w:val="clear" w:color="auto" w:fill="FFFFFF" w:themeFill="background1"/>
        <w:rPr>
          <w:noProof/>
        </w:rPr>
      </w:pPr>
    </w:p>
    <w:p w14:paraId="41074EDB" w14:textId="5300FEE7" w:rsidR="00FD5E2F" w:rsidRPr="00E95DDD" w:rsidRDefault="00E95DDD" w:rsidP="00E95DDD">
      <w:pPr>
        <w:shd w:val="clear" w:color="auto" w:fill="FFFFFF" w:themeFill="background1"/>
        <w:rPr>
          <w:rFonts w:ascii="Arial" w:hAnsi="Arial" w:cs="Arial"/>
          <w:b/>
          <w:bCs/>
          <w:sz w:val="24"/>
          <w:szCs w:val="24"/>
        </w:rPr>
      </w:pPr>
      <w:r>
        <w:rPr>
          <w:noProof/>
        </w:rPr>
        <w:drawing>
          <wp:inline distT="0" distB="0" distL="0" distR="0" wp14:anchorId="1EA3BDBD" wp14:editId="114F7FB8">
            <wp:extent cx="6045524" cy="1449705"/>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3306" r="1194" b="5214"/>
                    <a:stretch/>
                  </pic:blipFill>
                  <pic:spPr bwMode="auto">
                    <a:xfrm>
                      <a:off x="0" y="0"/>
                      <a:ext cx="6048835" cy="1450499"/>
                    </a:xfrm>
                    <a:prstGeom prst="rect">
                      <a:avLst/>
                    </a:prstGeom>
                    <a:ln>
                      <a:noFill/>
                    </a:ln>
                    <a:extLst>
                      <a:ext uri="{53640926-AAD7-44D8-BBD7-CCE9431645EC}">
                        <a14:shadowObscured xmlns:a14="http://schemas.microsoft.com/office/drawing/2010/main"/>
                      </a:ext>
                    </a:extLst>
                  </pic:spPr>
                </pic:pic>
              </a:graphicData>
            </a:graphic>
          </wp:inline>
        </w:drawing>
      </w: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DA  HEMORREDE</w:t>
            </w:r>
            <w:proofErr w:type="gramEnd"/>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6CE8F687" w14:textId="77777777" w:rsidR="00390026"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4.346</w:t>
            </w:r>
          </w:p>
          <w:p w14:paraId="37C6318C" w14:textId="6B10CA11" w:rsidR="00791BE4" w:rsidRPr="00791BE4"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2563F6F8" w14:textId="596B5807" w:rsidR="00420113" w:rsidRPr="00390026" w:rsidRDefault="00BC0310" w:rsidP="00625E6F">
      <w:pPr>
        <w:pStyle w:val="Standard"/>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No mês de julho foram gerados 4.346 Kg de resíduos na Hemorrede Pública Estadual de Hemoterapia e Hematologia de Goiás, ocorrendo a destinação correta dos resíduos gerados.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Hemocentro Regional de Rio Verde.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w:t>
      </w:r>
      <w:proofErr w:type="gramStart"/>
      <w:r w:rsidR="00FA7676">
        <w:rPr>
          <w:rFonts w:ascii="Arial" w:eastAsia="Times New Roman" w:hAnsi="Arial" w:cs="Arial"/>
          <w:color w:val="000000"/>
          <w:kern w:val="2"/>
        </w:rPr>
        <w:t xml:space="preserve">um </w:t>
      </w:r>
      <w:r w:rsidR="00390026">
        <w:rPr>
          <w:rFonts w:ascii="Arial" w:eastAsia="Times New Roman" w:hAnsi="Arial" w:cs="Arial"/>
          <w:color w:val="000000"/>
          <w:kern w:val="2"/>
        </w:rPr>
        <w:t>redução</w:t>
      </w:r>
      <w:proofErr w:type="gramEnd"/>
      <w:r w:rsidR="00390026">
        <w:rPr>
          <w:rFonts w:ascii="Arial" w:eastAsia="Times New Roman" w:hAnsi="Arial" w:cs="Arial"/>
          <w:color w:val="000000"/>
          <w:kern w:val="2"/>
        </w:rPr>
        <w:t xml:space="preserve"> de</w:t>
      </w:r>
      <w:r w:rsidR="006575E3">
        <w:rPr>
          <w:rFonts w:ascii="Arial" w:eastAsia="Times New Roman" w:hAnsi="Arial" w:cs="Arial"/>
          <w:color w:val="000000"/>
          <w:kern w:val="2"/>
        </w:rPr>
        <w:t xml:space="preserve"> </w:t>
      </w:r>
      <w:r w:rsidR="00390026">
        <w:rPr>
          <w:rFonts w:ascii="Arial" w:eastAsia="Times New Roman" w:hAnsi="Arial" w:cs="Arial"/>
          <w:color w:val="000000"/>
          <w:kern w:val="2"/>
        </w:rPr>
        <w:t>695</w:t>
      </w:r>
      <w:r w:rsidR="00AE055D">
        <w:rPr>
          <w:rFonts w:ascii="Arial" w:eastAsia="Times New Roman" w:hAnsi="Arial" w:cs="Arial"/>
          <w:color w:val="000000"/>
          <w:kern w:val="2"/>
        </w:rPr>
        <w:t xml:space="preserve"> kg</w:t>
      </w:r>
      <w:r w:rsidR="00CC6FBB">
        <w:rPr>
          <w:rFonts w:ascii="Arial" w:eastAsia="Times New Roman" w:hAnsi="Arial" w:cs="Arial"/>
          <w:color w:val="000000"/>
          <w:kern w:val="2"/>
        </w:rPr>
        <w:t>.</w:t>
      </w:r>
      <w:r w:rsidR="00FA7676">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sso se deve a</w:t>
      </w:r>
      <w:r w:rsidR="00390026">
        <w:rPr>
          <w:rFonts w:ascii="Arial" w:eastAsia="Times New Roman" w:hAnsi="Arial" w:cs="Arial"/>
          <w:color w:val="000000"/>
          <w:kern w:val="2"/>
        </w:rPr>
        <w:t xml:space="preserve"> diminuição </w:t>
      </w:r>
      <w:r w:rsidR="006575E3">
        <w:rPr>
          <w:rFonts w:ascii="Arial" w:eastAsia="Times New Roman" w:hAnsi="Arial" w:cs="Arial"/>
          <w:color w:val="000000"/>
          <w:kern w:val="2"/>
        </w:rPr>
        <w:t>de doadores nas unidades</w:t>
      </w:r>
      <w:r w:rsidR="00CC6FBB">
        <w:rPr>
          <w:rFonts w:ascii="Arial" w:eastAsia="Times New Roman" w:hAnsi="Arial" w:cs="Arial"/>
          <w:color w:val="000000"/>
          <w:kern w:val="2"/>
        </w:rPr>
        <w:t>. 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w:t>
      </w:r>
      <w:proofErr w:type="gramStart"/>
      <w:r w:rsidR="006575E3">
        <w:rPr>
          <w:rFonts w:ascii="Arial" w:eastAsia="Times New Roman" w:hAnsi="Arial" w:cs="Arial"/>
          <w:color w:val="000000"/>
          <w:kern w:val="2"/>
        </w:rPr>
        <w:t>a  segregação</w:t>
      </w:r>
      <w:proofErr w:type="gramEnd"/>
      <w:r w:rsidR="006575E3">
        <w:rPr>
          <w:rFonts w:ascii="Arial" w:eastAsia="Times New Roman" w:hAnsi="Arial" w:cs="Arial"/>
          <w:color w:val="000000"/>
          <w:kern w:val="2"/>
        </w:rPr>
        <w:t xml:space="preserve"> e descarte de maneira correta, pactuando com a </w:t>
      </w:r>
      <w:proofErr w:type="spellStart"/>
      <w:r w:rsidR="006575E3">
        <w:rPr>
          <w:rFonts w:ascii="Arial" w:eastAsia="Times New Roman" w:hAnsi="Arial" w:cs="Arial"/>
          <w:color w:val="000000"/>
          <w:kern w:val="2"/>
        </w:rPr>
        <w:t>sustentabilidade.</w:t>
      </w:r>
      <w:r w:rsidR="00625E6F">
        <w:rPr>
          <w:rFonts w:ascii="Arial" w:eastAsia="Times New Roman" w:hAnsi="Arial" w:cs="Arial"/>
          <w:color w:val="000000"/>
          <w:kern w:val="2"/>
        </w:rPr>
        <w:t>No</w:t>
      </w:r>
      <w:proofErr w:type="spellEnd"/>
      <w:r w:rsidR="00625E6F">
        <w:rPr>
          <w:rFonts w:ascii="Arial" w:eastAsia="Times New Roman" w:hAnsi="Arial" w:cs="Arial"/>
          <w:color w:val="000000"/>
          <w:kern w:val="2"/>
        </w:rPr>
        <w:t xml:space="preserve"> mês referido </w:t>
      </w:r>
      <w:proofErr w:type="spellStart"/>
      <w:r w:rsidR="00625E6F">
        <w:rPr>
          <w:rFonts w:ascii="Arial" w:eastAsia="Times New Roman" w:hAnsi="Arial" w:cs="Arial"/>
          <w:color w:val="000000"/>
          <w:kern w:val="2"/>
        </w:rPr>
        <w:t>inicou</w:t>
      </w:r>
      <w:proofErr w:type="spellEnd"/>
      <w:r w:rsidR="00625E6F">
        <w:rPr>
          <w:rFonts w:ascii="Arial" w:eastAsia="Times New Roman" w:hAnsi="Arial" w:cs="Arial"/>
          <w:color w:val="000000"/>
          <w:kern w:val="2"/>
        </w:rPr>
        <w:t xml:space="preserve"> o cadastramento online do  MTR (Manifesto de Tratamento de </w:t>
      </w:r>
      <w:proofErr w:type="spellStart"/>
      <w:r w:rsidR="00625E6F">
        <w:rPr>
          <w:rFonts w:ascii="Arial" w:eastAsia="Times New Roman" w:hAnsi="Arial" w:cs="Arial"/>
          <w:color w:val="000000"/>
          <w:kern w:val="2"/>
        </w:rPr>
        <w:t>Resídios</w:t>
      </w:r>
      <w:proofErr w:type="spellEnd"/>
      <w:r w:rsidR="00625E6F">
        <w:rPr>
          <w:rFonts w:ascii="Arial" w:eastAsia="Times New Roman" w:hAnsi="Arial" w:cs="Arial"/>
          <w:color w:val="000000"/>
          <w:kern w:val="2"/>
        </w:rPr>
        <w:t>) através do  sistema SINIR (Ministério do Ambiente).</w:t>
      </w:r>
    </w:p>
    <w:p w14:paraId="6C53AF06" w14:textId="2366352C" w:rsidR="00782FC6" w:rsidRDefault="00782FC6" w:rsidP="00782FC6">
      <w:pPr>
        <w:pStyle w:val="Ttulo2"/>
        <w:spacing w:line="360" w:lineRule="auto"/>
        <w:ind w:left="0"/>
        <w:jc w:val="both"/>
        <w:rPr>
          <w:rFonts w:cs="Arial"/>
          <w:sz w:val="22"/>
          <w:szCs w:val="22"/>
        </w:rPr>
      </w:pPr>
      <w:bookmarkStart w:id="96" w:name="_Toc80091235"/>
      <w:r w:rsidRPr="00600D61">
        <w:rPr>
          <w:rFonts w:cs="Arial"/>
          <w:sz w:val="22"/>
          <w:szCs w:val="22"/>
        </w:rPr>
        <w:t>2</w:t>
      </w:r>
      <w:r w:rsidR="00E44752">
        <w:rPr>
          <w:rFonts w:cs="Arial"/>
          <w:sz w:val="22"/>
          <w:szCs w:val="22"/>
        </w:rPr>
        <w:t>2</w:t>
      </w:r>
      <w:r w:rsidRPr="00600D61">
        <w:rPr>
          <w:rFonts w:cs="Arial"/>
          <w:sz w:val="22"/>
          <w:szCs w:val="22"/>
        </w:rPr>
        <w:t>.1 GERENCIAMENTO DE RESÍDUOS POR GRUPO NA HEMORREDE PÚBLICA ESTADUAL DE GOIÁS.</w:t>
      </w:r>
      <w:bookmarkEnd w:id="96"/>
    </w:p>
    <w:p w14:paraId="3EB580F1" w14:textId="1B50FC24" w:rsidR="001729AC" w:rsidRDefault="001729AC" w:rsidP="00E26007">
      <w:pPr>
        <w:rPr>
          <w:rFonts w:ascii="Arial" w:hAnsi="Arial" w:cs="Arial"/>
          <w:b/>
          <w:bCs/>
        </w:rPr>
      </w:pPr>
    </w:p>
    <w:p w14:paraId="07FFF276" w14:textId="19363CDC" w:rsidR="00E103E1" w:rsidRDefault="004174BE" w:rsidP="00E26007">
      <w:pPr>
        <w:rPr>
          <w:rFonts w:ascii="Arial" w:hAnsi="Arial" w:cs="Arial"/>
          <w:b/>
          <w:bCs/>
        </w:rPr>
      </w:pPr>
      <w:r w:rsidRPr="0061219B">
        <w:rPr>
          <w:rFonts w:ascii="Arial" w:hAnsi="Arial" w:cs="Arial"/>
          <w:b/>
          <w:bCs/>
        </w:rPr>
        <w:t xml:space="preserve">GRUPO A </w:t>
      </w:r>
      <w:proofErr w:type="gramStart"/>
      <w:r w:rsidRPr="0061219B">
        <w:rPr>
          <w:rFonts w:ascii="Arial" w:hAnsi="Arial" w:cs="Arial"/>
          <w:b/>
          <w:bCs/>
        </w:rPr>
        <w:t>(</w:t>
      </w:r>
      <w:r w:rsidR="0087425C" w:rsidRPr="0061219B">
        <w:rPr>
          <w:rFonts w:ascii="Arial" w:hAnsi="Arial" w:cs="Arial"/>
          <w:b/>
          <w:bCs/>
        </w:rPr>
        <w:t xml:space="preserve"> INFECTANTE</w:t>
      </w:r>
      <w:proofErr w:type="gramEnd"/>
      <w:r w:rsidR="00D54A6D" w:rsidRPr="0061219B">
        <w:rPr>
          <w:rFonts w:ascii="Arial" w:hAnsi="Arial" w:cs="Arial"/>
          <w:b/>
          <w:bCs/>
        </w:rPr>
        <w:t>)</w:t>
      </w:r>
    </w:p>
    <w:p w14:paraId="742D46D7" w14:textId="1156CE58" w:rsidR="005C05E0" w:rsidRDefault="005C05E0" w:rsidP="00E26007">
      <w:pPr>
        <w:rPr>
          <w:rFonts w:ascii="Arial" w:hAnsi="Arial" w:cs="Arial"/>
          <w:b/>
          <w:bCs/>
        </w:rPr>
      </w:pPr>
    </w:p>
    <w:p w14:paraId="174A254B" w14:textId="73639A4F" w:rsidR="00FD5E2F" w:rsidRDefault="00390026" w:rsidP="00E26007">
      <w:pPr>
        <w:rPr>
          <w:rFonts w:ascii="Arial" w:hAnsi="Arial" w:cs="Arial"/>
          <w:b/>
          <w:bCs/>
        </w:rPr>
      </w:pPr>
      <w:r>
        <w:rPr>
          <w:noProof/>
        </w:rPr>
        <w:drawing>
          <wp:inline distT="0" distB="0" distL="0" distR="0" wp14:anchorId="71389E12" wp14:editId="3EF07CCA">
            <wp:extent cx="6042302" cy="1578359"/>
            <wp:effectExtent l="0" t="0" r="0" b="3175"/>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41063" cy="1604157"/>
                    </a:xfrm>
                    <a:prstGeom prst="rect">
                      <a:avLst/>
                    </a:prstGeom>
                  </pic:spPr>
                </pic:pic>
              </a:graphicData>
            </a:graphic>
          </wp:inline>
        </w:drawing>
      </w:r>
    </w:p>
    <w:p w14:paraId="0A37802B" w14:textId="77777777" w:rsidR="005059AD" w:rsidRDefault="005059AD" w:rsidP="00E26007">
      <w:pPr>
        <w:rPr>
          <w:rFonts w:ascii="Arial" w:hAnsi="Arial" w:cs="Arial"/>
          <w:b/>
          <w:bCs/>
        </w:rPr>
      </w:pPr>
    </w:p>
    <w:p w14:paraId="6EFF78F1" w14:textId="669200D9" w:rsidR="00E103E1" w:rsidRPr="004562E0" w:rsidRDefault="00222B28" w:rsidP="00E26007">
      <w:pPr>
        <w:rPr>
          <w:rFonts w:ascii="Arial" w:hAnsi="Arial" w:cs="Arial"/>
          <w:b/>
          <w:bCs/>
        </w:rPr>
      </w:pPr>
      <w:r w:rsidRPr="004562E0">
        <w:rPr>
          <w:rFonts w:ascii="Arial" w:hAnsi="Arial" w:cs="Arial"/>
          <w:b/>
          <w:bCs/>
        </w:rPr>
        <w:t>G</w:t>
      </w:r>
      <w:r w:rsidR="004174BE" w:rsidRPr="004562E0">
        <w:rPr>
          <w:rFonts w:ascii="Arial" w:hAnsi="Arial" w:cs="Arial"/>
          <w:b/>
          <w:bCs/>
        </w:rPr>
        <w:t xml:space="preserve">RUPO </w:t>
      </w:r>
      <w:r w:rsidR="0087425C" w:rsidRPr="004562E0">
        <w:rPr>
          <w:rFonts w:ascii="Arial" w:hAnsi="Arial" w:cs="Arial"/>
          <w:b/>
          <w:bCs/>
        </w:rPr>
        <w:t>B</w:t>
      </w:r>
      <w:r w:rsidR="004174BE" w:rsidRPr="004562E0">
        <w:rPr>
          <w:rFonts w:ascii="Arial" w:hAnsi="Arial" w:cs="Arial"/>
          <w:b/>
          <w:bCs/>
        </w:rPr>
        <w:t xml:space="preserve"> </w:t>
      </w:r>
      <w:proofErr w:type="gramStart"/>
      <w:r w:rsidR="004174BE" w:rsidRPr="004562E0">
        <w:rPr>
          <w:rFonts w:ascii="Arial" w:hAnsi="Arial" w:cs="Arial"/>
          <w:b/>
          <w:bCs/>
        </w:rPr>
        <w:t>(</w:t>
      </w:r>
      <w:r w:rsidR="0087425C" w:rsidRPr="004562E0">
        <w:rPr>
          <w:rFonts w:ascii="Arial" w:hAnsi="Arial" w:cs="Arial"/>
          <w:b/>
          <w:bCs/>
        </w:rPr>
        <w:t xml:space="preserve"> QUÍMICOS</w:t>
      </w:r>
      <w:proofErr w:type="gramEnd"/>
      <w:r w:rsidR="004174BE" w:rsidRPr="004562E0">
        <w:rPr>
          <w:rFonts w:ascii="Arial" w:hAnsi="Arial" w:cs="Arial"/>
          <w:b/>
          <w:bCs/>
        </w:rPr>
        <w:t>)</w:t>
      </w:r>
    </w:p>
    <w:p w14:paraId="0CC6C633" w14:textId="3EA35659" w:rsidR="00C01265" w:rsidRDefault="00390026" w:rsidP="00E26007">
      <w:pPr>
        <w:rPr>
          <w:rFonts w:ascii="Arial" w:hAnsi="Arial" w:cs="Arial"/>
          <w:b/>
          <w:bCs/>
        </w:rPr>
      </w:pPr>
      <w:r>
        <w:rPr>
          <w:noProof/>
        </w:rPr>
        <w:drawing>
          <wp:inline distT="0" distB="0" distL="0" distR="0" wp14:anchorId="1B3476CA" wp14:editId="72EA4631">
            <wp:extent cx="6210935" cy="2012315"/>
            <wp:effectExtent l="0" t="0" r="0" b="6985"/>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10935" cy="2012315"/>
                    </a:xfrm>
                    <a:prstGeom prst="rect">
                      <a:avLst/>
                    </a:prstGeom>
                  </pic:spPr>
                </pic:pic>
              </a:graphicData>
            </a:graphic>
          </wp:inline>
        </w:drawing>
      </w:r>
    </w:p>
    <w:p w14:paraId="6E18BF34" w14:textId="77777777" w:rsidR="004562E0" w:rsidRDefault="004562E0" w:rsidP="00E26007">
      <w:pPr>
        <w:rPr>
          <w:rFonts w:ascii="Arial" w:hAnsi="Arial" w:cs="Arial"/>
          <w:b/>
          <w:bCs/>
        </w:rPr>
      </w:pPr>
    </w:p>
    <w:p w14:paraId="35DD65E6" w14:textId="18C8E57E" w:rsidR="00266A14" w:rsidRDefault="004174BE" w:rsidP="00E26007">
      <w:pPr>
        <w:rPr>
          <w:rFonts w:ascii="Arial" w:hAnsi="Arial" w:cs="Arial"/>
          <w:b/>
          <w:bCs/>
        </w:rPr>
      </w:pPr>
      <w:r w:rsidRPr="004562E0">
        <w:rPr>
          <w:rFonts w:ascii="Arial" w:hAnsi="Arial" w:cs="Arial"/>
          <w:b/>
          <w:bCs/>
        </w:rPr>
        <w:t xml:space="preserve">GRUPO </w:t>
      </w:r>
      <w:r w:rsidR="0087425C" w:rsidRPr="004562E0">
        <w:rPr>
          <w:rFonts w:ascii="Arial" w:hAnsi="Arial" w:cs="Arial"/>
          <w:b/>
          <w:bCs/>
        </w:rPr>
        <w:t>D</w:t>
      </w:r>
      <w:r w:rsidRPr="004562E0">
        <w:rPr>
          <w:rFonts w:ascii="Arial" w:hAnsi="Arial" w:cs="Arial"/>
          <w:b/>
          <w:bCs/>
        </w:rPr>
        <w:t xml:space="preserve"> </w:t>
      </w:r>
      <w:r w:rsidR="0087425C" w:rsidRPr="004562E0">
        <w:rPr>
          <w:rFonts w:ascii="Arial" w:hAnsi="Arial" w:cs="Arial"/>
          <w:b/>
          <w:bCs/>
        </w:rPr>
        <w:t>(COMUM – NÃO RECIC</w:t>
      </w:r>
      <w:r w:rsidR="001713D9" w:rsidRPr="004562E0">
        <w:rPr>
          <w:rFonts w:ascii="Arial" w:hAnsi="Arial" w:cs="Arial"/>
          <w:b/>
          <w:bCs/>
        </w:rPr>
        <w:t>L</w:t>
      </w:r>
      <w:r w:rsidR="0087425C" w:rsidRPr="004562E0">
        <w:rPr>
          <w:rFonts w:ascii="Arial" w:hAnsi="Arial" w:cs="Arial"/>
          <w:b/>
          <w:bCs/>
        </w:rPr>
        <w:t xml:space="preserve">ÁVEL, </w:t>
      </w:r>
      <w:proofErr w:type="gramStart"/>
      <w:r w:rsidR="0087425C" w:rsidRPr="004562E0">
        <w:rPr>
          <w:rFonts w:ascii="Arial" w:hAnsi="Arial" w:cs="Arial"/>
          <w:b/>
          <w:bCs/>
        </w:rPr>
        <w:t xml:space="preserve">ORGÂNICO </w:t>
      </w:r>
      <w:r w:rsidRPr="004562E0">
        <w:rPr>
          <w:rFonts w:ascii="Arial" w:hAnsi="Arial" w:cs="Arial"/>
          <w:b/>
          <w:bCs/>
        </w:rPr>
        <w:t>)</w:t>
      </w:r>
      <w:proofErr w:type="gramEnd"/>
    </w:p>
    <w:p w14:paraId="7351D77F" w14:textId="65BFE882" w:rsidR="00472ACE" w:rsidRPr="00390026" w:rsidRDefault="00390026" w:rsidP="00E26007">
      <w:pPr>
        <w:rPr>
          <w:noProof/>
        </w:rPr>
      </w:pPr>
      <w:r>
        <w:rPr>
          <w:noProof/>
        </w:rPr>
        <w:drawing>
          <wp:inline distT="0" distB="0" distL="0" distR="0" wp14:anchorId="29D11986" wp14:editId="602AD1CF">
            <wp:extent cx="6210935" cy="2055495"/>
            <wp:effectExtent l="0" t="0" r="0" b="1905"/>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210935" cy="2055495"/>
                    </a:xfrm>
                    <a:prstGeom prst="rect">
                      <a:avLst/>
                    </a:prstGeom>
                  </pic:spPr>
                </pic:pic>
              </a:graphicData>
            </a:graphic>
          </wp:inline>
        </w:drawing>
      </w:r>
    </w:p>
    <w:p w14:paraId="16D29364" w14:textId="77777777" w:rsidR="00472ACE" w:rsidRDefault="00472ACE" w:rsidP="00E26007">
      <w:pPr>
        <w:rPr>
          <w:rFonts w:ascii="Arial" w:hAnsi="Arial" w:cs="Arial"/>
          <w:b/>
          <w:bCs/>
        </w:rPr>
      </w:pPr>
    </w:p>
    <w:p w14:paraId="3F8F12BD" w14:textId="77777777" w:rsidR="004562E0" w:rsidRDefault="004562E0" w:rsidP="00E26007">
      <w:pPr>
        <w:rPr>
          <w:rFonts w:ascii="Arial" w:hAnsi="Arial" w:cs="Arial"/>
          <w:b/>
          <w:bCs/>
        </w:rPr>
      </w:pPr>
    </w:p>
    <w:p w14:paraId="0EA74531" w14:textId="26AB5DF8" w:rsidR="00266A14" w:rsidRDefault="0087425C" w:rsidP="00E26007">
      <w:pPr>
        <w:rPr>
          <w:rFonts w:ascii="Arial" w:hAnsi="Arial" w:cs="Arial"/>
          <w:b/>
          <w:bCs/>
        </w:rPr>
      </w:pPr>
      <w:r>
        <w:rPr>
          <w:rFonts w:ascii="Arial" w:hAnsi="Arial" w:cs="Arial"/>
          <w:b/>
          <w:bCs/>
        </w:rPr>
        <w:t>GRUPO D (RECICLÁVEIS)</w:t>
      </w:r>
    </w:p>
    <w:p w14:paraId="1740ADFD" w14:textId="75DCE1AA" w:rsidR="00472ACE" w:rsidRDefault="00390026" w:rsidP="00E26007">
      <w:pPr>
        <w:rPr>
          <w:rFonts w:ascii="Arial" w:hAnsi="Arial" w:cs="Arial"/>
          <w:b/>
          <w:bCs/>
        </w:rPr>
      </w:pPr>
      <w:r>
        <w:rPr>
          <w:noProof/>
        </w:rPr>
        <w:drawing>
          <wp:inline distT="0" distB="0" distL="0" distR="0" wp14:anchorId="35CA1EAF" wp14:editId="512B5735">
            <wp:extent cx="6210935" cy="2028190"/>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10935" cy="2028190"/>
                    </a:xfrm>
                    <a:prstGeom prst="rect">
                      <a:avLst/>
                    </a:prstGeom>
                  </pic:spPr>
                </pic:pic>
              </a:graphicData>
            </a:graphic>
          </wp:inline>
        </w:drawing>
      </w:r>
    </w:p>
    <w:p w14:paraId="275141E8" w14:textId="735A3BDE" w:rsidR="00472ACE" w:rsidRDefault="00472ACE" w:rsidP="00E26007">
      <w:pPr>
        <w:rPr>
          <w:rFonts w:ascii="Arial" w:hAnsi="Arial" w:cs="Arial"/>
          <w:b/>
          <w:bCs/>
        </w:rPr>
      </w:pPr>
    </w:p>
    <w:p w14:paraId="4B238762" w14:textId="5EF37AEA" w:rsidR="00E3531A" w:rsidRDefault="00E3531A" w:rsidP="00E26007">
      <w:pPr>
        <w:rPr>
          <w:rFonts w:ascii="Arial" w:hAnsi="Arial" w:cs="Arial"/>
          <w:b/>
          <w:bCs/>
        </w:rPr>
      </w:pPr>
    </w:p>
    <w:p w14:paraId="5ABC0785" w14:textId="1CC3F41E" w:rsidR="00A9655B"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roofErr w:type="gramEnd"/>
      <w:r w:rsidR="0087425C">
        <w:rPr>
          <w:rFonts w:ascii="Arial" w:hAnsi="Arial" w:cs="Arial"/>
          <w:b/>
          <w:bCs/>
        </w:rPr>
        <w:t>)</w:t>
      </w:r>
    </w:p>
    <w:p w14:paraId="178AA92D" w14:textId="1487C262" w:rsidR="00183E5B" w:rsidRDefault="00390026" w:rsidP="00E26007">
      <w:pPr>
        <w:rPr>
          <w:noProof/>
        </w:rPr>
      </w:pPr>
      <w:r>
        <w:rPr>
          <w:noProof/>
        </w:rPr>
        <w:drawing>
          <wp:inline distT="0" distB="0" distL="0" distR="0" wp14:anchorId="3738D510" wp14:editId="0BFEF891">
            <wp:extent cx="6210935" cy="1921510"/>
            <wp:effectExtent l="0" t="0" r="0" b="254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10935" cy="1921510"/>
                    </a:xfrm>
                    <a:prstGeom prst="rect">
                      <a:avLst/>
                    </a:prstGeom>
                  </pic:spPr>
                </pic:pic>
              </a:graphicData>
            </a:graphic>
          </wp:inline>
        </w:drawing>
      </w:r>
    </w:p>
    <w:p w14:paraId="6B8E318F" w14:textId="77777777" w:rsidR="00A148E1" w:rsidRDefault="00A148E1" w:rsidP="00E26007">
      <w:pPr>
        <w:rPr>
          <w:noProof/>
        </w:rPr>
      </w:pPr>
    </w:p>
    <w:p w14:paraId="5422536D" w14:textId="77777777" w:rsidR="00E3531A" w:rsidRDefault="00E3531A" w:rsidP="00E26007">
      <w:pPr>
        <w:rPr>
          <w:rFonts w:ascii="Arial" w:hAnsi="Arial" w:cs="Arial"/>
          <w:b/>
          <w:bCs/>
        </w:rPr>
      </w:pPr>
    </w:p>
    <w:p w14:paraId="440F7C0F" w14:textId="5E136DF4" w:rsidR="00E3531A" w:rsidRPr="00402F0D"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Hemorrede Pública </w:t>
      </w:r>
      <w:r w:rsidRPr="00A148E1">
        <w:rPr>
          <w:rFonts w:ascii="Arial" w:eastAsia="Times New Roman" w:hAnsi="Arial" w:cs="Arial"/>
          <w:color w:val="000000"/>
          <w:kern w:val="2"/>
        </w:rPr>
        <w:t>Estadual de Goiás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xml:space="preserve">, são realizados e acompanhados mensalmente para se ter um panorama e trabalhar ações de redução ao mínimo aceitável. No mês </w:t>
      </w:r>
      <w:proofErr w:type="gramStart"/>
      <w:r w:rsidR="00272A99" w:rsidRPr="00A148E1">
        <w:rPr>
          <w:rFonts w:ascii="Arial" w:eastAsia="Times New Roman" w:hAnsi="Arial" w:cs="Arial"/>
          <w:color w:val="000000"/>
          <w:kern w:val="2"/>
        </w:rPr>
        <w:t>de</w:t>
      </w:r>
      <w:r w:rsidR="00C51B1D" w:rsidRPr="00A148E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w:t>
      </w:r>
      <w:proofErr w:type="gramEnd"/>
      <w:r w:rsidR="00272A99" w:rsidRPr="00A148E1">
        <w:rPr>
          <w:rFonts w:ascii="Arial" w:eastAsia="Times New Roman" w:hAnsi="Arial" w:cs="Arial"/>
          <w:color w:val="000000"/>
          <w:kern w:val="2"/>
        </w:rPr>
        <w:t xml:space="preserve"> os gráficos apresentados é possível visualizar</w:t>
      </w:r>
      <w:r w:rsidR="00D336DC" w:rsidRPr="00A148E1">
        <w:rPr>
          <w:rFonts w:ascii="Arial" w:eastAsia="Times New Roman" w:hAnsi="Arial" w:cs="Arial"/>
          <w:color w:val="000000"/>
          <w:kern w:val="2"/>
        </w:rPr>
        <w:t xml:space="preserve"> que o Hemocentro Coordenador Estadual de Goiás Professor Nion Albernaz teve </w:t>
      </w:r>
      <w:r w:rsidR="00272A99" w:rsidRPr="00A148E1">
        <w:rPr>
          <w:rFonts w:ascii="Arial" w:eastAsia="Times New Roman" w:hAnsi="Arial" w:cs="Arial"/>
          <w:color w:val="000000"/>
          <w:kern w:val="2"/>
        </w:rPr>
        <w:t xml:space="preserve"> um</w:t>
      </w:r>
      <w:r w:rsidR="00402F0D" w:rsidRPr="00A148E1">
        <w:rPr>
          <w:rFonts w:ascii="Arial" w:eastAsia="Times New Roman" w:hAnsi="Arial" w:cs="Arial"/>
          <w:color w:val="000000"/>
          <w:kern w:val="2"/>
        </w:rPr>
        <w:t xml:space="preserve"> aumento </w:t>
      </w:r>
      <w:r w:rsidR="00C51B1D" w:rsidRPr="00A148E1">
        <w:rPr>
          <w:rFonts w:ascii="Arial" w:eastAsia="Times New Roman" w:hAnsi="Arial" w:cs="Arial"/>
          <w:color w:val="000000"/>
          <w:kern w:val="2"/>
        </w:rPr>
        <w:t xml:space="preserve"> </w:t>
      </w:r>
      <w:r w:rsidR="000C6C88" w:rsidRPr="00A148E1">
        <w:rPr>
          <w:rFonts w:ascii="Arial" w:eastAsia="Times New Roman" w:hAnsi="Arial" w:cs="Arial"/>
          <w:color w:val="000000"/>
          <w:kern w:val="2"/>
        </w:rPr>
        <w:t xml:space="preserve">relacionada aos resíduos de classe A1 ( Infectante) </w:t>
      </w:r>
      <w:r w:rsidR="0089254E">
        <w:rPr>
          <w:rFonts w:ascii="Arial" w:eastAsia="Times New Roman" w:hAnsi="Arial" w:cs="Arial"/>
          <w:color w:val="000000"/>
          <w:kern w:val="2"/>
        </w:rPr>
        <w:t>de</w:t>
      </w:r>
      <w:r w:rsidR="00402F0D" w:rsidRPr="00A148E1">
        <w:rPr>
          <w:rFonts w:ascii="Arial" w:eastAsia="Times New Roman" w:hAnsi="Arial" w:cs="Arial"/>
          <w:color w:val="000000"/>
          <w:kern w:val="2"/>
        </w:rPr>
        <w:t xml:space="preserve"> </w:t>
      </w:r>
      <w:r w:rsidR="0089254E">
        <w:rPr>
          <w:rFonts w:ascii="Arial" w:eastAsia="Times New Roman" w:hAnsi="Arial" w:cs="Arial"/>
          <w:color w:val="000000"/>
          <w:kern w:val="2"/>
        </w:rPr>
        <w:t>4</w:t>
      </w:r>
      <w:r w:rsidR="00D336DC" w:rsidRPr="00A148E1">
        <w:rPr>
          <w:rFonts w:ascii="Arial" w:eastAsia="Times New Roman" w:hAnsi="Arial" w:cs="Arial"/>
          <w:color w:val="000000"/>
          <w:kern w:val="2"/>
        </w:rPr>
        <w:t>% comparado ao mês anterior</w:t>
      </w:r>
      <w:r w:rsidR="00402F0D" w:rsidRPr="00A148E1">
        <w:rPr>
          <w:rFonts w:ascii="Arial" w:eastAsia="Times New Roman" w:hAnsi="Arial" w:cs="Arial"/>
          <w:color w:val="000000"/>
          <w:kern w:val="2"/>
        </w:rPr>
        <w:t>,</w:t>
      </w:r>
      <w:r w:rsidR="0089254E">
        <w:rPr>
          <w:rFonts w:ascii="Arial" w:eastAsia="Times New Roman" w:hAnsi="Arial" w:cs="Arial"/>
          <w:color w:val="000000"/>
          <w:kern w:val="2"/>
        </w:rPr>
        <w:t xml:space="preserve"> </w:t>
      </w:r>
      <w:r w:rsidR="000C6C88" w:rsidRPr="00A148E1">
        <w:rPr>
          <w:rFonts w:ascii="Arial" w:eastAsia="Times New Roman" w:hAnsi="Arial" w:cs="Arial"/>
          <w:color w:val="000000"/>
          <w:kern w:val="2"/>
        </w:rPr>
        <w:t>do Grupo E (Perfurocortante),</w:t>
      </w:r>
      <w:r w:rsidR="004B72B2" w:rsidRPr="00A148E1">
        <w:rPr>
          <w:rFonts w:ascii="Arial" w:eastAsia="Times New Roman" w:hAnsi="Arial" w:cs="Arial"/>
          <w:color w:val="000000"/>
          <w:kern w:val="2"/>
        </w:rPr>
        <w:t xml:space="preserve"> </w:t>
      </w:r>
      <w:r w:rsidR="00D336DC" w:rsidRPr="00A148E1">
        <w:rPr>
          <w:rFonts w:ascii="Arial" w:eastAsia="Times New Roman" w:hAnsi="Arial" w:cs="Arial"/>
          <w:color w:val="000000"/>
          <w:kern w:val="2"/>
        </w:rPr>
        <w:t>um</w:t>
      </w:r>
      <w:r w:rsidR="0089254E">
        <w:rPr>
          <w:rFonts w:ascii="Arial" w:eastAsia="Times New Roman" w:hAnsi="Arial" w:cs="Arial"/>
          <w:color w:val="000000"/>
          <w:kern w:val="2"/>
        </w:rPr>
        <w:t xml:space="preserve"> aumento </w:t>
      </w:r>
      <w:r w:rsidR="00D336DC" w:rsidRPr="00A148E1">
        <w:rPr>
          <w:rFonts w:ascii="Arial" w:eastAsia="Times New Roman" w:hAnsi="Arial" w:cs="Arial"/>
          <w:color w:val="000000"/>
          <w:kern w:val="2"/>
        </w:rPr>
        <w:t xml:space="preserve"> de</w:t>
      </w:r>
      <w:r w:rsidR="00402F0D" w:rsidRPr="00A148E1">
        <w:rPr>
          <w:rFonts w:ascii="Arial" w:eastAsia="Times New Roman" w:hAnsi="Arial" w:cs="Arial"/>
          <w:color w:val="000000"/>
          <w:kern w:val="2"/>
        </w:rPr>
        <w:t xml:space="preserve"> </w:t>
      </w:r>
      <w:r w:rsidR="0089254E">
        <w:rPr>
          <w:rFonts w:ascii="Arial" w:eastAsia="Times New Roman" w:hAnsi="Arial" w:cs="Arial"/>
          <w:color w:val="000000"/>
          <w:kern w:val="2"/>
        </w:rPr>
        <w:t>7</w:t>
      </w:r>
      <w:r w:rsidR="00D336DC" w:rsidRPr="00A148E1">
        <w:rPr>
          <w:rFonts w:ascii="Arial" w:eastAsia="Times New Roman" w:hAnsi="Arial" w:cs="Arial"/>
          <w:color w:val="000000"/>
          <w:kern w:val="2"/>
        </w:rPr>
        <w:t>% comparado com o mês anterior</w:t>
      </w:r>
      <w:r w:rsidR="00402F0D" w:rsidRPr="00A148E1">
        <w:rPr>
          <w:rFonts w:ascii="Arial" w:eastAsia="Times New Roman" w:hAnsi="Arial" w:cs="Arial"/>
          <w:color w:val="000000"/>
          <w:kern w:val="2"/>
        </w:rPr>
        <w:t>.</w:t>
      </w:r>
    </w:p>
    <w:p w14:paraId="0861BC74" w14:textId="04506DCC" w:rsidR="00E26007" w:rsidRPr="00B17977" w:rsidRDefault="00B17977" w:rsidP="00B17977">
      <w:pPr>
        <w:pStyle w:val="Ttulo1"/>
        <w:rPr>
          <w:b/>
        </w:rPr>
      </w:pPr>
      <w:bookmarkStart w:id="97" w:name="_Toc80091236"/>
      <w:r w:rsidRPr="00B17977">
        <w:rPr>
          <w:b/>
        </w:rPr>
        <w:t>23.</w:t>
      </w:r>
      <w:r w:rsidR="00D336DC" w:rsidRPr="00B17977">
        <w:rPr>
          <w:b/>
        </w:rPr>
        <w:t>N</w:t>
      </w:r>
      <w:r w:rsidR="00791BE4" w:rsidRPr="00B17977">
        <w:rPr>
          <w:b/>
        </w:rPr>
        <w:t>ÚCLEO DE SEGURANÇA DO PACIENTE</w:t>
      </w:r>
      <w:bookmarkEnd w:id="97"/>
    </w:p>
    <w:p w14:paraId="0A963F54" w14:textId="4AAA8D0D" w:rsidR="00245007" w:rsidRDefault="00782FC6" w:rsidP="00D12BEE">
      <w:pPr>
        <w:pStyle w:val="Ttulo2"/>
        <w:spacing w:line="360" w:lineRule="auto"/>
        <w:ind w:left="0"/>
        <w:jc w:val="both"/>
        <w:rPr>
          <w:rFonts w:cs="Arial"/>
          <w:sz w:val="22"/>
          <w:szCs w:val="22"/>
        </w:rPr>
      </w:pPr>
      <w:bookmarkStart w:id="98" w:name="_Toc80091237"/>
      <w:r>
        <w:rPr>
          <w:rFonts w:cs="Arial"/>
          <w:sz w:val="22"/>
          <w:szCs w:val="22"/>
        </w:rPr>
        <w:t>2</w:t>
      </w:r>
      <w:r w:rsidR="00E44752">
        <w:rPr>
          <w:rFonts w:cs="Arial"/>
          <w:sz w:val="22"/>
          <w:szCs w:val="22"/>
        </w:rPr>
        <w:t>3</w:t>
      </w:r>
      <w:r>
        <w:rPr>
          <w:rFonts w:cs="Arial"/>
          <w:sz w:val="22"/>
          <w:szCs w:val="22"/>
        </w:rPr>
        <w:t>.1 CONSOLIDADO DE NOTIFICAÇÕES DA HEMORREDE PÚBLICA ESTADUAL DE GO</w:t>
      </w:r>
      <w:r w:rsidR="00B73C54">
        <w:rPr>
          <w:rFonts w:cs="Arial"/>
          <w:sz w:val="22"/>
          <w:szCs w:val="22"/>
        </w:rPr>
        <w:t>I</w:t>
      </w:r>
      <w:r>
        <w:rPr>
          <w:rFonts w:cs="Arial"/>
          <w:sz w:val="22"/>
          <w:szCs w:val="22"/>
        </w:rPr>
        <w:t>ÁS</w:t>
      </w:r>
      <w:bookmarkEnd w:id="98"/>
    </w:p>
    <w:p w14:paraId="40CE1486" w14:textId="07F05621" w:rsidR="00404E67" w:rsidRPr="00404E67" w:rsidRDefault="00404E67" w:rsidP="00404E67">
      <w:pPr>
        <w:tabs>
          <w:tab w:val="left" w:pos="2678"/>
        </w:tabs>
      </w:pPr>
      <w:r>
        <w:rPr>
          <w:noProof/>
        </w:rPr>
        <w:drawing>
          <wp:inline distT="0" distB="0" distL="0" distR="0" wp14:anchorId="2A24EF28" wp14:editId="303D6E89">
            <wp:extent cx="6045524" cy="2504407"/>
            <wp:effectExtent l="0" t="0" r="12700" b="10795"/>
            <wp:docPr id="328" name="Gráfico 328">
              <a:extLst xmlns:a="http://schemas.openxmlformats.org/drawingml/2006/main">
                <a:ext uri="{FF2B5EF4-FFF2-40B4-BE49-F238E27FC236}">
                  <a16:creationId xmlns:a16="http://schemas.microsoft.com/office/drawing/2014/main" id="{72C506D9-B63F-4901-A96D-AB3047343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bl>
      <w:tblPr>
        <w:tblpPr w:leftFromText="141" w:rightFromText="141" w:vertAnchor="text" w:horzAnchor="margin" w:tblpY="4471"/>
        <w:tblW w:w="10066" w:type="dxa"/>
        <w:tblCellMar>
          <w:left w:w="10" w:type="dxa"/>
          <w:right w:w="10" w:type="dxa"/>
        </w:tblCellMar>
        <w:tblLook w:val="04A0" w:firstRow="1" w:lastRow="0" w:firstColumn="1" w:lastColumn="0" w:noHBand="0" w:noVBand="1"/>
      </w:tblPr>
      <w:tblGrid>
        <w:gridCol w:w="1073"/>
        <w:gridCol w:w="699"/>
        <w:gridCol w:w="708"/>
        <w:gridCol w:w="775"/>
        <w:gridCol w:w="850"/>
        <w:gridCol w:w="753"/>
        <w:gridCol w:w="851"/>
        <w:gridCol w:w="708"/>
        <w:gridCol w:w="764"/>
        <w:gridCol w:w="709"/>
        <w:gridCol w:w="720"/>
        <w:gridCol w:w="764"/>
        <w:gridCol w:w="692"/>
      </w:tblGrid>
      <w:tr w:rsidR="00E0758F" w:rsidRPr="00791BE4" w14:paraId="240E0361" w14:textId="77777777" w:rsidTr="00E3531A">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7F881EAE" w14:textId="77777777" w:rsidR="00E0758F" w:rsidRPr="00353A3A" w:rsidRDefault="00E0758F" w:rsidP="00E3531A">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lastRenderedPageBreak/>
              <w:t>TOTAL DE NOTIFICAÇÕES REALIZADAS DE EVENTOS ADVERSOS NA HEMORREDE PÚBLICA ESTADUAL DE GOIÁS.</w:t>
            </w:r>
          </w:p>
        </w:tc>
      </w:tr>
      <w:tr w:rsidR="00E0758F" w:rsidRPr="00791BE4" w14:paraId="4F1C9AB5" w14:textId="77777777" w:rsidTr="00E3531A">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48A477FB" w14:textId="77777777" w:rsidR="00E0758F" w:rsidRPr="00791BE4" w:rsidRDefault="00E0758F" w:rsidP="00E3531A">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89BA68E"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65195A4"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2E6784F"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A276B3" w14:textId="77777777" w:rsidR="00E0758F" w:rsidRPr="00791BE4" w:rsidRDefault="00E0758F" w:rsidP="00E3531A">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9B05838" w14:textId="77777777" w:rsidR="00E0758F" w:rsidRPr="00353A3A" w:rsidRDefault="00E0758F" w:rsidP="00E3531A">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D350FBE" w14:textId="77777777" w:rsidR="00E0758F" w:rsidRPr="00353A3A" w:rsidRDefault="00E0758F" w:rsidP="00E3531A">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7A9DD18"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A9398DE"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B5C4A80"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A2DFC7"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96F8F84"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7E17399" w14:textId="77777777" w:rsidR="00E0758F" w:rsidRPr="00353A3A" w:rsidRDefault="00E0758F" w:rsidP="00E3531A">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E0758F" w:rsidRPr="00791BE4" w14:paraId="5F4FD072" w14:textId="77777777" w:rsidTr="00E3531A">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6801B3" w14:textId="77777777" w:rsidR="00E0758F" w:rsidRPr="00C5292E" w:rsidRDefault="00E0758F" w:rsidP="00E3531A">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C15F1BE"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E7C4F7"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67C0163" w14:textId="77777777" w:rsidR="00E0758F" w:rsidRPr="000F3740" w:rsidRDefault="00E0758F" w:rsidP="00E3531A">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E4DFBA6"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0BBCA21" w14:textId="77777777" w:rsidR="00E0758F" w:rsidRPr="0089254E" w:rsidRDefault="00E0758F" w:rsidP="00E3531A">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F45F7A8" w14:textId="77777777" w:rsidR="00E0758F" w:rsidRPr="0089254E" w:rsidRDefault="00E0758F" w:rsidP="00E3531A">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A3AAD30" w14:textId="54ABA22C" w:rsidR="00E0758F" w:rsidRPr="0089254E" w:rsidRDefault="0089254E" w:rsidP="00E3531A">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110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1308D8"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D470A6E"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967EE23"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32775D3"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E019EF"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r>
      <w:tr w:rsidR="00E0758F" w:rsidRPr="00791BE4" w14:paraId="2A71439C" w14:textId="77777777" w:rsidTr="00E3531A">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3FC918A" w14:textId="77777777" w:rsidR="00E0758F" w:rsidRPr="00C5292E" w:rsidRDefault="00E0758F" w:rsidP="00E3531A">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6812BA"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A3613B"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0D5F159" w14:textId="77777777" w:rsidR="00E0758F" w:rsidRPr="000F3740" w:rsidRDefault="00E0758F" w:rsidP="00E3531A">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A989FCC"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37455A"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6C6B6D"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D623DB7" w14:textId="657DF6E1" w:rsidR="00E0758F" w:rsidRPr="0089254E" w:rsidRDefault="0089254E" w:rsidP="00E3531A">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76</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CE67EE8"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9F53A2"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8586764"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830C6B"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803B5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r>
      <w:tr w:rsidR="00E0758F" w:rsidRPr="00791BE4" w14:paraId="6CCFB6D6" w14:textId="77777777" w:rsidTr="00E3531A">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63B8AB1" w14:textId="77777777" w:rsidR="00E0758F" w:rsidRPr="00C5292E" w:rsidRDefault="00E0758F" w:rsidP="00E3531A">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5448C08"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BCDFAD" w14:textId="77777777" w:rsidR="00E0758F" w:rsidRPr="000F3740" w:rsidRDefault="00E0758F" w:rsidP="00E3531A">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5DDE8B4" w14:textId="77777777" w:rsidR="00E0758F" w:rsidRPr="000F3740" w:rsidRDefault="00E0758F" w:rsidP="00E3531A">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D354124"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F10F6BD"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8D6A9BF" w14:textId="77777777" w:rsidR="00E0758F" w:rsidRPr="0089254E" w:rsidRDefault="00E0758F"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E3ACC3E" w14:textId="687C1BB3" w:rsidR="00E0758F" w:rsidRPr="0089254E" w:rsidRDefault="0089254E" w:rsidP="00E3531A">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0BA47C8"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56094A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33B212"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B43297D"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9B8F27" w14:textId="77777777" w:rsidR="00E0758F" w:rsidRPr="00353A3A" w:rsidRDefault="00E0758F" w:rsidP="00E3531A">
            <w:pPr>
              <w:autoSpaceDN w:val="0"/>
              <w:spacing w:after="0" w:line="240" w:lineRule="auto"/>
              <w:jc w:val="center"/>
              <w:rPr>
                <w:rFonts w:ascii="Times New Roman" w:eastAsia="Times New Roman" w:hAnsi="Times New Roman" w:cs="Times New Roman"/>
                <w:lang w:eastAsia="pt-BR"/>
              </w:rPr>
            </w:pPr>
          </w:p>
        </w:tc>
      </w:tr>
      <w:tr w:rsidR="00E0758F" w:rsidRPr="00791BE4" w14:paraId="3DA4076C" w14:textId="77777777" w:rsidTr="00E3531A">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77A6309E" w14:textId="77777777" w:rsidR="00E0758F" w:rsidRPr="00C5292E" w:rsidRDefault="00E0758F" w:rsidP="00E3531A">
            <w:pPr>
              <w:autoSpaceDN w:val="0"/>
              <w:spacing w:after="0" w:line="240" w:lineRule="auto"/>
              <w:rPr>
                <w:rFonts w:ascii="Times New Roman" w:eastAsia="Times New Roman" w:hAnsi="Times New Roman" w:cs="Times New Roman"/>
                <w:lang w:eastAsia="pt-BR"/>
              </w:rPr>
            </w:pPr>
          </w:p>
        </w:tc>
      </w:tr>
    </w:tbl>
    <w:p w14:paraId="6ABA83D6" w14:textId="77777777" w:rsidR="0089254E" w:rsidRDefault="0089254E" w:rsidP="00D12BEE">
      <w:pPr>
        <w:pStyle w:val="Standard"/>
        <w:tabs>
          <w:tab w:val="left" w:pos="301"/>
        </w:tabs>
        <w:spacing w:line="360" w:lineRule="auto"/>
        <w:jc w:val="both"/>
        <w:rPr>
          <w:rFonts w:ascii="Arial" w:hAnsi="Arial" w:cs="Arial"/>
          <w:b/>
          <w:bCs/>
        </w:rPr>
      </w:pPr>
    </w:p>
    <w:p w14:paraId="1A863B04" w14:textId="135EA6A5" w:rsidR="00E3531A" w:rsidRDefault="00D04AD1" w:rsidP="00D12BEE">
      <w:pPr>
        <w:pStyle w:val="Standard"/>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89254E">
        <w:rPr>
          <w:rFonts w:ascii="Arial" w:hAnsi="Arial" w:cs="Arial"/>
        </w:rPr>
        <w:t>No mês de julho  foram realizadas um total de 110 notificações na Hemorrede Pública Estadual de Hemoterapia e Hematologia do Estado de Goiás, podemos observar na tabela acima,  uma redução de 0,78% do índice de notificações comparado com o mês anterior, o núcleo de segurança do paciente, vem intensificando orientações relacionadas as notificações sendo difundidas nos setores dentre elas temos treinamento para novos colaboradores direcionados pelos gestores dos setores, orientações em reuniões gerenciais de apresentação dos dados enfatizando a importância das notificações, material educativo sobre como notificar incidentes, almejando a excelência na melhoria dos processos.</w:t>
      </w:r>
    </w:p>
    <w:p w14:paraId="312BD173" w14:textId="77777777" w:rsidR="0089254E" w:rsidRDefault="0089254E" w:rsidP="00D12BEE">
      <w:pPr>
        <w:pStyle w:val="Standard"/>
        <w:tabs>
          <w:tab w:val="left" w:pos="301"/>
        </w:tabs>
        <w:spacing w:line="360" w:lineRule="auto"/>
        <w:jc w:val="both"/>
        <w:rPr>
          <w:rFonts w:ascii="Arial" w:hAnsi="Arial" w:cs="Arial"/>
        </w:rPr>
      </w:pPr>
    </w:p>
    <w:p w14:paraId="2EE7EC40" w14:textId="77777777" w:rsidR="00404E67" w:rsidRDefault="00404E67" w:rsidP="0048230B">
      <w:pPr>
        <w:pStyle w:val="Ttulo2"/>
        <w:shd w:val="clear" w:color="auto" w:fill="FFFFFF" w:themeFill="background1"/>
        <w:spacing w:line="360" w:lineRule="auto"/>
        <w:ind w:left="0"/>
        <w:jc w:val="both"/>
        <w:rPr>
          <w:rFonts w:cs="Arial"/>
          <w:sz w:val="22"/>
          <w:szCs w:val="22"/>
        </w:rPr>
      </w:pPr>
      <w:bookmarkStart w:id="99" w:name="_Toc80091238"/>
    </w:p>
    <w:p w14:paraId="1859C064" w14:textId="125F21DA" w:rsidR="0089254E" w:rsidRPr="00404E67" w:rsidRDefault="00807C36" w:rsidP="00404E67">
      <w:pPr>
        <w:pStyle w:val="Ttulo2"/>
        <w:shd w:val="clear" w:color="auto" w:fill="FFFFFF" w:themeFill="background1"/>
        <w:spacing w:line="360" w:lineRule="auto"/>
        <w:ind w:left="0"/>
        <w:jc w:val="both"/>
        <w:rPr>
          <w:rFonts w:cs="Arial"/>
          <w:sz w:val="22"/>
          <w:szCs w:val="22"/>
        </w:rPr>
      </w:pPr>
      <w:r>
        <w:rPr>
          <w:rFonts w:cs="Arial"/>
          <w:sz w:val="22"/>
          <w:szCs w:val="22"/>
        </w:rPr>
        <w:t>23.2</w:t>
      </w:r>
      <w:r w:rsidR="00782FC6" w:rsidRPr="00600D61">
        <w:rPr>
          <w:rFonts w:cs="Arial"/>
          <w:sz w:val="22"/>
          <w:szCs w:val="22"/>
        </w:rPr>
        <w:t xml:space="preserve"> TAXA DE TRATATIVAS </w:t>
      </w:r>
      <w:r w:rsidR="00B73C54" w:rsidRPr="00600D61">
        <w:rPr>
          <w:rFonts w:cs="Arial"/>
          <w:sz w:val="22"/>
          <w:szCs w:val="22"/>
        </w:rPr>
        <w:t>DE NOTIFICAÇÃO DE EVENTOS</w:t>
      </w:r>
      <w:bookmarkEnd w:id="99"/>
      <w:r w:rsidR="00B73C54">
        <w:rPr>
          <w:rFonts w:cs="Arial"/>
          <w:sz w:val="22"/>
          <w:szCs w:val="22"/>
        </w:rPr>
        <w:t xml:space="preserve"> </w:t>
      </w:r>
    </w:p>
    <w:p w14:paraId="06245446" w14:textId="30804E1D" w:rsidR="00E6725A" w:rsidRDefault="00E3531A" w:rsidP="00420113">
      <w:pPr>
        <w:pStyle w:val="Standard"/>
      </w:pPr>
      <w:r>
        <w:rPr>
          <w:noProof/>
          <w:lang w:eastAsia="pt-BR"/>
        </w:rPr>
        <mc:AlternateContent>
          <mc:Choice Requires="wps">
            <w:drawing>
              <wp:anchor distT="0" distB="0" distL="114300" distR="114300" simplePos="0" relativeHeight="252997632" behindDoc="0" locked="0" layoutInCell="1" allowOverlap="1" wp14:anchorId="7527257A" wp14:editId="1FA1BBDA">
                <wp:simplePos x="0" y="0"/>
                <wp:positionH relativeFrom="margin">
                  <wp:posOffset>-635</wp:posOffset>
                </wp:positionH>
                <wp:positionV relativeFrom="paragraph">
                  <wp:posOffset>62230</wp:posOffset>
                </wp:positionV>
                <wp:extent cx="6055360" cy="276860"/>
                <wp:effectExtent l="57150" t="57150" r="59690" b="46990"/>
                <wp:wrapNone/>
                <wp:docPr id="19" name="CaixaDeTexto 7"/>
                <wp:cNvGraphicFramePr/>
                <a:graphic xmlns:a="http://schemas.openxmlformats.org/drawingml/2006/main">
                  <a:graphicData uri="http://schemas.microsoft.com/office/word/2010/wordprocessingShape">
                    <wps:wsp>
                      <wps:cNvSpPr txBox="1"/>
                      <wps:spPr>
                        <a:xfrm>
                          <a:off x="0" y="0"/>
                          <a:ext cx="6055360" cy="276860"/>
                        </a:xfrm>
                        <a:prstGeom prst="rect">
                          <a:avLst/>
                        </a:prstGeom>
                        <a:solidFill>
                          <a:schemeClr val="lt1"/>
                        </a:solidFill>
                        <a:ln w="9525" cmpd="sng">
                          <a:solidFill>
                            <a:schemeClr val="tx2"/>
                          </a:solidFill>
                        </a:ln>
                        <a:scene3d>
                          <a:camera prst="orthographicFront"/>
                          <a:lightRig rig="threePt" dir="t"/>
                        </a:scene3d>
                        <a:sp3d>
                          <a:bevelT w="114300" prst="artDeco"/>
                        </a:sp3d>
                      </wps:spPr>
                      <wps:style>
                        <a:lnRef idx="0">
                          <a:scrgbClr r="0" g="0" b="0"/>
                        </a:lnRef>
                        <a:fillRef idx="0">
                          <a:scrgbClr r="0" g="0" b="0"/>
                        </a:fillRef>
                        <a:effectRef idx="0">
                          <a:scrgbClr r="0" g="0" b="0"/>
                        </a:effectRef>
                        <a:fontRef idx="minor">
                          <a:schemeClr val="dk1"/>
                        </a:fontRef>
                      </wps:style>
                      <wps:txbx>
                        <w:txbxContent>
                          <w:p w14:paraId="4BE4E491" w14:textId="275A013A" w:rsidR="00990AF5" w:rsidRDefault="00990AF5"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527257A" id="_x0000_s1059" type="#_x0000_t202" style="position:absolute;margin-left:-.05pt;margin-top:4.9pt;width:476.8pt;height:21.8pt;z-index:25299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" fillcolor="white [3201]" strokecolor="#44546a [3215]">
                <v:textbox>
                  <w:txbxContent>
                    <w:p w14:paraId="4BE4E491" w14:textId="275A013A" w:rsidR="00990AF5" w:rsidRDefault="00990AF5" w:rsidP="00E6725A">
                      <w:pPr>
                        <w:jc w:val="center"/>
                        <w:rPr>
                          <w:rFonts w:hAnsi="Calibri"/>
                          <w:color w:val="44546A" w:themeColor="text2"/>
                        </w:rPr>
                      </w:pPr>
                      <w:r>
                        <w:rPr>
                          <w:rFonts w:hAnsi="Calibri"/>
                          <w:color w:val="44546A" w:themeColor="text2"/>
                        </w:rPr>
                        <w:t>Taxa de tratativas das Notificações da Hemorrede Pública do Estado de Goiás</w:t>
                      </w:r>
                    </w:p>
                  </w:txbxContent>
                </v:textbox>
                <w10:wrap anchorx="margin"/>
              </v:shape>
            </w:pict>
          </mc:Fallback>
        </mc:AlternateContent>
      </w:r>
    </w:p>
    <w:p w14:paraId="45418095" w14:textId="77777777" w:rsidR="0089254E" w:rsidRDefault="0089254E" w:rsidP="00420113">
      <w:pPr>
        <w:pStyle w:val="Standard"/>
      </w:pPr>
    </w:p>
    <w:p w14:paraId="458A035C" w14:textId="5ED7A596" w:rsidR="00E3531A" w:rsidRDefault="0089254E" w:rsidP="00420113">
      <w:pPr>
        <w:pStyle w:val="Standard"/>
      </w:pPr>
      <w:r>
        <w:rPr>
          <w:noProof/>
        </w:rPr>
        <w:drawing>
          <wp:inline distT="0" distB="0" distL="0" distR="0" wp14:anchorId="11F84C61" wp14:editId="7D96D364">
            <wp:extent cx="6120130" cy="2027555"/>
            <wp:effectExtent l="0" t="0" r="13970" b="10795"/>
            <wp:docPr id="244" name="Gráfico 244">
              <a:extLst xmlns:a="http://schemas.openxmlformats.org/drawingml/2006/main">
                <a:ext uri="{FF2B5EF4-FFF2-40B4-BE49-F238E27FC236}">
                  <a16:creationId xmlns:a16="http://schemas.microsoft.com/office/drawing/2014/main" id="{A2FB896E-FCA2-4805-8192-BDDE3A88D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4F9A196" w14:textId="4E179D39" w:rsidR="001430B9" w:rsidRPr="00B74ABC" w:rsidRDefault="001430B9" w:rsidP="00B74ABC">
      <w:pPr>
        <w:pStyle w:val="Standard"/>
      </w:pPr>
    </w:p>
    <w:p w14:paraId="68315A09" w14:textId="171A7D10" w:rsidR="00F95CD1" w:rsidRPr="0048230B" w:rsidRDefault="00266A14" w:rsidP="00425FEC">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89254E">
        <w:rPr>
          <w:rFonts w:ascii="Arial" w:hAnsi="Arial" w:cs="Arial"/>
        </w:rPr>
        <w:t xml:space="preserve">Podemos observar que comparado ao mês anterior, houve uma redução de 11% comparado ao mês anterior relacionado ao percentual de resolução das tratativas. Está sendo realizadas constantemente orientações com os gestores das áreas sobre a importância de se realizar as tratativas em tempo hábil, porém o gráfico acima demostra uma média de 79% de tratativas </w:t>
      </w:r>
      <w:r w:rsidR="0089254E">
        <w:rPr>
          <w:rFonts w:ascii="Arial" w:hAnsi="Arial" w:cs="Arial"/>
        </w:rPr>
        <w:lastRenderedPageBreak/>
        <w:t>realizadas durante o período de janeiro a julho, isso demostra a contribuição do desenvolvimento de processos seguro na Hemorrede Pública Estadual de Hemoterapia e Hematologia de Goiás.</w:t>
      </w:r>
    </w:p>
    <w:p w14:paraId="089BDB04" w14:textId="77777777" w:rsidR="00F95CD1" w:rsidRPr="00FB3206" w:rsidRDefault="00F95CD1" w:rsidP="00425FEC">
      <w:pPr>
        <w:spacing w:line="360" w:lineRule="auto"/>
        <w:jc w:val="both"/>
        <w:rPr>
          <w:rFonts w:ascii="Arial" w:eastAsia="Times New Roman" w:hAnsi="Arial" w:cs="Arial"/>
          <w:color w:val="000000"/>
          <w:kern w:val="2"/>
        </w:rPr>
      </w:pPr>
    </w:p>
    <w:p w14:paraId="02D78064" w14:textId="6C7D9BD9" w:rsidR="00782FC6" w:rsidRDefault="00782FC6" w:rsidP="00782FC6">
      <w:pPr>
        <w:pStyle w:val="Ttulo2"/>
        <w:spacing w:line="360" w:lineRule="auto"/>
        <w:ind w:left="0"/>
        <w:jc w:val="both"/>
        <w:rPr>
          <w:rFonts w:cs="Arial"/>
          <w:sz w:val="22"/>
          <w:szCs w:val="22"/>
        </w:rPr>
      </w:pPr>
      <w:bookmarkStart w:id="100" w:name="_Toc80091239"/>
      <w:r w:rsidRPr="00461947">
        <w:rPr>
          <w:rFonts w:cs="Arial"/>
          <w:sz w:val="22"/>
          <w:szCs w:val="22"/>
        </w:rPr>
        <w:t>2</w:t>
      </w:r>
      <w:r w:rsidR="00807C36">
        <w:rPr>
          <w:rFonts w:cs="Arial"/>
          <w:sz w:val="22"/>
          <w:szCs w:val="22"/>
        </w:rPr>
        <w:t>3</w:t>
      </w:r>
      <w:r w:rsidRPr="00461947">
        <w:rPr>
          <w:rFonts w:cs="Arial"/>
          <w:sz w:val="22"/>
          <w:szCs w:val="22"/>
        </w:rPr>
        <w:t xml:space="preserve">.3 CLASSIFICAÇÃO DE </w:t>
      </w:r>
      <w:proofErr w:type="gramStart"/>
      <w:r w:rsidRPr="00461947">
        <w:rPr>
          <w:rFonts w:cs="Arial"/>
          <w:sz w:val="22"/>
          <w:szCs w:val="22"/>
        </w:rPr>
        <w:t>INCIDENTES</w:t>
      </w:r>
      <w:r w:rsidR="00E6725A" w:rsidRPr="00461947">
        <w:rPr>
          <w:rFonts w:cs="Arial"/>
          <w:sz w:val="22"/>
          <w:szCs w:val="22"/>
        </w:rPr>
        <w:t xml:space="preserve">  POR</w:t>
      </w:r>
      <w:proofErr w:type="gramEnd"/>
      <w:r w:rsidR="00E6725A" w:rsidRPr="00461947">
        <w:rPr>
          <w:rFonts w:cs="Arial"/>
          <w:sz w:val="22"/>
          <w:szCs w:val="22"/>
        </w:rPr>
        <w:t xml:space="preserve"> TAXONOMIA DA OMS</w:t>
      </w:r>
      <w:bookmarkEnd w:id="100"/>
    </w:p>
    <w:p w14:paraId="60A28F1A" w14:textId="77777777" w:rsidR="00461947" w:rsidRPr="00461947" w:rsidRDefault="00461947" w:rsidP="00461947">
      <w:pPr>
        <w:pStyle w:val="Standard"/>
      </w:pPr>
    </w:p>
    <w:p w14:paraId="6D90E15B" w14:textId="66687642" w:rsidR="00F95CD1" w:rsidRDefault="0089254E" w:rsidP="00E0758F">
      <w:pPr>
        <w:pStyle w:val="Standard"/>
      </w:pPr>
      <w:r w:rsidRPr="00591F82">
        <w:rPr>
          <w:noProof/>
          <w:shd w:val="clear" w:color="auto" w:fill="8EAADB" w:themeFill="accent1" w:themeFillTint="99"/>
        </w:rPr>
        <w:drawing>
          <wp:inline distT="0" distB="0" distL="0" distR="0" wp14:anchorId="508DB1D8" wp14:editId="49284C38">
            <wp:extent cx="5940425" cy="2433955"/>
            <wp:effectExtent l="0" t="0" r="3175" b="4445"/>
            <wp:docPr id="249" name="Gráfico 249">
              <a:extLst xmlns:a="http://schemas.openxmlformats.org/drawingml/2006/main">
                <a:ext uri="{FF2B5EF4-FFF2-40B4-BE49-F238E27FC236}">
                  <a16:creationId xmlns:a16="http://schemas.microsoft.com/office/drawing/2014/main" id="{2F4B45FF-7B36-416B-8CE8-57105D9B90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72FF702" w14:textId="77777777" w:rsidR="00461947" w:rsidRPr="00E0758F" w:rsidRDefault="00461947" w:rsidP="00E0758F">
      <w:pPr>
        <w:pStyle w:val="Standard"/>
      </w:pPr>
    </w:p>
    <w:p w14:paraId="04B8DE49" w14:textId="29B6F325" w:rsidR="00461947" w:rsidRPr="0089254E" w:rsidRDefault="00782FC6" w:rsidP="0089254E">
      <w:pPr>
        <w:pStyle w:val="Ttulo2"/>
        <w:spacing w:line="360" w:lineRule="auto"/>
        <w:ind w:left="0"/>
        <w:jc w:val="both"/>
        <w:rPr>
          <w:rFonts w:cs="Arial"/>
          <w:sz w:val="22"/>
          <w:szCs w:val="22"/>
        </w:rPr>
      </w:pPr>
      <w:bookmarkStart w:id="101" w:name="_Toc80091240"/>
      <w:r w:rsidRPr="00461947">
        <w:rPr>
          <w:rFonts w:cs="Arial"/>
          <w:sz w:val="22"/>
          <w:szCs w:val="22"/>
        </w:rPr>
        <w:t>2</w:t>
      </w:r>
      <w:r w:rsidR="00807C36">
        <w:rPr>
          <w:rFonts w:cs="Arial"/>
          <w:sz w:val="22"/>
          <w:szCs w:val="22"/>
        </w:rPr>
        <w:t>3</w:t>
      </w:r>
      <w:r w:rsidRPr="00461947">
        <w:rPr>
          <w:rFonts w:cs="Arial"/>
          <w:sz w:val="22"/>
          <w:szCs w:val="22"/>
        </w:rPr>
        <w:t>.4 ESTRATIFICAÇÃO DE NOTIFICAÇÕES POR SETORES (REGISTRADAS)</w:t>
      </w:r>
      <w:bookmarkEnd w:id="101"/>
    </w:p>
    <w:p w14:paraId="47BFC99A" w14:textId="5C7FF37F" w:rsidR="00F95CD1" w:rsidRDefault="0089254E" w:rsidP="00420113">
      <w:pPr>
        <w:pStyle w:val="Standard"/>
        <w:rPr>
          <w:noProof/>
        </w:rPr>
      </w:pPr>
      <w:r>
        <w:rPr>
          <w:noProof/>
        </w:rPr>
        <w:drawing>
          <wp:inline distT="0" distB="0" distL="0" distR="0" wp14:anchorId="33AD381D" wp14:editId="498C62CB">
            <wp:extent cx="6039700" cy="2818915"/>
            <wp:effectExtent l="0" t="0" r="18415" b="635"/>
            <wp:docPr id="250" name="Gráfico 250">
              <a:extLst xmlns:a="http://schemas.openxmlformats.org/drawingml/2006/main">
                <a:ext uri="{FF2B5EF4-FFF2-40B4-BE49-F238E27FC236}">
                  <a16:creationId xmlns:a16="http://schemas.microsoft.com/office/drawing/2014/main" id="{C07681D6-7754-4009-B65A-70C77E7D3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586A418" w14:textId="3F0EEDB8" w:rsidR="0089254E" w:rsidRPr="0089254E" w:rsidRDefault="00E6725A" w:rsidP="0089254E">
      <w:pPr>
        <w:pStyle w:val="Standard"/>
        <w:tabs>
          <w:tab w:val="left" w:pos="301"/>
        </w:tabs>
        <w:spacing w:line="360" w:lineRule="auto"/>
        <w:jc w:val="both"/>
        <w:rPr>
          <w:rFonts w:ascii="Arial" w:hAnsi="Arial" w:cs="Arial"/>
        </w:rPr>
      </w:pPr>
      <w:r>
        <w:rPr>
          <w:rFonts w:ascii="Arial" w:hAnsi="Arial" w:cs="Arial"/>
          <w:b/>
          <w:bCs/>
        </w:rPr>
        <w:t xml:space="preserve">Análise Crítica: </w:t>
      </w:r>
      <w:r w:rsidR="0089254E">
        <w:rPr>
          <w:rFonts w:ascii="Arial" w:hAnsi="Arial" w:cs="Arial"/>
        </w:rPr>
        <w:t>No mês de julho os setores que mais notificaram foram: Hospital Regional de Rio Verde com 20 oportunidades de melhoria, Gerência do Ciclo do Doador com 19 oportunidades de melhoria e Gerência da Distribuição com Gerência de Processamento com 13 oportunidades de melhoria.</w:t>
      </w:r>
    </w:p>
    <w:p w14:paraId="25529CEC" w14:textId="2A103D9F" w:rsidR="00C2047D" w:rsidRPr="00E0758F" w:rsidRDefault="00782FC6" w:rsidP="00E0758F">
      <w:pPr>
        <w:pStyle w:val="Ttulo2"/>
        <w:spacing w:line="360" w:lineRule="auto"/>
        <w:ind w:left="0"/>
        <w:jc w:val="both"/>
        <w:rPr>
          <w:rFonts w:cs="Arial"/>
          <w:sz w:val="22"/>
          <w:szCs w:val="22"/>
        </w:rPr>
      </w:pPr>
      <w:bookmarkStart w:id="102" w:name="_Toc80091241"/>
      <w:r w:rsidRPr="00461947">
        <w:rPr>
          <w:rFonts w:cs="Arial"/>
          <w:sz w:val="22"/>
          <w:szCs w:val="22"/>
        </w:rPr>
        <w:lastRenderedPageBreak/>
        <w:t>2</w:t>
      </w:r>
      <w:r w:rsidR="00807C36">
        <w:rPr>
          <w:rFonts w:cs="Arial"/>
          <w:sz w:val="22"/>
          <w:szCs w:val="22"/>
        </w:rPr>
        <w:t>3</w:t>
      </w:r>
      <w:r w:rsidRPr="00461947">
        <w:rPr>
          <w:rFonts w:cs="Arial"/>
          <w:sz w:val="22"/>
          <w:szCs w:val="22"/>
        </w:rPr>
        <w:t>.5 ESTRATIFICAÇÃO DE NOTIFICAÇÕES POR SETORES (NOTIFICADAS)</w:t>
      </w:r>
      <w:bookmarkEnd w:id="102"/>
    </w:p>
    <w:p w14:paraId="399A60F2" w14:textId="2CC25358" w:rsidR="00420113" w:rsidRPr="005A7837" w:rsidRDefault="0089254E" w:rsidP="005A7837">
      <w:pPr>
        <w:pStyle w:val="Standard"/>
        <w:tabs>
          <w:tab w:val="left" w:pos="301"/>
        </w:tabs>
        <w:spacing w:line="360" w:lineRule="auto"/>
        <w:jc w:val="both"/>
        <w:rPr>
          <w:rFonts w:ascii="Arial" w:hAnsi="Arial" w:cs="Arial"/>
          <w:sz w:val="24"/>
          <w:szCs w:val="24"/>
        </w:rPr>
      </w:pPr>
      <w:bookmarkStart w:id="103" w:name="_Toc60761455"/>
      <w:r>
        <w:rPr>
          <w:noProof/>
        </w:rPr>
        <w:drawing>
          <wp:inline distT="0" distB="0" distL="0" distR="0" wp14:anchorId="36042771" wp14:editId="646E14FA">
            <wp:extent cx="5946512" cy="3622655"/>
            <wp:effectExtent l="0" t="0" r="16510" b="16510"/>
            <wp:docPr id="15" name="Gráfico 15">
              <a:extLst xmlns:a="http://schemas.openxmlformats.org/drawingml/2006/main">
                <a:ext uri="{FF2B5EF4-FFF2-40B4-BE49-F238E27FC236}">
                  <a16:creationId xmlns:a16="http://schemas.microsoft.com/office/drawing/2014/main" id="{FC2B1894-5A31-4270-8C90-C3BD5044C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2F002C1" w14:textId="1D532679" w:rsidR="003C153F" w:rsidRDefault="00E6725A" w:rsidP="005F4D41">
      <w:pPr>
        <w:autoSpaceDE w:val="0"/>
        <w:spacing w:line="360" w:lineRule="auto"/>
        <w:jc w:val="both"/>
        <w:rPr>
          <w:rFonts w:ascii="Arial" w:hAnsi="Arial" w:cs="Arial"/>
        </w:rPr>
      </w:pPr>
      <w:r>
        <w:rPr>
          <w:rFonts w:ascii="Arial" w:hAnsi="Arial" w:cs="Arial"/>
          <w:b/>
          <w:bCs/>
        </w:rPr>
        <w:t>Análise Crítica:</w:t>
      </w:r>
      <w:r w:rsidR="0089254E" w:rsidRPr="0089254E">
        <w:rPr>
          <w:rFonts w:ascii="Arial" w:hAnsi="Arial"/>
        </w:rPr>
        <w:t xml:space="preserve"> </w:t>
      </w:r>
      <w:r w:rsidR="0089254E">
        <w:rPr>
          <w:rFonts w:ascii="Arial" w:hAnsi="Arial"/>
        </w:rPr>
        <w:t>No mês de julho os setores que foram mais notificados ficaram entre Gerência do Ciclo do Doador com 14 oportunidades de melhoria, Hemocentro Regional de Rio Verde com 13 oportunidades de melhoria e Gerência de Assistência Farmacêutica.</w:t>
      </w:r>
    </w:p>
    <w:p w14:paraId="0FDA3FD4" w14:textId="77777777" w:rsidR="00461947" w:rsidRPr="00B97A02" w:rsidRDefault="00461947" w:rsidP="005F4D41">
      <w:pPr>
        <w:autoSpaceDE w:val="0"/>
        <w:spacing w:line="360" w:lineRule="auto"/>
        <w:jc w:val="both"/>
        <w:rPr>
          <w:rFonts w:ascii="Arial" w:hAnsi="Arial" w:cs="Arial"/>
        </w:rPr>
      </w:pPr>
    </w:p>
    <w:p w14:paraId="17732CD0" w14:textId="0B4B1CB0" w:rsidR="0011359D" w:rsidRPr="00DF6F6E" w:rsidRDefault="0011359D" w:rsidP="00B17977">
      <w:pPr>
        <w:pStyle w:val="Ttulo1"/>
        <w:keepLines w:val="0"/>
        <w:numPr>
          <w:ilvl w:val="0"/>
          <w:numId w:val="44"/>
        </w:numPr>
        <w:spacing w:before="100" w:beforeAutospacing="1" w:line="360" w:lineRule="auto"/>
        <w:jc w:val="both"/>
        <w:rPr>
          <w:rFonts w:cs="Arial"/>
          <w:b/>
          <w:bCs/>
          <w:color w:val="000000"/>
          <w:szCs w:val="24"/>
        </w:rPr>
      </w:pPr>
      <w:bookmarkStart w:id="104" w:name="_Toc80091242"/>
      <w:r w:rsidRPr="00DF6F6E">
        <w:rPr>
          <w:rFonts w:cs="Arial"/>
          <w:b/>
          <w:bCs/>
          <w:color w:val="000000"/>
          <w:szCs w:val="24"/>
        </w:rPr>
        <w:t>NUTRIÇÃO</w:t>
      </w:r>
      <w:bookmarkEnd w:id="104"/>
    </w:p>
    <w:p w14:paraId="4CA87499" w14:textId="76AF093C" w:rsidR="004E79D9" w:rsidRDefault="004E79D9" w:rsidP="005F7715">
      <w:pPr>
        <w:pStyle w:val="Ttulo2"/>
        <w:spacing w:line="360" w:lineRule="auto"/>
        <w:ind w:left="0"/>
        <w:jc w:val="both"/>
        <w:rPr>
          <w:rFonts w:cs="Arial"/>
          <w:color w:val="FF0000"/>
          <w:szCs w:val="24"/>
        </w:rPr>
      </w:pPr>
    </w:p>
    <w:p w14:paraId="73204263" w14:textId="3C1C5C43" w:rsidR="00782FC6" w:rsidRDefault="00782FC6" w:rsidP="00782FC6">
      <w:pPr>
        <w:pStyle w:val="Ttulo2"/>
        <w:spacing w:line="360" w:lineRule="auto"/>
        <w:ind w:left="0"/>
        <w:jc w:val="both"/>
        <w:rPr>
          <w:rFonts w:cs="Arial"/>
          <w:sz w:val="22"/>
          <w:szCs w:val="22"/>
        </w:rPr>
      </w:pPr>
      <w:bookmarkStart w:id="105" w:name="_Toc80091243"/>
      <w:r>
        <w:rPr>
          <w:rFonts w:cs="Arial"/>
          <w:sz w:val="22"/>
          <w:szCs w:val="22"/>
        </w:rPr>
        <w:t>2</w:t>
      </w:r>
      <w:r w:rsidR="00807C36">
        <w:rPr>
          <w:rFonts w:cs="Arial"/>
          <w:sz w:val="22"/>
          <w:szCs w:val="22"/>
        </w:rPr>
        <w:t>4</w:t>
      </w:r>
      <w:r>
        <w:rPr>
          <w:rFonts w:cs="Arial"/>
          <w:sz w:val="22"/>
          <w:szCs w:val="22"/>
        </w:rPr>
        <w:t>.1 CONSOLIDADO DE ATENDIMENTOS NUTRICIONAIS (CONSULTA)</w:t>
      </w:r>
      <w:bookmarkEnd w:id="105"/>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103"/>
          <w:p w14:paraId="73A683BA" w14:textId="0F86CE88"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319E" w:rsidRPr="00ED319E">
              <w:rPr>
                <w:rFonts w:ascii="Arial Narrow" w:eastAsia="Times New Roman" w:hAnsi="Arial Narrow" w:cs="Calibri"/>
                <w:b/>
                <w:bCs/>
                <w:color w:val="000000"/>
                <w:lang w:eastAsia="pt-BR"/>
              </w:rPr>
              <w:t xml:space="preserve">HEMOCENTRO COORDENADOR ESTADUAL DE GOIAS </w:t>
            </w:r>
            <w:proofErr w:type="spellStart"/>
            <w:r w:rsidR="00ED319E" w:rsidRPr="00ED319E">
              <w:rPr>
                <w:rFonts w:ascii="Arial Narrow" w:eastAsia="Times New Roman" w:hAnsi="Arial Narrow" w:cs="Calibri"/>
                <w:b/>
                <w:bCs/>
                <w:color w:val="000000"/>
                <w:lang w:eastAsia="pt-BR"/>
              </w:rPr>
              <w:t>PROFº</w:t>
            </w:r>
            <w:proofErr w:type="spellEnd"/>
            <w:r w:rsidR="00ED319E" w:rsidRPr="00ED319E">
              <w:rPr>
                <w:rFonts w:ascii="Arial Narrow" w:eastAsia="Times New Roman" w:hAnsi="Arial Narrow" w:cs="Calibri"/>
                <w:b/>
                <w:bCs/>
                <w:color w:val="000000"/>
                <w:lang w:eastAsia="pt-BR"/>
              </w:rPr>
              <w:t xml:space="preserve"> NION ALBERNAZ</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4F112CB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61</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16A64E4D" w:rsidR="00A2210C" w:rsidRPr="00791BE4" w:rsidRDefault="00E51EE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12B4EA8C" w:rsidR="00A2210C" w:rsidRPr="00791BE4" w:rsidRDefault="00E51EE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E51EE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466A0709" w14:textId="6C9CBC28" w:rsidR="00231124" w:rsidRDefault="00231124">
      <w:pPr>
        <w:rPr>
          <w:noProof/>
        </w:rPr>
      </w:pPr>
    </w:p>
    <w:p w14:paraId="53EB4D35" w14:textId="6DF66B40" w:rsidR="00231124" w:rsidRDefault="00231124">
      <w:pPr>
        <w:rPr>
          <w:noProof/>
        </w:rPr>
      </w:pPr>
    </w:p>
    <w:p w14:paraId="217D5722" w14:textId="608487F2" w:rsidR="002E0F60" w:rsidRDefault="002E0F60">
      <w:pPr>
        <w:rPr>
          <w:noProof/>
        </w:rPr>
      </w:pPr>
    </w:p>
    <w:p w14:paraId="57602B86" w14:textId="77777777" w:rsidR="002E0F60" w:rsidRDefault="002E0F60">
      <w:pPr>
        <w:rPr>
          <w:noProof/>
        </w:rPr>
      </w:pPr>
    </w:p>
    <w:p w14:paraId="458CA518" w14:textId="2F8E9BA3" w:rsidR="007202AB" w:rsidRPr="00F95CD1" w:rsidRDefault="007202AB" w:rsidP="007202AB">
      <w:pPr>
        <w:rPr>
          <w:rFonts w:ascii="Arial" w:hAnsi="Arial" w:cs="Arial"/>
          <w:noProof/>
          <w:sz w:val="18"/>
          <w:szCs w:val="18"/>
        </w:rPr>
      </w:pPr>
      <w:r w:rsidRPr="00F95CD1">
        <w:rPr>
          <w:rFonts w:ascii="Arial" w:hAnsi="Arial" w:cs="Arial"/>
          <w:b/>
          <w:bCs/>
          <w:noProof/>
          <w:sz w:val="18"/>
          <w:szCs w:val="18"/>
        </w:rPr>
        <w:lastRenderedPageBreak/>
        <w:t>ATENDIMENTOS CLÍNICOS - HEMOCENTRO COORDENADOR ESTADUAL DE GOIAS PROFº NION ALBERNAZ</w:t>
      </w:r>
    </w:p>
    <w:p w14:paraId="6650B318" w14:textId="18FB6FBA" w:rsidR="007202AB" w:rsidRDefault="00E51EEC">
      <w:pPr>
        <w:rPr>
          <w:noProof/>
          <w:lang w:eastAsia="pt-BR"/>
        </w:rPr>
      </w:pPr>
      <w:r>
        <w:rPr>
          <w:noProof/>
        </w:rPr>
        <w:drawing>
          <wp:inline distT="0" distB="0" distL="0" distR="0" wp14:anchorId="00F9E779" wp14:editId="402CA4FB">
            <wp:extent cx="6210935" cy="2092325"/>
            <wp:effectExtent l="0" t="0" r="0" b="3175"/>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10935" cy="2092325"/>
                    </a:xfrm>
                    <a:prstGeom prst="rect">
                      <a:avLst/>
                    </a:prstGeom>
                  </pic:spPr>
                </pic:pic>
              </a:graphicData>
            </a:graphic>
          </wp:inline>
        </w:drawing>
      </w:r>
    </w:p>
    <w:p w14:paraId="6F7E4239" w14:textId="77777777" w:rsidR="00D40D13" w:rsidRDefault="00D40D13">
      <w:pPr>
        <w:rPr>
          <w:rFonts w:ascii="Arial" w:eastAsia="Times New Roman" w:hAnsi="Arial" w:cs="Arial"/>
          <w:b/>
          <w:sz w:val="24"/>
          <w:szCs w:val="24"/>
          <w:lang w:eastAsia="pt-BR"/>
        </w:rPr>
      </w:pPr>
    </w:p>
    <w:p w14:paraId="6DFD5209" w14:textId="4BC031C2"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E51EEC">
        <w:rPr>
          <w:rFonts w:ascii="Arial" w:eastAsia="Times New Roman" w:hAnsi="Arial" w:cs="Arial"/>
          <w:lang w:eastAsia="pt-BR"/>
        </w:rPr>
        <w:t>61</w:t>
      </w:r>
      <w:r w:rsidR="0015159F">
        <w:rPr>
          <w:rFonts w:ascii="Arial" w:eastAsia="Times New Roman" w:hAnsi="Arial" w:cs="Arial"/>
          <w:lang w:eastAsia="pt-BR"/>
        </w:rPr>
        <w:t xml:space="preserve"> consultas nutricionais no Hemocentro Coordenador perfazendo um total de alcance sobre a meta de </w:t>
      </w:r>
      <w:r w:rsidR="00E51EEC">
        <w:rPr>
          <w:rFonts w:ascii="Arial" w:eastAsia="Times New Roman" w:hAnsi="Arial" w:cs="Arial"/>
          <w:lang w:eastAsia="pt-BR"/>
        </w:rPr>
        <w:t>60</w:t>
      </w:r>
      <w:r w:rsidR="0015159F">
        <w:rPr>
          <w:rFonts w:ascii="Arial" w:eastAsia="Times New Roman" w:hAnsi="Arial" w:cs="Arial"/>
          <w:lang w:eastAsia="pt-BR"/>
        </w:rPr>
        <w:t xml:space="preserve">%, ficando </w:t>
      </w:r>
      <w:r w:rsidR="00E51EEC">
        <w:rPr>
          <w:rFonts w:ascii="Arial" w:eastAsia="Times New Roman" w:hAnsi="Arial" w:cs="Arial"/>
          <w:lang w:eastAsia="pt-BR"/>
        </w:rPr>
        <w:t>acima</w:t>
      </w:r>
      <w:r w:rsidR="0015159F">
        <w:rPr>
          <w:rFonts w:ascii="Arial" w:eastAsia="Times New Roman" w:hAnsi="Arial" w:cs="Arial"/>
          <w:lang w:eastAsia="pt-BR"/>
        </w:rPr>
        <w:t xml:space="preserve"> da meta contratual.</w:t>
      </w:r>
      <w:r w:rsidR="00E51EEC">
        <w:rPr>
          <w:rFonts w:ascii="Arial" w:eastAsia="Times New Roman" w:hAnsi="Arial" w:cs="Arial"/>
          <w:lang w:eastAsia="pt-BR"/>
        </w:rPr>
        <w:t xml:space="preserve"> </w:t>
      </w:r>
      <w:r w:rsidR="00E51EEC" w:rsidRPr="00E51EEC">
        <w:rPr>
          <w:rFonts w:ascii="Arial" w:eastAsia="Times New Roman" w:hAnsi="Arial" w:cs="Arial"/>
          <w:lang w:eastAsia="pt-BR"/>
        </w:rPr>
        <w:t>Neste mês</w:t>
      </w:r>
      <w:r w:rsidR="00E51EEC">
        <w:rPr>
          <w:rFonts w:ascii="Arial" w:eastAsia="Times New Roman" w:hAnsi="Arial" w:cs="Arial"/>
          <w:lang w:eastAsia="pt-BR"/>
        </w:rPr>
        <w:t xml:space="preserve"> </w:t>
      </w:r>
      <w:proofErr w:type="gramStart"/>
      <w:r w:rsidR="00E51EEC">
        <w:rPr>
          <w:rFonts w:ascii="Arial" w:eastAsia="Times New Roman" w:hAnsi="Arial" w:cs="Arial"/>
          <w:lang w:eastAsia="pt-BR"/>
        </w:rPr>
        <w:t xml:space="preserve">de </w:t>
      </w:r>
      <w:r w:rsidR="00E51EEC" w:rsidRPr="00E51EEC">
        <w:rPr>
          <w:rFonts w:ascii="Arial" w:eastAsia="Times New Roman" w:hAnsi="Arial" w:cs="Arial"/>
          <w:lang w:eastAsia="pt-BR"/>
        </w:rPr>
        <w:t xml:space="preserve"> </w:t>
      </w:r>
      <w:r w:rsidR="00E51EEC">
        <w:rPr>
          <w:rFonts w:ascii="Arial" w:eastAsia="Times New Roman" w:hAnsi="Arial" w:cs="Arial"/>
          <w:lang w:eastAsia="pt-BR"/>
        </w:rPr>
        <w:t>j</w:t>
      </w:r>
      <w:r w:rsidR="00E51EEC" w:rsidRPr="00E51EEC">
        <w:rPr>
          <w:rFonts w:ascii="Arial" w:eastAsia="Times New Roman" w:hAnsi="Arial" w:cs="Arial"/>
          <w:lang w:eastAsia="pt-BR"/>
        </w:rPr>
        <w:t>ulho</w:t>
      </w:r>
      <w:proofErr w:type="gramEnd"/>
      <w:r w:rsidR="00E51EEC" w:rsidRPr="00E51EEC">
        <w:rPr>
          <w:rFonts w:ascii="Arial" w:eastAsia="Times New Roman" w:hAnsi="Arial" w:cs="Arial"/>
          <w:lang w:eastAsia="pt-BR"/>
        </w:rPr>
        <w:t xml:space="preserve"> </w:t>
      </w:r>
      <w:r w:rsidR="00E51EEC">
        <w:rPr>
          <w:rFonts w:ascii="Arial" w:eastAsia="Times New Roman" w:hAnsi="Arial" w:cs="Arial"/>
          <w:lang w:eastAsia="pt-BR"/>
        </w:rPr>
        <w:t xml:space="preserve">foi </w:t>
      </w:r>
      <w:proofErr w:type="spellStart"/>
      <w:r w:rsidR="00E51EEC">
        <w:rPr>
          <w:rFonts w:ascii="Arial" w:eastAsia="Times New Roman" w:hAnsi="Arial" w:cs="Arial"/>
          <w:lang w:eastAsia="pt-BR"/>
        </w:rPr>
        <w:t>inciado</w:t>
      </w:r>
      <w:proofErr w:type="spellEnd"/>
      <w:r w:rsidR="00E51EEC">
        <w:rPr>
          <w:rFonts w:ascii="Arial" w:eastAsia="Times New Roman" w:hAnsi="Arial" w:cs="Arial"/>
          <w:lang w:eastAsia="pt-BR"/>
        </w:rPr>
        <w:t xml:space="preserve"> </w:t>
      </w:r>
      <w:r w:rsidR="00E51EEC" w:rsidRPr="00E51EEC">
        <w:rPr>
          <w:rFonts w:ascii="Arial" w:eastAsia="Times New Roman" w:hAnsi="Arial" w:cs="Arial"/>
          <w:lang w:eastAsia="pt-BR"/>
        </w:rPr>
        <w:t xml:space="preserve"> os atendimentos de avaliação anual de pacientes Hemofílicos e Doença de Von </w:t>
      </w:r>
      <w:proofErr w:type="spellStart"/>
      <w:r w:rsidR="00E51EEC" w:rsidRPr="00E51EEC">
        <w:rPr>
          <w:rFonts w:ascii="Arial" w:eastAsia="Times New Roman" w:hAnsi="Arial" w:cs="Arial"/>
          <w:lang w:eastAsia="pt-BR"/>
        </w:rPr>
        <w:t>Willebrand</w:t>
      </w:r>
      <w:proofErr w:type="spellEnd"/>
      <w:r w:rsidR="00E51EEC" w:rsidRPr="00E51EEC">
        <w:rPr>
          <w:rFonts w:ascii="Arial" w:eastAsia="Times New Roman" w:hAnsi="Arial" w:cs="Arial"/>
          <w:lang w:eastAsia="pt-BR"/>
        </w:rPr>
        <w:t>,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61F4007E" w14:textId="77777777" w:rsidR="00461947" w:rsidRDefault="00461947" w:rsidP="007E0C40">
      <w:pPr>
        <w:spacing w:after="0" w:line="360" w:lineRule="auto"/>
        <w:jc w:val="both"/>
        <w:rPr>
          <w:rFonts w:ascii="Arial" w:eastAsia="Times New Roman" w:hAnsi="Arial" w:cs="Arial"/>
          <w:b/>
          <w:bCs/>
          <w:lang w:eastAsia="pt-BR"/>
        </w:rPr>
      </w:pP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15D37374" w:rsidR="005A7837" w:rsidRPr="00AF3E4D" w:rsidRDefault="00782FC6" w:rsidP="00AF3E4D">
      <w:pPr>
        <w:pStyle w:val="Ttulo2"/>
        <w:spacing w:line="360" w:lineRule="auto"/>
        <w:ind w:left="0"/>
        <w:jc w:val="both"/>
        <w:rPr>
          <w:rFonts w:cs="Arial"/>
          <w:sz w:val="22"/>
          <w:szCs w:val="22"/>
        </w:rPr>
      </w:pPr>
      <w:bookmarkStart w:id="106" w:name="_Toc80091244"/>
      <w:proofErr w:type="gramStart"/>
      <w:r>
        <w:rPr>
          <w:rFonts w:cs="Arial"/>
          <w:sz w:val="22"/>
          <w:szCs w:val="22"/>
        </w:rPr>
        <w:t>2</w:t>
      </w:r>
      <w:r w:rsidR="00807C36">
        <w:rPr>
          <w:rFonts w:cs="Arial"/>
          <w:sz w:val="22"/>
          <w:szCs w:val="22"/>
        </w:rPr>
        <w:t>4</w:t>
      </w:r>
      <w:r>
        <w:rPr>
          <w:rFonts w:cs="Arial"/>
          <w:sz w:val="22"/>
          <w:szCs w:val="22"/>
        </w:rPr>
        <w:t xml:space="preserve">.2 </w:t>
      </w:r>
      <w:r w:rsidR="00A614B6">
        <w:rPr>
          <w:rFonts w:cs="Arial"/>
          <w:sz w:val="22"/>
          <w:szCs w:val="22"/>
        </w:rPr>
        <w:t xml:space="preserve"> CONSOLIDADO</w:t>
      </w:r>
      <w:proofErr w:type="gramEnd"/>
      <w:r w:rsidR="00A614B6">
        <w:rPr>
          <w:rFonts w:cs="Arial"/>
          <w:sz w:val="22"/>
          <w:szCs w:val="22"/>
        </w:rPr>
        <w:t xml:space="preserve"> DE DISPENSAÇÃO E CONTROLE DE INSUMOS E ALIME</w:t>
      </w:r>
      <w:r w:rsidR="004D2666">
        <w:rPr>
          <w:rFonts w:cs="Arial"/>
          <w:sz w:val="22"/>
          <w:szCs w:val="22"/>
        </w:rPr>
        <w:t>N</w:t>
      </w:r>
      <w:r w:rsidR="00A614B6">
        <w:rPr>
          <w:rFonts w:cs="Arial"/>
          <w:sz w:val="22"/>
          <w:szCs w:val="22"/>
        </w:rPr>
        <w:t>TOS NA HEMORREDE PÚBLICA ESTADUAL DE GOIÁS.</w:t>
      </w:r>
      <w:bookmarkEnd w:id="106"/>
    </w:p>
    <w:tbl>
      <w:tblPr>
        <w:tblpPr w:leftFromText="141" w:rightFromText="141" w:vertAnchor="text" w:horzAnchor="margin" w:tblpY="184"/>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404E67" w:rsidRPr="004D2666" w14:paraId="7A27C71C" w14:textId="77777777" w:rsidTr="00404E67">
        <w:trPr>
          <w:trHeight w:val="228"/>
        </w:trPr>
        <w:tc>
          <w:tcPr>
            <w:tcW w:w="1395" w:type="dxa"/>
            <w:tcBorders>
              <w:top w:val="nil"/>
              <w:left w:val="nil"/>
              <w:bottom w:val="nil"/>
              <w:right w:val="nil"/>
            </w:tcBorders>
            <w:shd w:val="clear" w:color="auto" w:fill="auto"/>
            <w:noWrap/>
            <w:vAlign w:val="bottom"/>
            <w:hideMark/>
          </w:tcPr>
          <w:p w14:paraId="549B90AE" w14:textId="77777777" w:rsidR="00404E67" w:rsidRPr="004D2666" w:rsidRDefault="00404E67" w:rsidP="00404E67">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F0A533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Pr="00ED319E">
              <w:rPr>
                <w:rFonts w:ascii="Arial Narrow" w:eastAsia="Times New Roman" w:hAnsi="Arial Narrow" w:cs="Calibri"/>
                <w:b/>
                <w:bCs/>
                <w:color w:val="000000"/>
                <w:sz w:val="20"/>
                <w:szCs w:val="20"/>
                <w:lang w:eastAsia="pt-BR"/>
              </w:rPr>
              <w:t>HEMORREDE PÚBLICA ESTADUAL DE HEMATOLOGIA E HEMOTERAPIA DE GOIÁS</w:t>
            </w:r>
          </w:p>
        </w:tc>
      </w:tr>
      <w:tr w:rsidR="00404E67" w:rsidRPr="004D2666" w14:paraId="4CE91A2F" w14:textId="77777777" w:rsidTr="00404E67">
        <w:trPr>
          <w:trHeight w:val="228"/>
        </w:trPr>
        <w:tc>
          <w:tcPr>
            <w:tcW w:w="1395" w:type="dxa"/>
            <w:tcBorders>
              <w:top w:val="nil"/>
              <w:left w:val="nil"/>
              <w:bottom w:val="nil"/>
              <w:right w:val="nil"/>
            </w:tcBorders>
            <w:shd w:val="clear" w:color="auto" w:fill="auto"/>
            <w:noWrap/>
            <w:vAlign w:val="bottom"/>
            <w:hideMark/>
          </w:tcPr>
          <w:p w14:paraId="630E84D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F0C10B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404E67" w:rsidRPr="004D2666" w14:paraId="239BFECB" w14:textId="77777777" w:rsidTr="00404E67">
        <w:trPr>
          <w:trHeight w:val="228"/>
        </w:trPr>
        <w:tc>
          <w:tcPr>
            <w:tcW w:w="1395" w:type="dxa"/>
            <w:tcBorders>
              <w:top w:val="nil"/>
              <w:left w:val="nil"/>
              <w:bottom w:val="nil"/>
              <w:right w:val="nil"/>
            </w:tcBorders>
            <w:shd w:val="clear" w:color="auto" w:fill="auto"/>
            <w:noWrap/>
            <w:vAlign w:val="bottom"/>
            <w:hideMark/>
          </w:tcPr>
          <w:p w14:paraId="259E6CA5"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9BABB2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1BAB80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1D7C98F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500562BF"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79AA0E8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0BFB51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43816860"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68E0ED4"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2DBC0B2"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637C32CC"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2EB5968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075D5BEB"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404E67" w:rsidRPr="004D2666" w14:paraId="7418ADA7" w14:textId="77777777" w:rsidTr="00404E67">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28A82F8"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06CF3A0A"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56F25238"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491E37"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7518DEB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62548A1"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1.270</w:t>
            </w:r>
          </w:p>
        </w:tc>
        <w:tc>
          <w:tcPr>
            <w:tcW w:w="696" w:type="dxa"/>
            <w:tcBorders>
              <w:top w:val="nil"/>
              <w:left w:val="nil"/>
              <w:bottom w:val="single" w:sz="4" w:space="0" w:color="auto"/>
              <w:right w:val="single" w:sz="4" w:space="0" w:color="auto"/>
            </w:tcBorders>
            <w:shd w:val="clear" w:color="auto" w:fill="auto"/>
            <w:noWrap/>
            <w:vAlign w:val="center"/>
            <w:hideMark/>
          </w:tcPr>
          <w:p w14:paraId="6F603834"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59591C6C"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720</w:t>
            </w:r>
          </w:p>
        </w:tc>
        <w:tc>
          <w:tcPr>
            <w:tcW w:w="696" w:type="dxa"/>
            <w:tcBorders>
              <w:top w:val="nil"/>
              <w:left w:val="nil"/>
              <w:bottom w:val="single" w:sz="4" w:space="0" w:color="auto"/>
              <w:right w:val="single" w:sz="4" w:space="0" w:color="auto"/>
            </w:tcBorders>
            <w:shd w:val="clear" w:color="auto" w:fill="auto"/>
            <w:noWrap/>
            <w:vAlign w:val="center"/>
            <w:hideMark/>
          </w:tcPr>
          <w:p w14:paraId="4AA44D0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1C2CC231"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C229CC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6E65DDB"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5EAB7E4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404E67" w:rsidRPr="004D2666" w14:paraId="7430CC22" w14:textId="77777777" w:rsidTr="00625E6F">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71CAD886"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0DE18C70"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0D54CA0"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1E968D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26814B0"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DEE8532"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278A02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78A52C4B"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tcPr>
          <w:p w14:paraId="73A12C8F" w14:textId="7255B1E2"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nil"/>
              <w:bottom w:val="single" w:sz="4" w:space="0" w:color="auto"/>
              <w:right w:val="single" w:sz="4" w:space="0" w:color="auto"/>
            </w:tcBorders>
            <w:shd w:val="clear" w:color="auto" w:fill="auto"/>
            <w:noWrap/>
            <w:vAlign w:val="center"/>
          </w:tcPr>
          <w:p w14:paraId="093758C6" w14:textId="2393A60B"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nil"/>
              <w:bottom w:val="single" w:sz="4" w:space="0" w:color="auto"/>
              <w:right w:val="single" w:sz="4" w:space="0" w:color="auto"/>
            </w:tcBorders>
            <w:shd w:val="clear" w:color="auto" w:fill="auto"/>
            <w:noWrap/>
            <w:vAlign w:val="center"/>
          </w:tcPr>
          <w:p w14:paraId="2B5549EC" w14:textId="19BDDB52"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nil"/>
              <w:bottom w:val="single" w:sz="4" w:space="0" w:color="auto"/>
              <w:right w:val="single" w:sz="4" w:space="0" w:color="auto"/>
            </w:tcBorders>
            <w:shd w:val="clear" w:color="auto" w:fill="auto"/>
            <w:noWrap/>
            <w:vAlign w:val="center"/>
          </w:tcPr>
          <w:p w14:paraId="020199BC" w14:textId="211E12A4"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588" w:type="dxa"/>
            <w:tcBorders>
              <w:top w:val="nil"/>
              <w:left w:val="nil"/>
              <w:bottom w:val="single" w:sz="4" w:space="0" w:color="auto"/>
              <w:right w:val="single" w:sz="4" w:space="0" w:color="auto"/>
            </w:tcBorders>
            <w:shd w:val="clear" w:color="auto" w:fill="auto"/>
            <w:noWrap/>
            <w:vAlign w:val="center"/>
          </w:tcPr>
          <w:p w14:paraId="12738137" w14:textId="061CFCE2"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r>
    </w:tbl>
    <w:p w14:paraId="15EF72C0" w14:textId="15DCD534" w:rsidR="007202AB" w:rsidRDefault="007202AB" w:rsidP="007202AB">
      <w:pPr>
        <w:spacing w:before="150" w:after="269"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BOLACHAS</w:t>
      </w:r>
    </w:p>
    <w:p w14:paraId="1AE848F7" w14:textId="0A019078" w:rsidR="00DF6F6E" w:rsidRDefault="00E51EEC" w:rsidP="007202AB">
      <w:pPr>
        <w:spacing w:before="150" w:after="269" w:line="360" w:lineRule="auto"/>
        <w:jc w:val="center"/>
        <w:rPr>
          <w:b/>
          <w:bCs/>
          <w:noProof/>
          <w:sz w:val="18"/>
          <w:szCs w:val="18"/>
          <w:lang w:eastAsia="pt-BR"/>
        </w:rPr>
      </w:pPr>
      <w:r>
        <w:rPr>
          <w:noProof/>
        </w:rPr>
        <w:drawing>
          <wp:inline distT="0" distB="0" distL="0" distR="0" wp14:anchorId="790FFEFE" wp14:editId="1E3649C6">
            <wp:extent cx="5795083" cy="2108649"/>
            <wp:effectExtent l="0" t="0" r="0" b="635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03332" cy="2111651"/>
                    </a:xfrm>
                    <a:prstGeom prst="rect">
                      <a:avLst/>
                    </a:prstGeom>
                  </pic:spPr>
                </pic:pic>
              </a:graphicData>
            </a:graphic>
          </wp:inline>
        </w:drawing>
      </w:r>
    </w:p>
    <w:p w14:paraId="2D2EBB80" w14:textId="4016B96E" w:rsidR="0095367E" w:rsidRPr="00231124"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461947">
        <w:rPr>
          <w:rFonts w:ascii="Arial" w:eastAsia="Times New Roman" w:hAnsi="Arial" w:cs="Arial"/>
          <w:lang w:eastAsia="pt-BR"/>
        </w:rPr>
        <w:t>junho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realizado</w:t>
      </w:r>
      <w:r w:rsidR="006E0ABE" w:rsidRPr="006E0ABE">
        <w:rPr>
          <w:rFonts w:ascii="Arial" w:eastAsia="Times New Roman" w:hAnsi="Arial" w:cs="Arial"/>
          <w:lang w:eastAsia="pt-BR"/>
        </w:rPr>
        <w:t>s</w:t>
      </w:r>
      <w:r w:rsidR="00D16670" w:rsidRPr="006E0ABE">
        <w:rPr>
          <w:rFonts w:ascii="Arial" w:eastAsia="Times New Roman" w:hAnsi="Arial" w:cs="Arial"/>
          <w:lang w:eastAsia="pt-BR"/>
        </w:rPr>
        <w:t xml:space="preserve"> </w:t>
      </w:r>
      <w:r w:rsidR="00E51EEC">
        <w:rPr>
          <w:rFonts w:ascii="Arial" w:eastAsia="Times New Roman" w:hAnsi="Arial" w:cs="Arial"/>
          <w:lang w:eastAsia="pt-BR"/>
        </w:rPr>
        <w:t>720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Hemorrede Pública Estadual de Hematologia e Hemoterapia de Goiás, apresentando </w:t>
      </w:r>
      <w:r w:rsidR="00D74B52" w:rsidRPr="006E0ABE">
        <w:rPr>
          <w:rFonts w:ascii="Arial" w:eastAsia="Times New Roman" w:hAnsi="Arial" w:cs="Arial"/>
          <w:lang w:eastAsia="pt-BR"/>
        </w:rPr>
        <w:t>u</w:t>
      </w:r>
      <w:r w:rsidR="00E51EEC">
        <w:rPr>
          <w:rFonts w:ascii="Arial" w:eastAsia="Times New Roman" w:hAnsi="Arial" w:cs="Arial"/>
          <w:lang w:eastAsia="pt-BR"/>
        </w:rPr>
        <w:t xml:space="preserve">ma </w:t>
      </w:r>
      <w:proofErr w:type="gramStart"/>
      <w:r w:rsidR="00E51EEC">
        <w:rPr>
          <w:rFonts w:ascii="Arial" w:eastAsia="Times New Roman" w:hAnsi="Arial" w:cs="Arial"/>
          <w:lang w:eastAsia="pt-BR"/>
        </w:rPr>
        <w:t xml:space="preserve">redução </w:t>
      </w:r>
      <w:r w:rsidR="00D74B52" w:rsidRPr="006E0ABE">
        <w:rPr>
          <w:rFonts w:ascii="Arial" w:eastAsia="Times New Roman" w:hAnsi="Arial" w:cs="Arial"/>
          <w:lang w:eastAsia="pt-BR"/>
        </w:rPr>
        <w:t xml:space="preserve"> de</w:t>
      </w:r>
      <w:proofErr w:type="gramEnd"/>
      <w:r w:rsidR="00D74B52" w:rsidRPr="006E0ABE">
        <w:rPr>
          <w:rFonts w:ascii="Arial" w:eastAsia="Times New Roman" w:hAnsi="Arial" w:cs="Arial"/>
          <w:lang w:eastAsia="pt-BR"/>
        </w:rPr>
        <w:t xml:space="preserve"> 10% se comparado ao mês anterior. </w:t>
      </w:r>
      <w:r w:rsidR="003326E1">
        <w:rPr>
          <w:rFonts w:ascii="Arial" w:eastAsia="Times New Roman" w:hAnsi="Arial" w:cs="Arial"/>
          <w:lang w:eastAsia="pt-BR"/>
        </w:rPr>
        <w:t>Ao ser relacionado a média mensal do ano de 2020 apresenta-se também um</w:t>
      </w:r>
      <w:r w:rsidR="00E51EEC">
        <w:rPr>
          <w:rFonts w:ascii="Arial" w:eastAsia="Times New Roman" w:hAnsi="Arial" w:cs="Arial"/>
          <w:lang w:eastAsia="pt-BR"/>
        </w:rPr>
        <w:t>a</w:t>
      </w:r>
      <w:r w:rsidR="003326E1">
        <w:rPr>
          <w:rFonts w:ascii="Arial" w:eastAsia="Times New Roman" w:hAnsi="Arial" w:cs="Arial"/>
          <w:lang w:eastAsia="pt-BR"/>
        </w:rPr>
        <w:t xml:space="preserve"> </w:t>
      </w:r>
      <w:r w:rsidR="00E51EEC">
        <w:rPr>
          <w:rFonts w:ascii="Arial" w:eastAsia="Times New Roman" w:hAnsi="Arial" w:cs="Arial"/>
          <w:lang w:eastAsia="pt-BR"/>
        </w:rPr>
        <w:t>redução a</w:t>
      </w:r>
      <w:r w:rsidR="003326E1">
        <w:rPr>
          <w:rFonts w:ascii="Arial" w:eastAsia="Times New Roman" w:hAnsi="Arial" w:cs="Arial"/>
          <w:lang w:eastAsia="pt-BR"/>
        </w:rPr>
        <w:t xml:space="preserve">o </w:t>
      </w:r>
      <w:proofErr w:type="spellStart"/>
      <w:proofErr w:type="gramStart"/>
      <w:r w:rsidR="003326E1">
        <w:rPr>
          <w:rFonts w:ascii="Arial" w:eastAsia="Times New Roman" w:hAnsi="Arial" w:cs="Arial"/>
          <w:lang w:eastAsia="pt-BR"/>
        </w:rPr>
        <w:t>percentual</w:t>
      </w:r>
      <w:r w:rsidR="00E51EEC">
        <w:rPr>
          <w:rFonts w:ascii="Arial" w:eastAsia="Times New Roman" w:hAnsi="Arial" w:cs="Arial"/>
          <w:lang w:eastAsia="pt-BR"/>
        </w:rPr>
        <w:t>.</w:t>
      </w:r>
      <w:r w:rsidR="00DD7397" w:rsidRPr="008715EB">
        <w:rPr>
          <w:rFonts w:ascii="Arial" w:eastAsia="Times New Roman" w:hAnsi="Arial" w:cs="Arial"/>
          <w:lang w:eastAsia="pt-BR"/>
        </w:rPr>
        <w:t>O</w:t>
      </w:r>
      <w:proofErr w:type="spellEnd"/>
      <w:proofErr w:type="gramEnd"/>
      <w:r w:rsidR="00D74B52" w:rsidRPr="008715EB">
        <w:rPr>
          <w:rFonts w:ascii="Arial" w:eastAsia="Times New Roman" w:hAnsi="Arial" w:cs="Arial"/>
          <w:lang w:eastAsia="pt-BR"/>
        </w:rPr>
        <w:t xml:space="preserve"> fator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e redução </w:t>
      </w:r>
      <w:r w:rsidR="00DD7397" w:rsidRPr="008715EB">
        <w:rPr>
          <w:rFonts w:ascii="Arial" w:eastAsia="Times New Roman" w:hAnsi="Arial" w:cs="Arial"/>
          <w:lang w:eastAsia="pt-BR"/>
        </w:rPr>
        <w:t>de dispensação</w:t>
      </w:r>
      <w:r w:rsidR="006E0ABE" w:rsidRPr="008715EB">
        <w:rPr>
          <w:rFonts w:ascii="Arial" w:eastAsia="Times New Roman" w:hAnsi="Arial" w:cs="Arial"/>
          <w:lang w:eastAsia="pt-BR"/>
        </w:rPr>
        <w:t xml:space="preserve"> se deve ao fato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a diminuição </w:t>
      </w:r>
      <w:r w:rsidR="006E0ABE" w:rsidRPr="008715EB">
        <w:rPr>
          <w:rFonts w:ascii="Arial" w:eastAsia="Times New Roman" w:hAnsi="Arial" w:cs="Arial"/>
          <w:lang w:eastAsia="pt-BR"/>
        </w:rPr>
        <w:t xml:space="preserve">das solicitações </w:t>
      </w:r>
      <w:r w:rsidR="00DD7397" w:rsidRPr="008715EB">
        <w:rPr>
          <w:rFonts w:ascii="Arial" w:eastAsia="Times New Roman" w:hAnsi="Arial" w:cs="Arial"/>
          <w:lang w:eastAsia="pt-BR"/>
        </w:rPr>
        <w:t xml:space="preserve">alimentícias </w:t>
      </w:r>
      <w:r w:rsidR="006E0ABE" w:rsidRPr="008715EB">
        <w:rPr>
          <w:rFonts w:ascii="Arial" w:eastAsia="Times New Roman" w:hAnsi="Arial" w:cs="Arial"/>
          <w:lang w:eastAsia="pt-BR"/>
        </w:rPr>
        <w:t>da Hemorrede</w:t>
      </w:r>
      <w:r w:rsidR="006E0ABE" w:rsidRPr="006E0ABE">
        <w:rPr>
          <w:rFonts w:ascii="Arial" w:eastAsia="Times New Roman" w:hAnsi="Arial" w:cs="Arial"/>
          <w:lang w:eastAsia="pt-BR"/>
        </w:rPr>
        <w:t xml:space="preserve"> para atender a demanda do </w:t>
      </w:r>
      <w:proofErr w:type="spellStart"/>
      <w:r w:rsidR="006E0ABE" w:rsidRPr="006E0ABE">
        <w:rPr>
          <w:rFonts w:ascii="Arial" w:eastAsia="Times New Roman" w:hAnsi="Arial" w:cs="Arial"/>
          <w:lang w:eastAsia="pt-BR"/>
        </w:rPr>
        <w:t>pré</w:t>
      </w:r>
      <w:proofErr w:type="spellEnd"/>
      <w:r w:rsidR="006E0ABE" w:rsidRPr="006E0ABE">
        <w:rPr>
          <w:rFonts w:ascii="Arial" w:eastAsia="Times New Roman" w:hAnsi="Arial" w:cs="Arial"/>
          <w:lang w:eastAsia="pt-BR"/>
        </w:rPr>
        <w:t>-lanche</w:t>
      </w:r>
      <w:r w:rsidR="00A05ECC">
        <w:rPr>
          <w:rFonts w:ascii="Arial" w:eastAsia="Times New Roman" w:hAnsi="Arial" w:cs="Arial"/>
          <w:lang w:eastAsia="pt-BR"/>
        </w:rPr>
        <w:t>.</w:t>
      </w: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005B7C92"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ED319E" w:rsidRPr="00ED319E">
              <w:rPr>
                <w:rFonts w:ascii="Arial Narrow" w:eastAsia="Times New Roman" w:hAnsi="Arial Narrow" w:cs="Calibri"/>
                <w:b/>
                <w:bCs/>
                <w:color w:val="000000"/>
                <w:lang w:eastAsia="pt-BR"/>
              </w:rPr>
              <w:t>HEMORREDE PÚBLICA ESTADUAL DE HEMATOLOGIA E HEMOTERAPIA DE GOIÁS</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C3759F">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5EE345A3"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3468</w:t>
            </w:r>
          </w:p>
        </w:tc>
        <w:tc>
          <w:tcPr>
            <w:tcW w:w="711" w:type="dxa"/>
            <w:tcBorders>
              <w:top w:val="nil"/>
              <w:left w:val="nil"/>
              <w:bottom w:val="single" w:sz="4" w:space="0" w:color="auto"/>
              <w:right w:val="single" w:sz="4" w:space="0" w:color="auto"/>
            </w:tcBorders>
            <w:shd w:val="clear" w:color="auto" w:fill="auto"/>
            <w:noWrap/>
            <w:vAlign w:val="center"/>
          </w:tcPr>
          <w:p w14:paraId="686875AD" w14:textId="0008C3C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DAE0FA9"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4944</w:t>
            </w:r>
          </w:p>
        </w:tc>
        <w:tc>
          <w:tcPr>
            <w:tcW w:w="711" w:type="dxa"/>
            <w:tcBorders>
              <w:top w:val="nil"/>
              <w:left w:val="nil"/>
              <w:bottom w:val="single" w:sz="4" w:space="0" w:color="auto"/>
              <w:right w:val="single" w:sz="4" w:space="0" w:color="auto"/>
            </w:tcBorders>
            <w:shd w:val="clear" w:color="auto" w:fill="auto"/>
            <w:noWrap/>
            <w:vAlign w:val="center"/>
          </w:tcPr>
          <w:p w14:paraId="2263FECB" w14:textId="195930FA"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3552</w:t>
            </w:r>
          </w:p>
        </w:tc>
        <w:tc>
          <w:tcPr>
            <w:tcW w:w="711" w:type="dxa"/>
            <w:tcBorders>
              <w:top w:val="nil"/>
              <w:left w:val="nil"/>
              <w:bottom w:val="single" w:sz="4" w:space="0" w:color="auto"/>
              <w:right w:val="single" w:sz="4" w:space="0" w:color="auto"/>
            </w:tcBorders>
            <w:shd w:val="clear" w:color="auto" w:fill="auto"/>
            <w:noWrap/>
            <w:vAlign w:val="center"/>
          </w:tcPr>
          <w:p w14:paraId="71327DCC" w14:textId="172D1AB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5160</w:t>
            </w:r>
          </w:p>
        </w:tc>
        <w:tc>
          <w:tcPr>
            <w:tcW w:w="711" w:type="dxa"/>
            <w:tcBorders>
              <w:top w:val="nil"/>
              <w:left w:val="nil"/>
              <w:bottom w:val="single" w:sz="4" w:space="0" w:color="auto"/>
              <w:right w:val="single" w:sz="4" w:space="0" w:color="auto"/>
            </w:tcBorders>
            <w:shd w:val="clear" w:color="auto" w:fill="auto"/>
            <w:noWrap/>
            <w:vAlign w:val="center"/>
          </w:tcPr>
          <w:p w14:paraId="3910E2F6" w14:textId="6652277A"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63B4CF38"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2688</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1499D759" w14:textId="77777777" w:rsidR="003326E1" w:rsidRDefault="003326E1" w:rsidP="00404E67">
      <w:pPr>
        <w:spacing w:after="0" w:line="360" w:lineRule="auto"/>
        <w:rPr>
          <w:rFonts w:ascii="Arial" w:hAnsi="Arial" w:cs="Arial"/>
          <w:b/>
          <w:bCs/>
          <w:noProof/>
          <w:sz w:val="20"/>
          <w:szCs w:val="20"/>
          <w:lang w:eastAsia="pt-BR"/>
        </w:rPr>
      </w:pPr>
    </w:p>
    <w:p w14:paraId="6A2F21E5" w14:textId="4E79EF9A" w:rsidR="00DF6F6E" w:rsidRDefault="00E53D47" w:rsidP="00DF6F6E">
      <w:pPr>
        <w:spacing w:after="0"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DOCES</w:t>
      </w:r>
    </w:p>
    <w:p w14:paraId="4EC2EDEE" w14:textId="6990D7DE" w:rsidR="003326E1" w:rsidRDefault="00E51EEC" w:rsidP="00DF6F6E">
      <w:pPr>
        <w:spacing w:after="0" w:line="360" w:lineRule="auto"/>
        <w:jc w:val="center"/>
        <w:rPr>
          <w:rFonts w:ascii="Arial" w:hAnsi="Arial" w:cs="Arial"/>
          <w:b/>
          <w:bCs/>
          <w:noProof/>
          <w:sz w:val="18"/>
          <w:szCs w:val="18"/>
          <w:lang w:eastAsia="pt-BR"/>
        </w:rPr>
      </w:pPr>
      <w:r>
        <w:rPr>
          <w:noProof/>
        </w:rPr>
        <w:drawing>
          <wp:inline distT="0" distB="0" distL="0" distR="0" wp14:anchorId="74B6611F" wp14:editId="76C71E87">
            <wp:extent cx="6210935" cy="2134870"/>
            <wp:effectExtent l="0" t="0" r="0" b="0"/>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210935" cy="2134870"/>
                    </a:xfrm>
                    <a:prstGeom prst="rect">
                      <a:avLst/>
                    </a:prstGeom>
                  </pic:spPr>
                </pic:pic>
              </a:graphicData>
            </a:graphic>
          </wp:inline>
        </w:drawing>
      </w:r>
    </w:p>
    <w:p w14:paraId="530BD5C6" w14:textId="0814DF6E" w:rsidR="003326E1" w:rsidRDefault="003326E1" w:rsidP="00DF6F6E">
      <w:pPr>
        <w:spacing w:after="0" w:line="360" w:lineRule="auto"/>
        <w:jc w:val="center"/>
        <w:rPr>
          <w:rFonts w:ascii="Arial" w:hAnsi="Arial" w:cs="Arial"/>
          <w:b/>
          <w:bCs/>
          <w:noProof/>
          <w:sz w:val="18"/>
          <w:szCs w:val="18"/>
          <w:lang w:eastAsia="pt-BR"/>
        </w:rPr>
      </w:pPr>
    </w:p>
    <w:p w14:paraId="23CFB769" w14:textId="0F142B31" w:rsidR="007E0C40" w:rsidRPr="00404E67" w:rsidRDefault="00391513" w:rsidP="00404E67">
      <w:pPr>
        <w:spacing w:before="150" w:after="269" w:line="360" w:lineRule="auto"/>
        <w:jc w:val="both"/>
        <w:rPr>
          <w:rFonts w:ascii="Arial" w:eastAsia="Times New Roman" w:hAnsi="Arial" w:cs="Arial"/>
          <w:b/>
          <w:sz w:val="24"/>
          <w:szCs w:val="24"/>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r w:rsidR="003326E1">
        <w:rPr>
          <w:rFonts w:ascii="Arial" w:eastAsia="Times New Roman" w:hAnsi="Arial" w:cs="Arial"/>
          <w:lang w:eastAsia="pt-BR"/>
        </w:rPr>
        <w:t>ju</w:t>
      </w:r>
      <w:r w:rsidR="00A05ECC">
        <w:rPr>
          <w:rFonts w:ascii="Arial" w:eastAsia="Times New Roman" w:hAnsi="Arial" w:cs="Arial"/>
          <w:lang w:eastAsia="pt-BR"/>
        </w:rPr>
        <w:t>lho</w:t>
      </w:r>
      <w:r>
        <w:rPr>
          <w:rFonts w:ascii="Arial" w:eastAsia="Times New Roman" w:hAnsi="Arial" w:cs="Arial"/>
          <w:lang w:eastAsia="pt-BR"/>
        </w:rPr>
        <w:t xml:space="preserve"> houve </w:t>
      </w:r>
      <w:r w:rsidR="00A05ECC">
        <w:rPr>
          <w:rFonts w:ascii="Arial" w:eastAsia="Times New Roman" w:hAnsi="Arial" w:cs="Arial"/>
          <w:lang w:eastAsia="pt-BR"/>
        </w:rPr>
        <w:t xml:space="preserve">2.688 </w:t>
      </w:r>
      <w:r>
        <w:rPr>
          <w:rFonts w:ascii="Arial" w:eastAsia="Times New Roman" w:hAnsi="Arial" w:cs="Arial"/>
          <w:lang w:eastAsia="pt-BR"/>
        </w:rPr>
        <w:t xml:space="preserve">dispensações de doces para a Hemorrede Pública Estadual de Hematologia e Hemoterapia de Goiás, </w:t>
      </w:r>
      <w:proofErr w:type="gramStart"/>
      <w:r>
        <w:rPr>
          <w:rFonts w:ascii="Arial" w:eastAsia="Times New Roman" w:hAnsi="Arial" w:cs="Arial"/>
          <w:lang w:eastAsia="pt-BR"/>
        </w:rPr>
        <w:t xml:space="preserve">apresentando </w:t>
      </w:r>
      <w:r w:rsidR="00A05ECC">
        <w:rPr>
          <w:rFonts w:ascii="Arial" w:eastAsia="Times New Roman" w:hAnsi="Arial" w:cs="Arial"/>
          <w:lang w:eastAsia="pt-BR"/>
        </w:rPr>
        <w:t xml:space="preserve"> redução</w:t>
      </w:r>
      <w:proofErr w:type="gramEnd"/>
      <w:r w:rsidR="00A05ECC">
        <w:rPr>
          <w:rFonts w:ascii="Arial" w:eastAsia="Times New Roman" w:hAnsi="Arial" w:cs="Arial"/>
          <w:lang w:eastAsia="pt-BR"/>
        </w:rPr>
        <w:t xml:space="preserve"> de 34</w:t>
      </w:r>
      <w:r>
        <w:rPr>
          <w:rFonts w:ascii="Arial" w:eastAsia="Times New Roman" w:hAnsi="Arial" w:cs="Arial"/>
          <w:lang w:eastAsia="pt-BR"/>
        </w:rPr>
        <w:t xml:space="preserve">% </w:t>
      </w:r>
      <w:r w:rsidR="00A05ECC">
        <w:rPr>
          <w:rFonts w:ascii="Arial" w:eastAsia="Times New Roman" w:hAnsi="Arial" w:cs="Arial"/>
          <w:lang w:eastAsia="pt-BR"/>
        </w:rPr>
        <w:t>d</w:t>
      </w:r>
      <w:r>
        <w:rPr>
          <w:rFonts w:ascii="Arial" w:eastAsia="Times New Roman" w:hAnsi="Arial" w:cs="Arial"/>
          <w:lang w:eastAsia="pt-BR"/>
        </w:rPr>
        <w:t xml:space="preserve">o mês anterior. Ao ser relacionado a média mensal do ano de 2020 apresenta-se também um </w:t>
      </w:r>
      <w:r w:rsidR="00A05ECC">
        <w:rPr>
          <w:rFonts w:ascii="Arial" w:eastAsia="Times New Roman" w:hAnsi="Arial" w:cs="Arial"/>
          <w:lang w:eastAsia="pt-BR"/>
        </w:rPr>
        <w:t>diminuição de 70</w:t>
      </w:r>
      <w:proofErr w:type="gramStart"/>
      <w:r w:rsidR="00A05ECC">
        <w:rPr>
          <w:rFonts w:ascii="Arial" w:eastAsia="Times New Roman" w:hAnsi="Arial" w:cs="Arial"/>
          <w:lang w:eastAsia="pt-BR"/>
        </w:rPr>
        <w:t xml:space="preserve">% </w:t>
      </w:r>
      <w:r>
        <w:rPr>
          <w:rFonts w:ascii="Arial" w:eastAsia="Times New Roman" w:hAnsi="Arial" w:cs="Arial"/>
          <w:lang w:eastAsia="pt-BR"/>
        </w:rPr>
        <w:t>.</w:t>
      </w:r>
      <w:proofErr w:type="gramEnd"/>
      <w:r w:rsidR="0083738D">
        <w:rPr>
          <w:rFonts w:ascii="Arial" w:eastAsia="Times New Roman" w:hAnsi="Arial" w:cs="Arial"/>
          <w:lang w:eastAsia="pt-BR"/>
        </w:rPr>
        <w:t xml:space="preserve"> </w:t>
      </w:r>
      <w:r w:rsidR="008715EB" w:rsidRPr="008715EB">
        <w:rPr>
          <w:rFonts w:ascii="Arial" w:eastAsia="Times New Roman" w:hAnsi="Arial" w:cs="Arial"/>
          <w:lang w:eastAsia="pt-BR"/>
        </w:rPr>
        <w:t>O fator d</w:t>
      </w:r>
      <w:r w:rsidR="00A05ECC">
        <w:rPr>
          <w:rFonts w:ascii="Arial" w:eastAsia="Times New Roman" w:hAnsi="Arial" w:cs="Arial"/>
          <w:lang w:eastAsia="pt-BR"/>
        </w:rPr>
        <w:t xml:space="preserve">e diminuição </w:t>
      </w:r>
      <w:r w:rsidR="008715EB" w:rsidRPr="008715EB">
        <w:rPr>
          <w:rFonts w:ascii="Arial" w:eastAsia="Times New Roman" w:hAnsi="Arial" w:cs="Arial"/>
          <w:lang w:eastAsia="pt-BR"/>
        </w:rPr>
        <w:t>de dispensação se deve ao fato</w:t>
      </w:r>
      <w:r w:rsidR="00A05ECC">
        <w:rPr>
          <w:rFonts w:ascii="Arial" w:eastAsia="Times New Roman" w:hAnsi="Arial" w:cs="Arial"/>
          <w:lang w:eastAsia="pt-BR"/>
        </w:rPr>
        <w:t xml:space="preserve"> da diminuição de doadores</w:t>
      </w:r>
      <w:r w:rsidR="009E56C6">
        <w:rPr>
          <w:rFonts w:ascii="Arial" w:eastAsia="Times New Roman" w:hAnsi="Arial" w:cs="Arial"/>
          <w:lang w:eastAsia="pt-BR"/>
        </w:rPr>
        <w:t>.</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BB811F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w:t>
            </w:r>
            <w:proofErr w:type="gramStart"/>
            <w:r w:rsidRPr="008F1201">
              <w:rPr>
                <w:rFonts w:ascii="Arial Narrow" w:eastAsia="Times New Roman" w:hAnsi="Arial Narrow" w:cs="Calibri"/>
                <w:b/>
                <w:bCs/>
                <w:color w:val="000000"/>
                <w:lang w:eastAsia="pt-BR"/>
              </w:rPr>
              <w:t xml:space="preserve">- </w:t>
            </w:r>
            <w:r w:rsidR="00E814C2">
              <w:t xml:space="preserve"> </w:t>
            </w:r>
            <w:r w:rsidR="00E814C2" w:rsidRPr="00E814C2">
              <w:rPr>
                <w:rFonts w:ascii="Arial Narrow" w:eastAsia="Times New Roman" w:hAnsi="Arial Narrow" w:cs="Calibri"/>
                <w:b/>
                <w:bCs/>
                <w:color w:val="000000"/>
                <w:lang w:eastAsia="pt-BR"/>
              </w:rPr>
              <w:t>HEMORREDE</w:t>
            </w:r>
            <w:proofErr w:type="gramEnd"/>
            <w:r w:rsidR="00E814C2" w:rsidRPr="00E814C2">
              <w:rPr>
                <w:rFonts w:ascii="Arial Narrow" w:eastAsia="Times New Roman" w:hAnsi="Arial Narrow" w:cs="Calibri"/>
                <w:b/>
                <w:bCs/>
                <w:color w:val="000000"/>
                <w:lang w:eastAsia="pt-BR"/>
              </w:rPr>
              <w:t xml:space="preserve"> PÚBLICA ESTADUAL DE HEMATOLOGIA E HEMOTERAPIA DE GOIÁS</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4C58A192"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3E9300DC"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4032</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tcPr>
          <w:p w14:paraId="73DD0487" w14:textId="3707BFD9"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103A3DC" w14:textId="7DB5804B"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3B1E94C" w14:textId="79DF11A9"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B4FA8D4" w14:textId="7BDD7504"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A0CB666" w14:textId="083BDEC2" w:rsidR="00354667" w:rsidRPr="008F1201" w:rsidRDefault="00354667" w:rsidP="00354667">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74BE386D" w14:textId="5C962CA7" w:rsidR="00354667" w:rsidRPr="008F1201" w:rsidRDefault="00354667" w:rsidP="00354667">
            <w:pPr>
              <w:spacing w:after="0" w:line="240" w:lineRule="auto"/>
              <w:jc w:val="center"/>
              <w:rPr>
                <w:rFonts w:ascii="Arial Narrow" w:eastAsia="Times New Roman" w:hAnsi="Arial Narrow" w:cs="Calibri"/>
                <w:color w:val="000000"/>
                <w:lang w:eastAsia="pt-BR"/>
              </w:rPr>
            </w:pPr>
          </w:p>
        </w:tc>
      </w:tr>
    </w:tbl>
    <w:p w14:paraId="73C73AD6" w14:textId="3D2927B1" w:rsidR="005823B5" w:rsidRDefault="005823B5" w:rsidP="005F7715">
      <w:pPr>
        <w:spacing w:after="0" w:line="360" w:lineRule="auto"/>
        <w:jc w:val="both"/>
        <w:rPr>
          <w:noProof/>
          <w:lang w:eastAsia="pt-BR"/>
        </w:rPr>
      </w:pPr>
    </w:p>
    <w:p w14:paraId="7CF03C9D" w14:textId="77777777" w:rsidR="00404E67" w:rsidRDefault="00404E67" w:rsidP="008854F0">
      <w:pPr>
        <w:spacing w:after="0" w:line="360" w:lineRule="auto"/>
        <w:jc w:val="center"/>
        <w:rPr>
          <w:rFonts w:ascii="Arial" w:hAnsi="Arial" w:cs="Arial"/>
          <w:b/>
          <w:bCs/>
          <w:noProof/>
          <w:sz w:val="18"/>
          <w:szCs w:val="18"/>
          <w:lang w:eastAsia="pt-BR"/>
        </w:rPr>
      </w:pPr>
    </w:p>
    <w:p w14:paraId="1E38C6ED" w14:textId="77777777" w:rsidR="00404E67" w:rsidRDefault="00404E67" w:rsidP="008854F0">
      <w:pPr>
        <w:spacing w:after="0" w:line="360" w:lineRule="auto"/>
        <w:jc w:val="center"/>
        <w:rPr>
          <w:rFonts w:ascii="Arial" w:hAnsi="Arial" w:cs="Arial"/>
          <w:b/>
          <w:bCs/>
          <w:noProof/>
          <w:sz w:val="18"/>
          <w:szCs w:val="18"/>
          <w:lang w:eastAsia="pt-BR"/>
        </w:rPr>
      </w:pPr>
    </w:p>
    <w:p w14:paraId="0E1D5F5D" w14:textId="27525FFA" w:rsidR="008854F0" w:rsidRPr="00F95CD1" w:rsidRDefault="008854F0" w:rsidP="008854F0">
      <w:pPr>
        <w:spacing w:after="0" w:line="360" w:lineRule="auto"/>
        <w:jc w:val="center"/>
        <w:rPr>
          <w:rFonts w:ascii="Arial" w:hAnsi="Arial" w:cs="Arial"/>
          <w:noProof/>
          <w:sz w:val="18"/>
          <w:szCs w:val="18"/>
          <w:lang w:eastAsia="pt-BR"/>
        </w:rPr>
      </w:pPr>
      <w:r w:rsidRPr="00F95CD1">
        <w:rPr>
          <w:rFonts w:ascii="Arial" w:hAnsi="Arial" w:cs="Arial"/>
          <w:b/>
          <w:bCs/>
          <w:noProof/>
          <w:sz w:val="18"/>
          <w:szCs w:val="18"/>
          <w:lang w:eastAsia="pt-BR"/>
        </w:rPr>
        <w:lastRenderedPageBreak/>
        <w:t xml:space="preserve">DISPENSAÇÃO DE GÊNEROS ALIMENTÍCIOS SECOS - </w:t>
      </w:r>
      <w:r w:rsidR="00535752" w:rsidRPr="00F95CD1">
        <w:rPr>
          <w:rFonts w:ascii="Arial" w:hAnsi="Arial" w:cs="Arial"/>
          <w:b/>
          <w:bCs/>
          <w:noProof/>
          <w:sz w:val="18"/>
          <w:szCs w:val="18"/>
          <w:lang w:eastAsia="pt-BR"/>
        </w:rPr>
        <w:t>SUCOS</w:t>
      </w:r>
    </w:p>
    <w:p w14:paraId="5C242F6A" w14:textId="75328901" w:rsidR="008854F0" w:rsidRDefault="00E51EEC" w:rsidP="005F7715">
      <w:pPr>
        <w:spacing w:after="0" w:line="360" w:lineRule="auto"/>
        <w:jc w:val="both"/>
        <w:rPr>
          <w:noProof/>
          <w:lang w:eastAsia="pt-BR"/>
        </w:rPr>
      </w:pPr>
      <w:r>
        <w:rPr>
          <w:noProof/>
        </w:rPr>
        <w:drawing>
          <wp:inline distT="0" distB="0" distL="0" distR="0" wp14:anchorId="2EBED5D6" wp14:editId="3E04FF28">
            <wp:extent cx="6210935" cy="2140820"/>
            <wp:effectExtent l="0" t="0" r="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407" t="3205"/>
                    <a:stretch/>
                  </pic:blipFill>
                  <pic:spPr bwMode="auto">
                    <a:xfrm>
                      <a:off x="0" y="0"/>
                      <a:ext cx="6253526" cy="2155501"/>
                    </a:xfrm>
                    <a:prstGeom prst="rect">
                      <a:avLst/>
                    </a:prstGeom>
                    <a:ln>
                      <a:noFill/>
                    </a:ln>
                    <a:extLst>
                      <a:ext uri="{53640926-AAD7-44D8-BBD7-CCE9431645EC}">
                        <a14:shadowObscured xmlns:a14="http://schemas.microsoft.com/office/drawing/2010/main"/>
                      </a:ext>
                    </a:extLst>
                  </pic:spPr>
                </pic:pic>
              </a:graphicData>
            </a:graphic>
          </wp:inline>
        </w:drawing>
      </w:r>
    </w:p>
    <w:p w14:paraId="632649EC" w14:textId="07BD4C85" w:rsidR="005823B5" w:rsidRDefault="005823B5" w:rsidP="005F7715">
      <w:pPr>
        <w:spacing w:after="0" w:line="360" w:lineRule="auto"/>
        <w:jc w:val="both"/>
        <w:rPr>
          <w:noProof/>
          <w:lang w:eastAsia="pt-BR"/>
        </w:rPr>
      </w:pPr>
    </w:p>
    <w:p w14:paraId="35776325" w14:textId="0F45FFFD" w:rsidR="002052DC" w:rsidRPr="009E56C6" w:rsidRDefault="00517663" w:rsidP="009E56C6">
      <w:pPr>
        <w:spacing w:before="150" w:after="269" w:line="360" w:lineRule="auto"/>
        <w:jc w:val="both"/>
        <w:rPr>
          <w:rFonts w:ascii="Arial" w:eastAsia="Times New Roman" w:hAnsi="Arial" w:cs="Arial"/>
          <w:b/>
          <w:sz w:val="24"/>
          <w:szCs w:val="24"/>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No mês vigente a Hemorrede Pública Estadual de Hematologia e Hemoterapia de Goiás realizou</w:t>
      </w:r>
      <w:r w:rsidR="009E56C6">
        <w:rPr>
          <w:rFonts w:ascii="Arial" w:eastAsia="Times New Roman" w:hAnsi="Arial" w:cs="Arial"/>
          <w:lang w:eastAsia="pt-BR"/>
        </w:rPr>
        <w:t xml:space="preserve"> </w:t>
      </w:r>
      <w:proofErr w:type="gramStart"/>
      <w:r w:rsidR="009E56C6">
        <w:rPr>
          <w:rFonts w:ascii="Arial" w:eastAsia="Times New Roman" w:hAnsi="Arial" w:cs="Arial"/>
          <w:lang w:eastAsia="pt-BR"/>
        </w:rPr>
        <w:t>4032</w:t>
      </w:r>
      <w:r>
        <w:rPr>
          <w:rFonts w:ascii="Arial" w:eastAsia="Times New Roman" w:hAnsi="Arial" w:cs="Arial"/>
          <w:lang w:eastAsia="pt-BR"/>
        </w:rPr>
        <w:t xml:space="preserve">  dispensações</w:t>
      </w:r>
      <w:proofErr w:type="gramEnd"/>
      <w:r>
        <w:rPr>
          <w:rFonts w:ascii="Arial" w:eastAsia="Times New Roman" w:hAnsi="Arial" w:cs="Arial"/>
          <w:lang w:eastAsia="pt-BR"/>
        </w:rPr>
        <w:t xml:space="preserve"> de sucos, destacando um</w:t>
      </w:r>
      <w:r w:rsidR="009E56C6">
        <w:rPr>
          <w:rFonts w:ascii="Arial" w:eastAsia="Times New Roman" w:hAnsi="Arial" w:cs="Arial"/>
          <w:lang w:eastAsia="pt-BR"/>
        </w:rPr>
        <w:t xml:space="preserve">a redução </w:t>
      </w:r>
      <w:r>
        <w:rPr>
          <w:rFonts w:ascii="Arial" w:eastAsia="Times New Roman" w:hAnsi="Arial" w:cs="Arial"/>
          <w:lang w:eastAsia="pt-BR"/>
        </w:rPr>
        <w:t xml:space="preserve"> de </w:t>
      </w:r>
      <w:r w:rsidR="003C1CF7">
        <w:rPr>
          <w:rFonts w:ascii="Arial" w:eastAsia="Times New Roman" w:hAnsi="Arial" w:cs="Arial"/>
          <w:lang w:eastAsia="pt-BR"/>
        </w:rPr>
        <w:t>2</w:t>
      </w:r>
      <w:r w:rsidR="009E56C6">
        <w:rPr>
          <w:rFonts w:ascii="Arial" w:eastAsia="Times New Roman" w:hAnsi="Arial" w:cs="Arial"/>
          <w:lang w:eastAsia="pt-BR"/>
        </w:rPr>
        <w:t>6</w:t>
      </w:r>
      <w:r>
        <w:rPr>
          <w:rFonts w:ascii="Arial" w:eastAsia="Times New Roman" w:hAnsi="Arial" w:cs="Arial"/>
          <w:lang w:eastAsia="pt-BR"/>
        </w:rPr>
        <w:t xml:space="preserve">% relacionado ao mês </w:t>
      </w:r>
      <w:r w:rsidR="009E56C6">
        <w:rPr>
          <w:rFonts w:ascii="Arial" w:eastAsia="Times New Roman" w:hAnsi="Arial" w:cs="Arial"/>
          <w:lang w:eastAsia="pt-BR"/>
        </w:rPr>
        <w:t xml:space="preserve"> anterior4</w:t>
      </w:r>
      <w:r>
        <w:rPr>
          <w:rFonts w:ascii="Arial" w:eastAsia="Times New Roman" w:hAnsi="Arial" w:cs="Arial"/>
          <w:lang w:eastAsia="pt-BR"/>
        </w:rPr>
        <w:t xml:space="preserve">. Ao ser realizado a análise utilizando-se a média mensal do ano de 2020, temos a </w:t>
      </w:r>
      <w:r w:rsidR="009E56C6">
        <w:rPr>
          <w:rFonts w:ascii="Arial" w:eastAsia="Times New Roman" w:hAnsi="Arial" w:cs="Arial"/>
          <w:lang w:eastAsia="pt-BR"/>
        </w:rPr>
        <w:t xml:space="preserve">diminuição </w:t>
      </w:r>
      <w:proofErr w:type="gramStart"/>
      <w:r>
        <w:rPr>
          <w:rFonts w:ascii="Arial" w:eastAsia="Times New Roman" w:hAnsi="Arial" w:cs="Arial"/>
          <w:lang w:eastAsia="pt-BR"/>
        </w:rPr>
        <w:t xml:space="preserve">de </w:t>
      </w:r>
      <w:r w:rsidR="009E56C6">
        <w:rPr>
          <w:rFonts w:ascii="Arial" w:eastAsia="Times New Roman" w:hAnsi="Arial" w:cs="Arial"/>
          <w:lang w:eastAsia="pt-BR"/>
        </w:rPr>
        <w:t xml:space="preserve"> 6</w:t>
      </w:r>
      <w:proofErr w:type="gramEnd"/>
      <w:r>
        <w:rPr>
          <w:rFonts w:ascii="Arial" w:eastAsia="Times New Roman" w:hAnsi="Arial" w:cs="Arial"/>
          <w:lang w:eastAsia="pt-BR"/>
        </w:rPr>
        <w:t>%.</w:t>
      </w:r>
      <w:r w:rsidR="001337E8">
        <w:rPr>
          <w:rFonts w:ascii="Arial" w:eastAsia="Times New Roman" w:hAnsi="Arial" w:cs="Arial"/>
          <w:lang w:eastAsia="pt-BR"/>
        </w:rPr>
        <w:t xml:space="preserve"> </w:t>
      </w:r>
      <w:r w:rsidR="009E56C6" w:rsidRPr="008715EB">
        <w:rPr>
          <w:rFonts w:ascii="Arial" w:eastAsia="Times New Roman" w:hAnsi="Arial" w:cs="Arial"/>
          <w:lang w:eastAsia="pt-BR"/>
        </w:rPr>
        <w:t>O fator d</w:t>
      </w:r>
      <w:r w:rsidR="009E56C6">
        <w:rPr>
          <w:rFonts w:ascii="Arial" w:eastAsia="Times New Roman" w:hAnsi="Arial" w:cs="Arial"/>
          <w:lang w:eastAsia="pt-BR"/>
        </w:rPr>
        <w:t xml:space="preserve">e diminuição </w:t>
      </w:r>
      <w:r w:rsidR="009E56C6" w:rsidRPr="008715EB">
        <w:rPr>
          <w:rFonts w:ascii="Arial" w:eastAsia="Times New Roman" w:hAnsi="Arial" w:cs="Arial"/>
          <w:lang w:eastAsia="pt-BR"/>
        </w:rPr>
        <w:t>de dispensação se deve ao fato</w:t>
      </w:r>
      <w:r w:rsidR="009E56C6">
        <w:rPr>
          <w:rFonts w:ascii="Arial" w:eastAsia="Times New Roman" w:hAnsi="Arial" w:cs="Arial"/>
          <w:lang w:eastAsia="pt-BR"/>
        </w:rPr>
        <w:t xml:space="preserve"> da diminuição de doadores.</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39C1CE6A"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F642A9" w:rsidRPr="00F642A9">
              <w:rPr>
                <w:rFonts w:ascii="Arial Narrow" w:eastAsia="Times New Roman" w:hAnsi="Arial Narrow" w:cs="Calibri"/>
                <w:b/>
                <w:bCs/>
                <w:color w:val="000000"/>
                <w:lang w:eastAsia="pt-BR"/>
              </w:rPr>
              <w:t>HEMOCENTRO</w:t>
            </w:r>
            <w:proofErr w:type="gramEnd"/>
            <w:r w:rsidR="00F642A9" w:rsidRPr="00F642A9">
              <w:rPr>
                <w:rFonts w:ascii="Arial Narrow" w:eastAsia="Times New Roman" w:hAnsi="Arial Narrow" w:cs="Calibri"/>
                <w:b/>
                <w:bCs/>
                <w:color w:val="000000"/>
                <w:lang w:eastAsia="pt-BR"/>
              </w:rPr>
              <w:t xml:space="preserve"> COORDENADOR ESTADUAL DE GOIAS </w:t>
            </w:r>
            <w:proofErr w:type="spellStart"/>
            <w:r w:rsidR="00F642A9" w:rsidRPr="00F642A9">
              <w:rPr>
                <w:rFonts w:ascii="Arial Narrow" w:eastAsia="Times New Roman" w:hAnsi="Arial Narrow" w:cs="Calibri"/>
                <w:b/>
                <w:bCs/>
                <w:color w:val="000000"/>
                <w:lang w:eastAsia="pt-BR"/>
              </w:rPr>
              <w:t>PROFº</w:t>
            </w:r>
            <w:proofErr w:type="spellEnd"/>
            <w:r w:rsidR="00F642A9" w:rsidRPr="00F642A9">
              <w:rPr>
                <w:rFonts w:ascii="Arial Narrow" w:eastAsia="Times New Roman" w:hAnsi="Arial Narrow" w:cs="Calibri"/>
                <w:b/>
                <w:bCs/>
                <w:color w:val="000000"/>
                <w:lang w:eastAsia="pt-BR"/>
              </w:rPr>
              <w:t xml:space="preserve">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6E5DA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tcPr>
          <w:p w14:paraId="6317C6D2" w14:textId="093A00D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2334A65" w14:textId="32267A9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4B9D1F2" w14:textId="56EF373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7B7EECF" w14:textId="22634F8A"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36513006" w14:textId="3F57B263" w:rsidR="002052DC" w:rsidRPr="008F1201" w:rsidRDefault="002052DC" w:rsidP="002052DC">
            <w:pPr>
              <w:spacing w:after="0" w:line="240" w:lineRule="auto"/>
              <w:jc w:val="center"/>
              <w:rPr>
                <w:rFonts w:ascii="Arial Narrow" w:eastAsia="Times New Roman" w:hAnsi="Arial Narrow" w:cs="Calibri"/>
                <w:color w:val="000000"/>
                <w:lang w:eastAsia="pt-BR"/>
              </w:rPr>
            </w:pPr>
          </w:p>
        </w:tc>
      </w:tr>
    </w:tbl>
    <w:p w14:paraId="3EA4EA3E" w14:textId="6989AED3" w:rsidR="002052DC" w:rsidRPr="00DF6F6E" w:rsidRDefault="002052DC" w:rsidP="005F7715">
      <w:pPr>
        <w:spacing w:after="0" w:line="360" w:lineRule="auto"/>
        <w:jc w:val="both"/>
        <w:rPr>
          <w:rFonts w:ascii="Arial" w:eastAsia="Times New Roman" w:hAnsi="Arial" w:cs="Arial"/>
          <w:b/>
          <w:sz w:val="20"/>
          <w:szCs w:val="20"/>
          <w:highlight w:val="yellow"/>
          <w:lang w:eastAsia="pt-BR"/>
        </w:rPr>
      </w:pPr>
    </w:p>
    <w:p w14:paraId="1B40083F" w14:textId="5F320BCF" w:rsidR="002052DC" w:rsidRPr="0095367E" w:rsidRDefault="00F642A9" w:rsidP="00F642A9">
      <w:pPr>
        <w:spacing w:after="0" w:line="360" w:lineRule="auto"/>
        <w:jc w:val="center"/>
        <w:rPr>
          <w:rFonts w:ascii="Arial" w:hAnsi="Arial" w:cs="Arial"/>
          <w:noProof/>
          <w:sz w:val="18"/>
          <w:szCs w:val="18"/>
          <w:lang w:eastAsia="pt-BR"/>
        </w:rPr>
      </w:pPr>
      <w:r w:rsidRPr="0095367E">
        <w:rPr>
          <w:rFonts w:ascii="Arial" w:hAnsi="Arial" w:cs="Arial"/>
          <w:b/>
          <w:bCs/>
          <w:noProof/>
          <w:sz w:val="18"/>
          <w:szCs w:val="18"/>
          <w:lang w:eastAsia="pt-BR"/>
        </w:rPr>
        <w:t xml:space="preserve">DISPENSAÇÃO DE </w:t>
      </w:r>
      <w:r w:rsidR="00523471" w:rsidRPr="0095367E">
        <w:rPr>
          <w:rFonts w:ascii="Arial" w:hAnsi="Arial" w:cs="Arial"/>
          <w:b/>
          <w:bCs/>
          <w:noProof/>
          <w:sz w:val="18"/>
          <w:szCs w:val="18"/>
          <w:lang w:eastAsia="pt-BR"/>
        </w:rPr>
        <w:t>GELO TRITURADO</w:t>
      </w:r>
    </w:p>
    <w:p w14:paraId="3264529D" w14:textId="054E4F92" w:rsidR="00F642A9" w:rsidRDefault="00F642A9" w:rsidP="005F7715">
      <w:pPr>
        <w:spacing w:after="0" w:line="360" w:lineRule="auto"/>
        <w:jc w:val="both"/>
        <w:rPr>
          <w:noProof/>
          <w:lang w:eastAsia="pt-BR"/>
        </w:rPr>
      </w:pPr>
    </w:p>
    <w:p w14:paraId="1EA2768D" w14:textId="003F1871" w:rsidR="003C1CF7" w:rsidRDefault="00E51EEC" w:rsidP="005F7715">
      <w:pPr>
        <w:spacing w:after="0" w:line="360" w:lineRule="auto"/>
        <w:jc w:val="both"/>
        <w:rPr>
          <w:noProof/>
          <w:lang w:eastAsia="pt-BR"/>
        </w:rPr>
      </w:pPr>
      <w:r>
        <w:rPr>
          <w:noProof/>
        </w:rPr>
        <w:drawing>
          <wp:inline distT="0" distB="0" distL="0" distR="0" wp14:anchorId="42C6A4D3" wp14:editId="4EED4A10">
            <wp:extent cx="6237723" cy="1892935"/>
            <wp:effectExtent l="0" t="0" r="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53609" cy="1897756"/>
                    </a:xfrm>
                    <a:prstGeom prst="rect">
                      <a:avLst/>
                    </a:prstGeom>
                  </pic:spPr>
                </pic:pic>
              </a:graphicData>
            </a:graphic>
          </wp:inline>
        </w:drawing>
      </w:r>
    </w:p>
    <w:p w14:paraId="23697831" w14:textId="6CC6B074" w:rsidR="00F642A9" w:rsidRDefault="00F642A9" w:rsidP="005F7715">
      <w:pPr>
        <w:spacing w:after="0" w:line="360" w:lineRule="auto"/>
        <w:jc w:val="both"/>
        <w:rPr>
          <w:noProof/>
          <w:lang w:eastAsia="pt-BR"/>
        </w:rPr>
      </w:pPr>
    </w:p>
    <w:p w14:paraId="3A834BE0" w14:textId="1F72A101" w:rsidR="00AF3E4D" w:rsidRPr="002E0F60" w:rsidRDefault="00517663" w:rsidP="005F7715">
      <w:pPr>
        <w:spacing w:after="0" w:line="360" w:lineRule="auto"/>
        <w:jc w:val="both"/>
        <w:rPr>
          <w:noProof/>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9E56C6">
        <w:rPr>
          <w:rFonts w:ascii="Arial" w:eastAsia="Times New Roman" w:hAnsi="Arial" w:cs="Arial"/>
          <w:lang w:eastAsia="pt-BR"/>
        </w:rPr>
        <w:t>7</w:t>
      </w:r>
      <w:r>
        <w:rPr>
          <w:rFonts w:ascii="Arial" w:eastAsia="Times New Roman" w:hAnsi="Arial" w:cs="Arial"/>
          <w:lang w:eastAsia="pt-BR"/>
        </w:rPr>
        <w:t xml:space="preserve"> dispensações de gelos triturados, </w:t>
      </w:r>
      <w:r w:rsidR="009E56C6">
        <w:rPr>
          <w:rFonts w:ascii="Arial" w:eastAsia="Times New Roman" w:hAnsi="Arial" w:cs="Arial"/>
          <w:lang w:eastAsia="pt-BR"/>
        </w:rPr>
        <w:t>comparado ao mês anterior houve aumento de 76% comparado ao mês anterior, isso se deve ao quantitativo de coletas externas realizadas.</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42A59736"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6E61EE" w:rsidRPr="006E61EE">
              <w:rPr>
                <w:rFonts w:ascii="Arial Narrow" w:eastAsia="Times New Roman" w:hAnsi="Arial Narrow" w:cs="Calibri"/>
                <w:b/>
                <w:bCs/>
                <w:color w:val="000000"/>
                <w:lang w:eastAsia="pt-BR"/>
              </w:rPr>
              <w:t xml:space="preserve">HEMOCENTRO COORDENADOR ESTADUAL DE GOIAS </w:t>
            </w:r>
            <w:proofErr w:type="spellStart"/>
            <w:r w:rsidR="006E61EE" w:rsidRPr="006E61EE">
              <w:rPr>
                <w:rFonts w:ascii="Arial Narrow" w:eastAsia="Times New Roman" w:hAnsi="Arial Narrow" w:cs="Calibri"/>
                <w:b/>
                <w:bCs/>
                <w:color w:val="000000"/>
                <w:lang w:eastAsia="pt-BR"/>
              </w:rPr>
              <w:t>PROFº</w:t>
            </w:r>
            <w:proofErr w:type="spellEnd"/>
            <w:r w:rsidR="006E61EE" w:rsidRPr="006E61EE">
              <w:rPr>
                <w:rFonts w:ascii="Arial Narrow" w:eastAsia="Times New Roman" w:hAnsi="Arial Narrow" w:cs="Calibri"/>
                <w:b/>
                <w:bCs/>
                <w:color w:val="000000"/>
                <w:lang w:eastAsia="pt-BR"/>
              </w:rPr>
              <w:t xml:space="preserve">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3036917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248</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tcPr>
          <w:p w14:paraId="1A1CBA2E" w14:textId="033314AE"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B1F3E91" w14:textId="0E6992D8"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8B021EE" w14:textId="32695834"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8129ED2" w14:textId="42939289" w:rsidR="002052DC" w:rsidRPr="008F1201" w:rsidRDefault="002052DC" w:rsidP="002052DC">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7D63C5B0" w14:textId="113F4054" w:rsidR="002052DC" w:rsidRPr="008F1201" w:rsidRDefault="002052DC" w:rsidP="002052DC">
            <w:pPr>
              <w:spacing w:after="0" w:line="240" w:lineRule="auto"/>
              <w:jc w:val="center"/>
              <w:rPr>
                <w:rFonts w:ascii="Arial Narrow" w:eastAsia="Times New Roman" w:hAnsi="Arial Narrow" w:cs="Calibri"/>
                <w:color w:val="000000"/>
                <w:lang w:eastAsia="pt-BR"/>
              </w:rPr>
            </w:pPr>
          </w:p>
        </w:tc>
      </w:tr>
    </w:tbl>
    <w:p w14:paraId="07876ABC" w14:textId="7116745A" w:rsidR="00231124" w:rsidRDefault="00231124"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21D66ECD" w14:textId="3555C65A" w:rsidR="002052DC" w:rsidRPr="00E51EEC" w:rsidRDefault="006E61EE" w:rsidP="00E51EEC">
      <w:pPr>
        <w:spacing w:after="0" w:line="360" w:lineRule="auto"/>
        <w:jc w:val="center"/>
        <w:rPr>
          <w:rFonts w:ascii="Arial" w:eastAsia="Times New Roman" w:hAnsi="Arial" w:cs="Arial"/>
          <w:b/>
          <w:sz w:val="18"/>
          <w:szCs w:val="18"/>
          <w:highlight w:val="yellow"/>
          <w:lang w:eastAsia="pt-BR"/>
        </w:rPr>
      </w:pPr>
      <w:r w:rsidRPr="00B715FB">
        <w:rPr>
          <w:rFonts w:ascii="Arial" w:hAnsi="Arial" w:cs="Arial"/>
          <w:b/>
          <w:bCs/>
          <w:noProof/>
          <w:sz w:val="18"/>
          <w:szCs w:val="18"/>
          <w:lang w:eastAsia="pt-BR"/>
        </w:rPr>
        <w:t>SOLICITAÇÕES DE ALMOÇO – HEMOCENTRO COORDENADOR ESTADUAL DE GOIÁS PROFº NION ALBERNAZ</w:t>
      </w:r>
    </w:p>
    <w:p w14:paraId="6FC36064" w14:textId="77777777" w:rsidR="00E51EEC" w:rsidRDefault="00E51EEC" w:rsidP="005F7715">
      <w:pPr>
        <w:spacing w:after="0" w:line="360" w:lineRule="auto"/>
        <w:jc w:val="both"/>
        <w:rPr>
          <w:noProof/>
        </w:rPr>
      </w:pPr>
    </w:p>
    <w:p w14:paraId="73206A83" w14:textId="7BAE7B76" w:rsidR="003C1CF7" w:rsidRDefault="00E51EEC" w:rsidP="005F7715">
      <w:pPr>
        <w:spacing w:after="0" w:line="360" w:lineRule="auto"/>
        <w:jc w:val="both"/>
        <w:rPr>
          <w:noProof/>
          <w:lang w:eastAsia="pt-BR"/>
        </w:rPr>
      </w:pPr>
      <w:r>
        <w:rPr>
          <w:noProof/>
        </w:rPr>
        <w:drawing>
          <wp:inline distT="0" distB="0" distL="0" distR="0" wp14:anchorId="150D3050" wp14:editId="2BC690D1">
            <wp:extent cx="6120765" cy="2219613"/>
            <wp:effectExtent l="0" t="0" r="0" b="9525"/>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308" r="1452"/>
                    <a:stretch/>
                  </pic:blipFill>
                  <pic:spPr bwMode="auto">
                    <a:xfrm>
                      <a:off x="0" y="0"/>
                      <a:ext cx="6120765" cy="2219613"/>
                    </a:xfrm>
                    <a:prstGeom prst="rect">
                      <a:avLst/>
                    </a:prstGeom>
                    <a:ln>
                      <a:noFill/>
                    </a:ln>
                    <a:extLst>
                      <a:ext uri="{53640926-AAD7-44D8-BBD7-CCE9431645EC}">
                        <a14:shadowObscured xmlns:a14="http://schemas.microsoft.com/office/drawing/2010/main"/>
                      </a:ext>
                    </a:extLst>
                  </pic:spPr>
                </pic:pic>
              </a:graphicData>
            </a:graphic>
          </wp:inline>
        </w:drawing>
      </w:r>
    </w:p>
    <w:p w14:paraId="1B4AA4DE" w14:textId="566991B8" w:rsidR="003C1CF7" w:rsidRDefault="003C1CF7" w:rsidP="005F7715">
      <w:pPr>
        <w:spacing w:after="0" w:line="360" w:lineRule="auto"/>
        <w:jc w:val="both"/>
        <w:rPr>
          <w:noProof/>
          <w:lang w:eastAsia="pt-BR"/>
        </w:rPr>
      </w:pPr>
    </w:p>
    <w:p w14:paraId="155342D6" w14:textId="499D3802" w:rsidR="002B0AB5" w:rsidRDefault="002B0AB5" w:rsidP="005F7715">
      <w:pPr>
        <w:spacing w:after="0" w:line="360" w:lineRule="auto"/>
        <w:jc w:val="both"/>
        <w:rPr>
          <w:rFonts w:ascii="Arial" w:eastAsia="Times New Roman" w:hAnsi="Arial" w:cs="Arial"/>
          <w:b/>
          <w:sz w:val="24"/>
          <w:szCs w:val="24"/>
          <w:highlight w:val="yellow"/>
          <w:lang w:eastAsia="pt-BR"/>
        </w:rPr>
      </w:pPr>
    </w:p>
    <w:p w14:paraId="3265F50D" w14:textId="40FDE89D" w:rsidR="00B715FB" w:rsidRDefault="0083738D" w:rsidP="005F7715">
      <w:pPr>
        <w:spacing w:after="0"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análise do período, foram realizadas </w:t>
      </w:r>
      <w:r w:rsidR="009E56C6">
        <w:rPr>
          <w:rFonts w:ascii="Arial" w:eastAsia="Times New Roman" w:hAnsi="Arial" w:cs="Arial"/>
          <w:lang w:eastAsia="pt-BR"/>
        </w:rPr>
        <w:t>248</w:t>
      </w:r>
      <w:r>
        <w:rPr>
          <w:rFonts w:ascii="Arial" w:eastAsia="Times New Roman" w:hAnsi="Arial" w:cs="Arial"/>
          <w:lang w:eastAsia="pt-BR"/>
        </w:rPr>
        <w:t xml:space="preserve"> solicitações de almoço no Hemocentro Coordenador Estadual de Goiás </w:t>
      </w:r>
      <w:proofErr w:type="spellStart"/>
      <w:r>
        <w:rPr>
          <w:rFonts w:ascii="Arial" w:eastAsia="Times New Roman" w:hAnsi="Arial" w:cs="Arial"/>
          <w:lang w:eastAsia="pt-BR"/>
        </w:rPr>
        <w:t>Profº</w:t>
      </w:r>
      <w:proofErr w:type="spellEnd"/>
      <w:r>
        <w:rPr>
          <w:rFonts w:ascii="Arial" w:eastAsia="Times New Roman" w:hAnsi="Arial" w:cs="Arial"/>
          <w:lang w:eastAsia="pt-BR"/>
        </w:rPr>
        <w:t xml:space="preserve"> Nion Albernaz, contabilizando</w:t>
      </w:r>
      <w:r w:rsidR="009E56C6">
        <w:rPr>
          <w:rFonts w:ascii="Arial" w:eastAsia="Times New Roman" w:hAnsi="Arial" w:cs="Arial"/>
          <w:lang w:eastAsia="pt-BR"/>
        </w:rPr>
        <w:t xml:space="preserve"> aumento de 85</w:t>
      </w:r>
      <w:proofErr w:type="gramStart"/>
      <w:r>
        <w:rPr>
          <w:rFonts w:ascii="Arial" w:eastAsia="Times New Roman" w:hAnsi="Arial" w:cs="Arial"/>
          <w:lang w:eastAsia="pt-BR"/>
        </w:rPr>
        <w:t xml:space="preserve">% </w:t>
      </w:r>
      <w:r w:rsidR="009E56C6">
        <w:rPr>
          <w:rFonts w:ascii="Arial" w:eastAsia="Times New Roman" w:hAnsi="Arial" w:cs="Arial"/>
          <w:lang w:eastAsia="pt-BR"/>
        </w:rPr>
        <w:t xml:space="preserve"> comparado</w:t>
      </w:r>
      <w:proofErr w:type="gramEnd"/>
      <w:r w:rsidR="009E56C6">
        <w:rPr>
          <w:rFonts w:ascii="Arial" w:eastAsia="Times New Roman" w:hAnsi="Arial" w:cs="Arial"/>
          <w:lang w:eastAsia="pt-BR"/>
        </w:rPr>
        <w:t xml:space="preserve"> ao mês </w:t>
      </w:r>
      <w:proofErr w:type="spellStart"/>
      <w:r w:rsidR="009E56C6">
        <w:rPr>
          <w:rFonts w:ascii="Arial" w:eastAsia="Times New Roman" w:hAnsi="Arial" w:cs="Arial"/>
          <w:lang w:eastAsia="pt-BR"/>
        </w:rPr>
        <w:t>anterior</w:t>
      </w:r>
      <w:r>
        <w:rPr>
          <w:rFonts w:ascii="Arial" w:eastAsia="Times New Roman" w:hAnsi="Arial" w:cs="Arial"/>
          <w:lang w:eastAsia="pt-BR"/>
        </w:rPr>
        <w:t>.</w:t>
      </w:r>
      <w:r w:rsidR="009E56C6">
        <w:rPr>
          <w:rFonts w:ascii="Arial" w:eastAsia="Times New Roman" w:hAnsi="Arial" w:cs="Arial"/>
          <w:lang w:eastAsia="pt-BR"/>
        </w:rPr>
        <w:t>Isso</w:t>
      </w:r>
      <w:proofErr w:type="spellEnd"/>
      <w:r w:rsidR="009E56C6">
        <w:rPr>
          <w:rFonts w:ascii="Arial" w:eastAsia="Times New Roman" w:hAnsi="Arial" w:cs="Arial"/>
          <w:lang w:eastAsia="pt-BR"/>
        </w:rPr>
        <w:t xml:space="preserve"> se deve pelo quantitativo de pacientes atendidos no ambulatório </w:t>
      </w:r>
      <w:r w:rsidR="00440D3E">
        <w:rPr>
          <w:rFonts w:ascii="Arial" w:eastAsia="Times New Roman" w:hAnsi="Arial" w:cs="Arial"/>
          <w:lang w:eastAsia="pt-BR"/>
        </w:rPr>
        <w:t>e dispensação de almoço para coleta externa.</w:t>
      </w:r>
    </w:p>
    <w:p w14:paraId="045399D3" w14:textId="77777777" w:rsidR="00B715FB" w:rsidRDefault="00B715FB" w:rsidP="005F7715">
      <w:pPr>
        <w:spacing w:after="0" w:line="360" w:lineRule="auto"/>
        <w:jc w:val="both"/>
        <w:rPr>
          <w:rFonts w:ascii="Arial" w:eastAsia="Times New Roman" w:hAnsi="Arial" w:cs="Arial"/>
          <w:b/>
          <w:sz w:val="24"/>
          <w:szCs w:val="24"/>
          <w:highlight w:val="yellow"/>
          <w:lang w:eastAsia="pt-BR"/>
        </w:rPr>
      </w:pPr>
    </w:p>
    <w:p w14:paraId="3727F20B" w14:textId="77777777" w:rsidR="001E618C" w:rsidRDefault="001E618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5361A9A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B0AB5" w:rsidRPr="002B0AB5">
              <w:rPr>
                <w:rFonts w:ascii="Arial Narrow" w:eastAsia="Times New Roman" w:hAnsi="Arial Narrow" w:cs="Calibri"/>
                <w:b/>
                <w:bCs/>
                <w:color w:val="000000"/>
                <w:lang w:eastAsia="pt-BR"/>
              </w:rPr>
              <w:t>HEMORREDE</w:t>
            </w:r>
            <w:proofErr w:type="gramEnd"/>
            <w:r w:rsidR="002B0AB5"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39F4A6B2"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332E7E2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4E101130"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0116F332"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3A69708B"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678BE51"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492BBE73"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3980</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tcPr>
          <w:p w14:paraId="251F1E02" w14:textId="1C602EA1"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5CEF6B0" w14:textId="750D5AC5"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FDA8E1C" w14:textId="748D8AA9"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E8AAFA5" w14:textId="5F77087D"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0981473A" w14:textId="59AD1121" w:rsidR="00B753D6" w:rsidRPr="008F1201" w:rsidRDefault="00B753D6" w:rsidP="00B753D6">
            <w:pPr>
              <w:spacing w:after="0" w:line="240" w:lineRule="auto"/>
              <w:jc w:val="center"/>
              <w:rPr>
                <w:rFonts w:ascii="Arial Narrow" w:eastAsia="Times New Roman" w:hAnsi="Arial Narrow" w:cs="Calibri"/>
                <w:color w:val="000000"/>
                <w:lang w:eastAsia="pt-BR"/>
              </w:rPr>
            </w:pPr>
          </w:p>
        </w:tc>
      </w:tr>
    </w:tbl>
    <w:p w14:paraId="625C6B8E" w14:textId="6A3CEDC3" w:rsidR="002052DC" w:rsidRDefault="002052DC" w:rsidP="005F7715">
      <w:pPr>
        <w:spacing w:after="0" w:line="360" w:lineRule="auto"/>
        <w:jc w:val="both"/>
        <w:rPr>
          <w:rFonts w:ascii="Arial" w:eastAsia="Times New Roman" w:hAnsi="Arial" w:cs="Arial"/>
          <w:b/>
          <w:sz w:val="24"/>
          <w:szCs w:val="24"/>
          <w:highlight w:val="yellow"/>
          <w:lang w:eastAsia="pt-BR"/>
        </w:rPr>
      </w:pPr>
    </w:p>
    <w:p w14:paraId="13FE83EB" w14:textId="7F0E5089" w:rsidR="003C1CF7" w:rsidRDefault="003C1CF7" w:rsidP="005F7715">
      <w:pPr>
        <w:spacing w:after="0" w:line="360" w:lineRule="auto"/>
        <w:jc w:val="both"/>
        <w:rPr>
          <w:rFonts w:ascii="Arial" w:eastAsia="Times New Roman" w:hAnsi="Arial" w:cs="Arial"/>
          <w:b/>
          <w:sz w:val="24"/>
          <w:szCs w:val="24"/>
          <w:highlight w:val="yellow"/>
          <w:lang w:eastAsia="pt-BR"/>
        </w:rPr>
      </w:pPr>
    </w:p>
    <w:p w14:paraId="63348D2E" w14:textId="77777777" w:rsidR="00111FCF" w:rsidRDefault="00111FCF" w:rsidP="005F7715">
      <w:pPr>
        <w:spacing w:after="0" w:line="360" w:lineRule="auto"/>
        <w:jc w:val="both"/>
        <w:rPr>
          <w:rFonts w:ascii="Arial" w:eastAsia="Times New Roman" w:hAnsi="Arial" w:cs="Arial"/>
          <w:b/>
          <w:sz w:val="24"/>
          <w:szCs w:val="24"/>
          <w:highlight w:val="yellow"/>
          <w:lang w:eastAsia="pt-BR"/>
        </w:rPr>
      </w:pPr>
    </w:p>
    <w:p w14:paraId="3532FB3D" w14:textId="77777777" w:rsidR="002F4717" w:rsidRDefault="002F4717" w:rsidP="002B0AB5">
      <w:pPr>
        <w:spacing w:after="0" w:line="360" w:lineRule="auto"/>
        <w:jc w:val="center"/>
        <w:rPr>
          <w:rFonts w:ascii="Arial" w:eastAsia="Times New Roman" w:hAnsi="Arial" w:cs="Arial"/>
          <w:b/>
          <w:sz w:val="24"/>
          <w:szCs w:val="24"/>
          <w:lang w:eastAsia="pt-BR"/>
        </w:rPr>
      </w:pPr>
    </w:p>
    <w:p w14:paraId="1718196C" w14:textId="4D118BF4" w:rsidR="00E907BF" w:rsidRPr="00DF6F6E" w:rsidRDefault="00DF6F6E" w:rsidP="002B0AB5">
      <w:pPr>
        <w:spacing w:after="0" w:line="360" w:lineRule="auto"/>
        <w:jc w:val="center"/>
        <w:rPr>
          <w:rFonts w:ascii="Arial" w:hAnsi="Arial" w:cs="Arial"/>
          <w:b/>
          <w:bCs/>
          <w:noProof/>
          <w:sz w:val="18"/>
          <w:szCs w:val="18"/>
          <w:lang w:eastAsia="pt-BR"/>
        </w:rPr>
      </w:pPr>
      <w:r w:rsidRPr="00DF6F6E">
        <w:rPr>
          <w:rFonts w:ascii="Arial" w:hAnsi="Arial" w:cs="Arial"/>
          <w:b/>
          <w:bCs/>
          <w:noProof/>
          <w:sz w:val="18"/>
          <w:szCs w:val="18"/>
          <w:lang w:eastAsia="pt-BR"/>
        </w:rPr>
        <w:lastRenderedPageBreak/>
        <w:t>SOLICITAÇÕES MENSAIS DE PRODUTOS/ALIMENTOS – MISTO FRIO</w:t>
      </w:r>
    </w:p>
    <w:p w14:paraId="3B94EC2B" w14:textId="4EB35391" w:rsidR="006B3DD1" w:rsidRDefault="00DF6F6E" w:rsidP="002B0AB5">
      <w:pPr>
        <w:spacing w:after="0" w:line="360" w:lineRule="auto"/>
        <w:jc w:val="center"/>
        <w:rPr>
          <w:rFonts w:ascii="Arial" w:hAnsi="Arial" w:cs="Arial"/>
          <w:noProof/>
          <w:lang w:eastAsia="pt-BR"/>
        </w:rPr>
      </w:pPr>
      <w:r w:rsidRPr="00DF6F6E">
        <w:rPr>
          <w:rFonts w:ascii="Arial" w:hAnsi="Arial" w:cs="Arial"/>
          <w:b/>
          <w:bCs/>
          <w:noProof/>
          <w:sz w:val="18"/>
          <w:szCs w:val="18"/>
          <w:lang w:eastAsia="pt-BR"/>
        </w:rPr>
        <w:t>HEMORREDE PÚBLICA ESTADUAL DE HEMATOLOGIA E HEMOTERAPIA DE GOIÁS</w:t>
      </w:r>
      <w:r w:rsidRPr="00DF6F6E">
        <w:rPr>
          <w:rFonts w:ascii="Arial" w:hAnsi="Arial" w:cs="Arial"/>
          <w:noProof/>
          <w:lang w:eastAsia="pt-BR"/>
        </w:rPr>
        <w:t xml:space="preserve"> </w:t>
      </w:r>
    </w:p>
    <w:p w14:paraId="53FA32E2" w14:textId="507C1F87" w:rsidR="0083738D" w:rsidRDefault="0083738D" w:rsidP="00231124">
      <w:pPr>
        <w:spacing w:after="0" w:line="360" w:lineRule="auto"/>
        <w:jc w:val="center"/>
        <w:rPr>
          <w:rFonts w:ascii="Arial" w:hAnsi="Arial" w:cs="Arial"/>
          <w:noProof/>
          <w:lang w:eastAsia="pt-BR"/>
        </w:rPr>
      </w:pPr>
    </w:p>
    <w:p w14:paraId="44D24B85" w14:textId="7E0C3C28" w:rsidR="003C1CF7" w:rsidRDefault="00E51EEC" w:rsidP="00231124">
      <w:pPr>
        <w:spacing w:after="0" w:line="360" w:lineRule="auto"/>
        <w:jc w:val="center"/>
        <w:rPr>
          <w:rFonts w:ascii="Arial" w:hAnsi="Arial" w:cs="Arial"/>
          <w:noProof/>
          <w:lang w:eastAsia="pt-BR"/>
        </w:rPr>
      </w:pPr>
      <w:r>
        <w:rPr>
          <w:noProof/>
        </w:rPr>
        <w:drawing>
          <wp:inline distT="0" distB="0" distL="0" distR="0" wp14:anchorId="366CB947" wp14:editId="28F01067">
            <wp:extent cx="6156184" cy="2100580"/>
            <wp:effectExtent l="0" t="0" r="0"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2697" r="873"/>
                    <a:stretch/>
                  </pic:blipFill>
                  <pic:spPr bwMode="auto">
                    <a:xfrm>
                      <a:off x="0" y="0"/>
                      <a:ext cx="6156706" cy="2100758"/>
                    </a:xfrm>
                    <a:prstGeom prst="rect">
                      <a:avLst/>
                    </a:prstGeom>
                    <a:ln>
                      <a:noFill/>
                    </a:ln>
                    <a:extLst>
                      <a:ext uri="{53640926-AAD7-44D8-BBD7-CCE9431645EC}">
                        <a14:shadowObscured xmlns:a14="http://schemas.microsoft.com/office/drawing/2010/main"/>
                      </a:ext>
                    </a:extLst>
                  </pic:spPr>
                </pic:pic>
              </a:graphicData>
            </a:graphic>
          </wp:inline>
        </w:drawing>
      </w:r>
    </w:p>
    <w:p w14:paraId="14AAE9BA" w14:textId="0BF0B626" w:rsidR="003C1CF7" w:rsidRDefault="003C1CF7" w:rsidP="00231124">
      <w:pPr>
        <w:spacing w:after="0" w:line="360" w:lineRule="auto"/>
        <w:jc w:val="center"/>
        <w:rPr>
          <w:rFonts w:ascii="Arial" w:hAnsi="Arial" w:cs="Arial"/>
          <w:noProof/>
          <w:lang w:eastAsia="pt-BR"/>
        </w:rPr>
      </w:pPr>
    </w:p>
    <w:p w14:paraId="2C888B26" w14:textId="77777777" w:rsidR="003C1CF7" w:rsidRPr="00231124" w:rsidRDefault="003C1CF7" w:rsidP="00231124">
      <w:pPr>
        <w:spacing w:after="0" w:line="360" w:lineRule="auto"/>
        <w:jc w:val="center"/>
        <w:rPr>
          <w:rFonts w:ascii="Arial" w:hAnsi="Arial" w:cs="Arial"/>
          <w:noProof/>
          <w:lang w:eastAsia="pt-BR"/>
        </w:rPr>
      </w:pPr>
    </w:p>
    <w:p w14:paraId="55BF7022" w14:textId="65153534" w:rsidR="002B0AB5" w:rsidRDefault="0083738D" w:rsidP="005F7715">
      <w:pPr>
        <w:spacing w:after="0"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3C1CF7">
        <w:rPr>
          <w:rFonts w:ascii="Arial" w:eastAsia="Times New Roman" w:hAnsi="Arial" w:cs="Arial"/>
          <w:lang w:eastAsia="pt-BR"/>
        </w:rPr>
        <w:t>ju</w:t>
      </w:r>
      <w:r w:rsidR="00440D3E">
        <w:rPr>
          <w:rFonts w:ascii="Arial" w:eastAsia="Times New Roman" w:hAnsi="Arial" w:cs="Arial"/>
          <w:lang w:eastAsia="pt-BR"/>
        </w:rPr>
        <w:t>lho</w:t>
      </w:r>
      <w:r>
        <w:rPr>
          <w:rFonts w:ascii="Arial" w:eastAsia="Times New Roman" w:hAnsi="Arial" w:cs="Arial"/>
          <w:lang w:eastAsia="pt-BR"/>
        </w:rPr>
        <w:t xml:space="preserve"> houve na Hemorrede</w:t>
      </w:r>
      <w:r w:rsidR="003C1CF7">
        <w:rPr>
          <w:rFonts w:ascii="Arial" w:eastAsia="Times New Roman" w:hAnsi="Arial" w:cs="Arial"/>
          <w:lang w:eastAsia="pt-BR"/>
        </w:rPr>
        <w:t xml:space="preserve"> </w:t>
      </w:r>
      <w:r>
        <w:rPr>
          <w:rFonts w:ascii="Arial" w:eastAsia="Times New Roman" w:hAnsi="Arial" w:cs="Arial"/>
          <w:lang w:eastAsia="pt-BR"/>
        </w:rPr>
        <w:t xml:space="preserve">Pública Estadual de Hematologia e Hemoterapia de Goiás, </w:t>
      </w:r>
      <w:r w:rsidR="00440D3E">
        <w:rPr>
          <w:rFonts w:ascii="Arial" w:eastAsia="Times New Roman" w:hAnsi="Arial" w:cs="Arial"/>
          <w:lang w:eastAsia="pt-BR"/>
        </w:rPr>
        <w:t>3.980</w:t>
      </w:r>
      <w:r>
        <w:rPr>
          <w:rFonts w:ascii="Arial" w:eastAsia="Times New Roman" w:hAnsi="Arial" w:cs="Arial"/>
          <w:lang w:eastAsia="pt-BR"/>
        </w:rPr>
        <w:t xml:space="preserve"> solicitações de misto frio, perfazendo o percentual de </w:t>
      </w:r>
      <w:r w:rsidR="00440D3E">
        <w:rPr>
          <w:rFonts w:ascii="Arial" w:eastAsia="Times New Roman" w:hAnsi="Arial" w:cs="Arial"/>
          <w:lang w:eastAsia="pt-BR"/>
        </w:rPr>
        <w:t>8</w:t>
      </w:r>
      <w:r>
        <w:rPr>
          <w:rFonts w:ascii="Arial" w:eastAsia="Times New Roman" w:hAnsi="Arial" w:cs="Arial"/>
          <w:lang w:eastAsia="pt-BR"/>
        </w:rPr>
        <w:t xml:space="preserve">% </w:t>
      </w:r>
      <w:proofErr w:type="gramStart"/>
      <w:r>
        <w:rPr>
          <w:rFonts w:ascii="Arial" w:eastAsia="Times New Roman" w:hAnsi="Arial" w:cs="Arial"/>
          <w:lang w:eastAsia="pt-BR"/>
        </w:rPr>
        <w:t xml:space="preserve">a </w:t>
      </w:r>
      <w:r w:rsidR="00440D3E">
        <w:rPr>
          <w:rFonts w:ascii="Arial" w:eastAsia="Times New Roman" w:hAnsi="Arial" w:cs="Arial"/>
          <w:lang w:eastAsia="pt-BR"/>
        </w:rPr>
        <w:t xml:space="preserve"> menos</w:t>
      </w:r>
      <w:proofErr w:type="gramEnd"/>
      <w:r>
        <w:rPr>
          <w:rFonts w:ascii="Arial" w:eastAsia="Times New Roman" w:hAnsi="Arial" w:cs="Arial"/>
          <w:lang w:eastAsia="pt-BR"/>
        </w:rPr>
        <w:t xml:space="preserve"> que no mês de</w:t>
      </w:r>
      <w:r w:rsidR="00440D3E">
        <w:rPr>
          <w:rFonts w:ascii="Arial" w:eastAsia="Times New Roman" w:hAnsi="Arial" w:cs="Arial"/>
          <w:lang w:eastAsia="pt-BR"/>
        </w:rPr>
        <w:t xml:space="preserve"> junho</w:t>
      </w:r>
      <w:r w:rsidR="00333B03">
        <w:rPr>
          <w:rFonts w:ascii="Arial" w:eastAsia="Times New Roman" w:hAnsi="Arial" w:cs="Arial"/>
          <w:lang w:eastAsia="pt-BR"/>
        </w:rPr>
        <w:t xml:space="preserve">, isso devido </w:t>
      </w:r>
      <w:r w:rsidR="00440D3E">
        <w:rPr>
          <w:rFonts w:ascii="Arial" w:eastAsia="Times New Roman" w:hAnsi="Arial" w:cs="Arial"/>
          <w:lang w:eastAsia="pt-BR"/>
        </w:rPr>
        <w:t xml:space="preserve">a diminuição de </w:t>
      </w:r>
      <w:r w:rsidR="00333B03">
        <w:rPr>
          <w:rFonts w:ascii="Arial" w:eastAsia="Times New Roman" w:hAnsi="Arial" w:cs="Arial"/>
          <w:lang w:eastAsia="pt-BR"/>
        </w:rPr>
        <w:t>doadores</w:t>
      </w:r>
      <w:r>
        <w:rPr>
          <w:rFonts w:ascii="Arial" w:eastAsia="Times New Roman" w:hAnsi="Arial" w:cs="Arial"/>
          <w:lang w:eastAsia="pt-BR"/>
        </w:rPr>
        <w:t xml:space="preserve">. Quando se compara a média mensal do ano de 2020 temos um aumento de </w:t>
      </w:r>
      <w:r w:rsidR="00333B03">
        <w:rPr>
          <w:rFonts w:ascii="Arial" w:eastAsia="Times New Roman" w:hAnsi="Arial" w:cs="Arial"/>
          <w:lang w:eastAsia="pt-BR"/>
        </w:rPr>
        <w:t>2</w:t>
      </w:r>
      <w:r>
        <w:rPr>
          <w:rFonts w:ascii="Arial" w:eastAsia="Times New Roman" w:hAnsi="Arial" w:cs="Arial"/>
          <w:lang w:eastAsia="pt-BR"/>
        </w:rPr>
        <w:t>%.</w:t>
      </w:r>
    </w:p>
    <w:p w14:paraId="59E9BC48" w14:textId="4AF85E86"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297325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HEMORREDE</w:t>
            </w:r>
            <w:proofErr w:type="gramEnd"/>
            <w:r w:rsidR="007947C6"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03BE9592"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4E8BE318"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26B2DB73"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00525CEE"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0BBA04F4"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13B85F9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4024504A"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3941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tcPr>
          <w:p w14:paraId="4E442F69" w14:textId="3E2F372B"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8DBB0ED" w14:textId="2F17C6B7"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F1F4F83" w14:textId="1EE76B9A"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F3A1F25" w14:textId="0DFC30C3"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33C99E04" w14:textId="30E9A218" w:rsidR="00B753D6" w:rsidRPr="008F1201" w:rsidRDefault="00B753D6" w:rsidP="00B753D6">
            <w:pPr>
              <w:spacing w:after="0" w:line="240" w:lineRule="auto"/>
              <w:jc w:val="center"/>
              <w:rPr>
                <w:rFonts w:ascii="Arial Narrow" w:eastAsia="Times New Roman" w:hAnsi="Arial Narrow" w:cs="Calibri"/>
                <w:color w:val="000000"/>
                <w:lang w:eastAsia="pt-BR"/>
              </w:rPr>
            </w:pPr>
          </w:p>
        </w:tc>
      </w:tr>
    </w:tbl>
    <w:p w14:paraId="6E0C1F41" w14:textId="77777777" w:rsidR="00A05ECC" w:rsidRDefault="00A05ECC" w:rsidP="00440D3E">
      <w:pPr>
        <w:spacing w:after="0" w:line="360" w:lineRule="auto"/>
        <w:rPr>
          <w:rFonts w:ascii="Arial" w:hAnsi="Arial" w:cs="Arial"/>
          <w:b/>
          <w:bCs/>
          <w:noProof/>
          <w:sz w:val="18"/>
          <w:szCs w:val="18"/>
          <w:lang w:eastAsia="pt-BR"/>
        </w:rPr>
      </w:pPr>
    </w:p>
    <w:p w14:paraId="08F10034" w14:textId="36E0EDB6" w:rsidR="006B6BBF" w:rsidRPr="00B715FB" w:rsidRDefault="006B6BBF" w:rsidP="006B6BBF">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CONSUMOS MENSAIS DE PRODUTOS/ALIMENTOS – MISTO FRIO</w:t>
      </w:r>
    </w:p>
    <w:p w14:paraId="686F0F02" w14:textId="0E312759" w:rsidR="002F4717" w:rsidRPr="00A05ECC" w:rsidRDefault="006B6BBF" w:rsidP="00A05ECC">
      <w:pPr>
        <w:spacing w:after="0" w:line="360" w:lineRule="auto"/>
        <w:jc w:val="center"/>
        <w:rPr>
          <w:rFonts w:ascii="Arial" w:hAnsi="Arial" w:cs="Arial"/>
          <w:noProof/>
          <w:sz w:val="18"/>
          <w:szCs w:val="18"/>
          <w:lang w:eastAsia="pt-BR"/>
        </w:rPr>
      </w:pPr>
      <w:r w:rsidRPr="00B715FB">
        <w:rPr>
          <w:rFonts w:ascii="Arial" w:hAnsi="Arial" w:cs="Arial"/>
          <w:b/>
          <w:bCs/>
          <w:noProof/>
          <w:sz w:val="18"/>
          <w:szCs w:val="18"/>
          <w:lang w:eastAsia="pt-BR"/>
        </w:rPr>
        <w:t>HEMORREDE PÚBLICA ESTADUAL DE HEMATOLOGIA E HEMOTERAPIA DE GOIÁS</w:t>
      </w:r>
      <w:r w:rsidRPr="00B715FB">
        <w:rPr>
          <w:rFonts w:ascii="Arial" w:hAnsi="Arial" w:cs="Arial"/>
          <w:noProof/>
          <w:sz w:val="18"/>
          <w:szCs w:val="18"/>
          <w:lang w:eastAsia="pt-BR"/>
        </w:rPr>
        <w:t xml:space="preserve"> </w:t>
      </w:r>
    </w:p>
    <w:p w14:paraId="0EEF0B0D" w14:textId="4C8CC89B" w:rsidR="002F4717" w:rsidRPr="00B715FB" w:rsidRDefault="00A05ECC" w:rsidP="006B6BBF">
      <w:pPr>
        <w:spacing w:after="0" w:line="360" w:lineRule="auto"/>
        <w:jc w:val="center"/>
        <w:rPr>
          <w:rFonts w:ascii="Arial" w:eastAsia="Times New Roman" w:hAnsi="Arial" w:cs="Arial"/>
          <w:b/>
          <w:sz w:val="18"/>
          <w:szCs w:val="18"/>
          <w:highlight w:val="yellow"/>
          <w:lang w:eastAsia="pt-BR"/>
        </w:rPr>
      </w:pPr>
      <w:r>
        <w:rPr>
          <w:noProof/>
        </w:rPr>
        <w:drawing>
          <wp:inline distT="0" distB="0" distL="0" distR="0" wp14:anchorId="4FF8C06B" wp14:editId="59775DD6">
            <wp:extent cx="6207416" cy="1997505"/>
            <wp:effectExtent l="0" t="0" r="3175" b="317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076"/>
                    <a:stretch/>
                  </pic:blipFill>
                  <pic:spPr bwMode="auto">
                    <a:xfrm>
                      <a:off x="0" y="0"/>
                      <a:ext cx="6241542" cy="2008486"/>
                    </a:xfrm>
                    <a:prstGeom prst="rect">
                      <a:avLst/>
                    </a:prstGeom>
                    <a:ln>
                      <a:noFill/>
                    </a:ln>
                    <a:extLst>
                      <a:ext uri="{53640926-AAD7-44D8-BBD7-CCE9431645EC}">
                        <a14:shadowObscured xmlns:a14="http://schemas.microsoft.com/office/drawing/2010/main"/>
                      </a:ext>
                    </a:extLst>
                  </pic:spPr>
                </pic:pic>
              </a:graphicData>
            </a:graphic>
          </wp:inline>
        </w:drawing>
      </w:r>
    </w:p>
    <w:p w14:paraId="345C4F2A" w14:textId="156DCA4C" w:rsidR="00B753D6" w:rsidRDefault="00B753D6" w:rsidP="005F7715">
      <w:pPr>
        <w:spacing w:after="0" w:line="360" w:lineRule="auto"/>
        <w:jc w:val="both"/>
        <w:rPr>
          <w:rFonts w:ascii="Arial" w:eastAsia="Times New Roman" w:hAnsi="Arial" w:cs="Arial"/>
          <w:b/>
          <w:sz w:val="24"/>
          <w:szCs w:val="24"/>
          <w:highlight w:val="yellow"/>
          <w:lang w:eastAsia="pt-BR"/>
        </w:rPr>
      </w:pPr>
    </w:p>
    <w:p w14:paraId="6FB02461" w14:textId="692E04B6" w:rsidR="00231124" w:rsidRPr="002F4717"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2F4717">
        <w:rPr>
          <w:rFonts w:ascii="Arial" w:eastAsia="Times New Roman" w:hAnsi="Arial" w:cs="Arial"/>
          <w:lang w:eastAsia="pt-BR"/>
        </w:rPr>
        <w:t>ju</w:t>
      </w:r>
      <w:r w:rsidR="00440D3E">
        <w:rPr>
          <w:rFonts w:ascii="Arial" w:eastAsia="Times New Roman" w:hAnsi="Arial" w:cs="Arial"/>
          <w:lang w:eastAsia="pt-BR"/>
        </w:rPr>
        <w:t>lho</w:t>
      </w:r>
      <w:r>
        <w:rPr>
          <w:rFonts w:ascii="Arial" w:eastAsia="Times New Roman" w:hAnsi="Arial" w:cs="Arial"/>
          <w:lang w:eastAsia="pt-BR"/>
        </w:rPr>
        <w:t xml:space="preserve"> foram consumados um total de </w:t>
      </w:r>
      <w:r w:rsidR="00440D3E">
        <w:rPr>
          <w:rFonts w:ascii="Arial" w:eastAsia="Times New Roman" w:hAnsi="Arial" w:cs="Arial"/>
          <w:lang w:eastAsia="pt-BR"/>
        </w:rPr>
        <w:t>3.941</w:t>
      </w:r>
      <w:r>
        <w:rPr>
          <w:rFonts w:ascii="Arial" w:eastAsia="Times New Roman" w:hAnsi="Arial" w:cs="Arial"/>
          <w:lang w:eastAsia="pt-BR"/>
        </w:rPr>
        <w:t xml:space="preserve"> mistos frios na Hemorrede Pública Estadual de Hemat</w:t>
      </w:r>
      <w:r w:rsidR="00944EEC">
        <w:rPr>
          <w:rFonts w:ascii="Arial" w:eastAsia="Times New Roman" w:hAnsi="Arial" w:cs="Arial"/>
          <w:lang w:eastAsia="pt-BR"/>
        </w:rPr>
        <w:t xml:space="preserve">ologia e Hemoterapia de Goiás, destacando o percentual de </w:t>
      </w:r>
      <w:r w:rsidR="00440D3E">
        <w:rPr>
          <w:rFonts w:ascii="Arial" w:eastAsia="Times New Roman" w:hAnsi="Arial" w:cs="Arial"/>
          <w:lang w:eastAsia="pt-BR"/>
        </w:rPr>
        <w:t>8</w:t>
      </w:r>
      <w:r w:rsidR="00944EEC">
        <w:rPr>
          <w:rFonts w:ascii="Arial" w:eastAsia="Times New Roman" w:hAnsi="Arial" w:cs="Arial"/>
          <w:lang w:eastAsia="pt-BR"/>
        </w:rPr>
        <w:t xml:space="preserve">% </w:t>
      </w:r>
      <w:r w:rsidR="00440D3E">
        <w:rPr>
          <w:rFonts w:ascii="Arial" w:eastAsia="Times New Roman" w:hAnsi="Arial" w:cs="Arial"/>
          <w:lang w:eastAsia="pt-BR"/>
        </w:rPr>
        <w:t xml:space="preserve">a menos </w:t>
      </w:r>
      <w:r w:rsidR="00944EEC">
        <w:rPr>
          <w:rFonts w:ascii="Arial" w:eastAsia="Times New Roman" w:hAnsi="Arial" w:cs="Arial"/>
          <w:lang w:eastAsia="pt-BR"/>
        </w:rPr>
        <w:t xml:space="preserve">que o mês anterior, porem se tratando de dados comparativos da média mensal de 2020 temos um aumento de </w:t>
      </w:r>
      <w:r w:rsidR="00440D3E">
        <w:rPr>
          <w:rFonts w:ascii="Arial" w:eastAsia="Times New Roman" w:hAnsi="Arial" w:cs="Arial"/>
          <w:lang w:eastAsia="pt-BR"/>
        </w:rPr>
        <w:t>2</w:t>
      </w:r>
      <w:r w:rsidR="00944EEC">
        <w:rPr>
          <w:rFonts w:ascii="Arial" w:eastAsia="Times New Roman" w:hAnsi="Arial" w:cs="Arial"/>
          <w:lang w:eastAsia="pt-BR"/>
        </w:rPr>
        <w:t>%.</w:t>
      </w:r>
    </w:p>
    <w:p w14:paraId="22604948" w14:textId="77777777" w:rsidR="00231124" w:rsidRDefault="0023112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8286B7F"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HEMORREDE</w:t>
            </w:r>
            <w:proofErr w:type="gramEnd"/>
            <w:r w:rsidR="007947C6"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D5AB4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440D3E">
              <w:rPr>
                <w:rFonts w:ascii="Arial Narrow" w:eastAsia="Times New Roman" w:hAnsi="Arial Narrow" w:cs="Calibri"/>
                <w:color w:val="000000"/>
                <w:lang w:eastAsia="pt-BR"/>
              </w:rPr>
              <w:t>39</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tcPr>
          <w:p w14:paraId="17BCFBCE" w14:textId="420AFBAA"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814BA91" w14:textId="62E338E8"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E46375F" w14:textId="0426E31B"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C72A87" w14:textId="34643A8C" w:rsidR="00B753D6" w:rsidRPr="008F1201" w:rsidRDefault="00B753D6" w:rsidP="00B753D6">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hideMark/>
          </w:tcPr>
          <w:p w14:paraId="74487135" w14:textId="77777777" w:rsidR="00B753D6" w:rsidRDefault="00B753D6" w:rsidP="00B753D6">
            <w:pPr>
              <w:spacing w:after="0" w:line="240" w:lineRule="auto"/>
              <w:jc w:val="center"/>
              <w:rPr>
                <w:rFonts w:ascii="Arial Narrow" w:hAnsi="Arial Narrow" w:cs="Calibri"/>
                <w:color w:val="000000"/>
              </w:rPr>
            </w:pPr>
          </w:p>
          <w:p w14:paraId="61B74FE9" w14:textId="64A04A1F" w:rsidR="00625E6F" w:rsidRPr="008F1201" w:rsidRDefault="00625E6F" w:rsidP="00B753D6">
            <w:pPr>
              <w:spacing w:after="0" w:line="240" w:lineRule="auto"/>
              <w:jc w:val="center"/>
              <w:rPr>
                <w:rFonts w:ascii="Arial Narrow" w:eastAsia="Times New Roman" w:hAnsi="Arial Narrow" w:cs="Calibri"/>
                <w:color w:val="000000"/>
                <w:lang w:eastAsia="pt-BR"/>
              </w:rPr>
            </w:pPr>
          </w:p>
        </w:tc>
      </w:tr>
    </w:tbl>
    <w:p w14:paraId="1DBD98D0" w14:textId="77777777" w:rsidR="001E618C" w:rsidRDefault="001E618C" w:rsidP="005F7715">
      <w:pPr>
        <w:spacing w:after="0" w:line="360" w:lineRule="auto"/>
        <w:jc w:val="both"/>
        <w:rPr>
          <w:rFonts w:ascii="Arial" w:eastAsia="Times New Roman" w:hAnsi="Arial" w:cs="Arial"/>
          <w:b/>
          <w:sz w:val="24"/>
          <w:szCs w:val="24"/>
          <w:highlight w:val="yellow"/>
          <w:lang w:eastAsia="pt-BR"/>
        </w:rPr>
      </w:pPr>
    </w:p>
    <w:p w14:paraId="4EDB0182" w14:textId="35895250" w:rsidR="00093E2B" w:rsidRPr="00B715FB" w:rsidRDefault="00093E2B" w:rsidP="00093E2B">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DESCARTES MENSAIS DE PRODUTOS/ALIMENTOS – MISTO FRIO</w:t>
      </w:r>
    </w:p>
    <w:p w14:paraId="42D5B13E" w14:textId="11BCFE74" w:rsidR="00093E2B" w:rsidRDefault="00093E2B" w:rsidP="00093E2B">
      <w:pPr>
        <w:spacing w:after="0" w:line="360" w:lineRule="auto"/>
        <w:jc w:val="center"/>
        <w:rPr>
          <w:rFonts w:ascii="Arial" w:hAnsi="Arial" w:cs="Arial"/>
          <w:noProof/>
          <w:sz w:val="18"/>
          <w:szCs w:val="18"/>
          <w:lang w:eastAsia="pt-BR"/>
        </w:rPr>
      </w:pPr>
      <w:r w:rsidRPr="00B715FB">
        <w:rPr>
          <w:rFonts w:ascii="Arial" w:hAnsi="Arial" w:cs="Arial"/>
          <w:b/>
          <w:bCs/>
          <w:noProof/>
          <w:sz w:val="18"/>
          <w:szCs w:val="18"/>
          <w:lang w:eastAsia="pt-BR"/>
        </w:rPr>
        <w:t>HEMORREDE PÚBLICA ESTADUAL DE HEMATOLOGIA E HEMOTERAPIA DE GOIÁS</w:t>
      </w:r>
      <w:r w:rsidRPr="00B715FB">
        <w:rPr>
          <w:rFonts w:ascii="Arial" w:hAnsi="Arial" w:cs="Arial"/>
          <w:noProof/>
          <w:sz w:val="18"/>
          <w:szCs w:val="18"/>
          <w:lang w:eastAsia="pt-BR"/>
        </w:rPr>
        <w:t xml:space="preserve"> </w:t>
      </w:r>
    </w:p>
    <w:p w14:paraId="4C20AA4E" w14:textId="03827997" w:rsidR="00B3014D" w:rsidRDefault="00B3014D" w:rsidP="00093E2B">
      <w:pPr>
        <w:spacing w:after="0" w:line="360" w:lineRule="auto"/>
        <w:jc w:val="center"/>
        <w:rPr>
          <w:rFonts w:ascii="Arial" w:hAnsi="Arial" w:cs="Arial"/>
          <w:noProof/>
          <w:sz w:val="18"/>
          <w:szCs w:val="18"/>
          <w:lang w:eastAsia="pt-BR"/>
        </w:rPr>
      </w:pPr>
    </w:p>
    <w:p w14:paraId="7210D6FE" w14:textId="41F66072" w:rsidR="00B3014D" w:rsidRDefault="00A05ECC" w:rsidP="00093E2B">
      <w:pPr>
        <w:spacing w:after="0" w:line="360" w:lineRule="auto"/>
        <w:jc w:val="center"/>
        <w:rPr>
          <w:rFonts w:ascii="Arial" w:hAnsi="Arial" w:cs="Arial"/>
          <w:noProof/>
          <w:sz w:val="18"/>
          <w:szCs w:val="18"/>
          <w:lang w:eastAsia="pt-BR"/>
        </w:rPr>
      </w:pPr>
      <w:r>
        <w:rPr>
          <w:noProof/>
        </w:rPr>
        <w:drawing>
          <wp:inline distT="0" distB="0" distL="0" distR="0" wp14:anchorId="23DEBD33" wp14:editId="62821A26">
            <wp:extent cx="6210935" cy="2114550"/>
            <wp:effectExtent l="0" t="0" r="0"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210935" cy="2114550"/>
                    </a:xfrm>
                    <a:prstGeom prst="rect">
                      <a:avLst/>
                    </a:prstGeom>
                  </pic:spPr>
                </pic:pic>
              </a:graphicData>
            </a:graphic>
          </wp:inline>
        </w:drawing>
      </w:r>
    </w:p>
    <w:p w14:paraId="701E7675" w14:textId="77777777" w:rsidR="00944EEC" w:rsidRDefault="00944EEC" w:rsidP="00944EEC">
      <w:pPr>
        <w:spacing w:after="0" w:line="360" w:lineRule="auto"/>
        <w:jc w:val="both"/>
        <w:rPr>
          <w:rFonts w:ascii="Arial" w:eastAsia="Times New Roman" w:hAnsi="Arial" w:cs="Arial"/>
          <w:b/>
          <w:sz w:val="24"/>
          <w:szCs w:val="24"/>
          <w:highlight w:val="yellow"/>
          <w:lang w:eastAsia="pt-BR"/>
        </w:rPr>
      </w:pPr>
    </w:p>
    <w:p w14:paraId="53F71C62" w14:textId="47FF66DF" w:rsidR="00B3014D" w:rsidRPr="002E0F60"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r w:rsidR="00B3014D">
        <w:rPr>
          <w:rFonts w:ascii="Arial" w:eastAsia="Times New Roman" w:hAnsi="Arial" w:cs="Arial"/>
          <w:lang w:eastAsia="pt-BR"/>
        </w:rPr>
        <w:t>ju</w:t>
      </w:r>
      <w:r w:rsidR="00440D3E">
        <w:rPr>
          <w:rFonts w:ascii="Arial" w:eastAsia="Times New Roman" w:hAnsi="Arial" w:cs="Arial"/>
          <w:lang w:eastAsia="pt-BR"/>
        </w:rPr>
        <w:t>lho</w:t>
      </w:r>
      <w:r>
        <w:rPr>
          <w:rFonts w:ascii="Arial" w:eastAsia="Times New Roman" w:hAnsi="Arial" w:cs="Arial"/>
          <w:lang w:eastAsia="pt-BR"/>
        </w:rPr>
        <w:t xml:space="preserve"> um</w:t>
      </w:r>
      <w:r w:rsidR="00B3014D">
        <w:rPr>
          <w:rFonts w:ascii="Arial" w:eastAsia="Times New Roman" w:hAnsi="Arial" w:cs="Arial"/>
          <w:lang w:eastAsia="pt-BR"/>
        </w:rPr>
        <w:t>a</w:t>
      </w:r>
      <w:r>
        <w:rPr>
          <w:rFonts w:ascii="Arial" w:eastAsia="Times New Roman" w:hAnsi="Arial" w:cs="Arial"/>
          <w:lang w:eastAsia="pt-BR"/>
        </w:rPr>
        <w:t xml:space="preserve"> </w:t>
      </w:r>
      <w:r w:rsidR="00B3014D">
        <w:rPr>
          <w:rFonts w:ascii="Arial" w:eastAsia="Times New Roman" w:hAnsi="Arial" w:cs="Arial"/>
          <w:lang w:eastAsia="pt-BR"/>
        </w:rPr>
        <w:t>queda</w:t>
      </w:r>
      <w:r>
        <w:rPr>
          <w:rFonts w:ascii="Arial" w:eastAsia="Times New Roman" w:hAnsi="Arial" w:cs="Arial"/>
          <w:lang w:eastAsia="pt-BR"/>
        </w:rPr>
        <w:t xml:space="preserve"> de </w:t>
      </w:r>
      <w:r w:rsidR="00440D3E">
        <w:rPr>
          <w:rFonts w:ascii="Arial" w:eastAsia="Times New Roman" w:hAnsi="Arial" w:cs="Arial"/>
          <w:lang w:eastAsia="pt-BR"/>
        </w:rPr>
        <w:t>7</w:t>
      </w:r>
      <w:r>
        <w:rPr>
          <w:rFonts w:ascii="Arial" w:eastAsia="Times New Roman" w:hAnsi="Arial" w:cs="Arial"/>
          <w:lang w:eastAsia="pt-BR"/>
        </w:rPr>
        <w:t>%</w:t>
      </w:r>
      <w:r w:rsidR="00C325AE">
        <w:rPr>
          <w:rFonts w:ascii="Arial" w:eastAsia="Times New Roman" w:hAnsi="Arial" w:cs="Arial"/>
          <w:lang w:eastAsia="pt-BR"/>
        </w:rPr>
        <w:t xml:space="preserve"> </w:t>
      </w:r>
      <w:r>
        <w:rPr>
          <w:rFonts w:ascii="Arial" w:eastAsia="Times New Roman" w:hAnsi="Arial" w:cs="Arial"/>
          <w:lang w:eastAsia="pt-BR"/>
        </w:rPr>
        <w:t>de descartes de mistos frios na Hemorrede Pública Estadual de Hematologia e Hemoterapia de Goiás,</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440D3E">
        <w:rPr>
          <w:rFonts w:ascii="Arial" w:eastAsia="Times New Roman" w:hAnsi="Arial" w:cs="Arial"/>
          <w:lang w:eastAsia="pt-BR"/>
        </w:rPr>
        <w:t>39</w:t>
      </w:r>
      <w:r>
        <w:rPr>
          <w:rFonts w:ascii="Arial" w:eastAsia="Times New Roman" w:hAnsi="Arial" w:cs="Arial"/>
          <w:lang w:eastAsia="pt-BR"/>
        </w:rPr>
        <w:t xml:space="preserve"> despojo</w:t>
      </w:r>
      <w:r w:rsidR="00C325AE">
        <w:rPr>
          <w:rFonts w:ascii="Arial" w:eastAsia="Times New Roman" w:hAnsi="Arial" w:cs="Arial"/>
          <w:lang w:eastAsia="pt-BR"/>
        </w:rPr>
        <w:t>s</w:t>
      </w:r>
      <w:r>
        <w:rPr>
          <w:rFonts w:ascii="Arial" w:eastAsia="Times New Roman" w:hAnsi="Arial" w:cs="Arial"/>
          <w:lang w:eastAsia="pt-BR"/>
        </w:rPr>
        <w:t xml:space="preserve">. </w:t>
      </w:r>
      <w:r w:rsidR="00C325AE">
        <w:rPr>
          <w:rFonts w:ascii="Arial" w:eastAsia="Times New Roman" w:hAnsi="Arial" w:cs="Arial"/>
          <w:lang w:eastAsia="pt-BR"/>
        </w:rPr>
        <w:t xml:space="preserve">Mesmo com </w:t>
      </w:r>
      <w:r w:rsidR="00B3014D">
        <w:rPr>
          <w:rFonts w:ascii="Arial" w:eastAsia="Times New Roman" w:hAnsi="Arial" w:cs="Arial"/>
          <w:lang w:eastAsia="pt-BR"/>
        </w:rPr>
        <w:t>a queda</w:t>
      </w:r>
      <w:r w:rsidR="00C325AE">
        <w:rPr>
          <w:rFonts w:ascii="Arial" w:eastAsia="Times New Roman" w:hAnsi="Arial" w:cs="Arial"/>
          <w:lang w:eastAsia="pt-BR"/>
        </w:rPr>
        <w:t xml:space="preserve"> do percentual de descarte, deve-se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182592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HEMORREDE</w:t>
            </w:r>
            <w:proofErr w:type="gramEnd"/>
            <w:r w:rsidR="007947C6" w:rsidRPr="002B0AB5">
              <w:rPr>
                <w:rFonts w:ascii="Arial Narrow" w:eastAsia="Times New Roman" w:hAnsi="Arial Narrow" w:cs="Calibri"/>
                <w:b/>
                <w:bCs/>
                <w:color w:val="000000"/>
                <w:lang w:eastAsia="pt-BR"/>
              </w:rPr>
              <w:t xml:space="preserve"> PÚBLICA ESTADUAL DE HEMATOLOGIA E HEMOTERAPIA DE GOIÁS</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0F0BF82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p>
        </w:tc>
        <w:tc>
          <w:tcPr>
            <w:tcW w:w="711" w:type="dxa"/>
            <w:tcBorders>
              <w:top w:val="nil"/>
              <w:left w:val="nil"/>
              <w:bottom w:val="single" w:sz="4" w:space="0" w:color="auto"/>
              <w:right w:val="single" w:sz="4" w:space="0" w:color="auto"/>
            </w:tcBorders>
            <w:shd w:val="clear" w:color="auto" w:fill="auto"/>
            <w:noWrap/>
            <w:vAlign w:val="center"/>
          </w:tcPr>
          <w:p w14:paraId="7775906A" w14:textId="6BD32219"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3980</w:t>
            </w: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03EC6E41"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14440</w:t>
            </w:r>
          </w:p>
        </w:tc>
        <w:tc>
          <w:tcPr>
            <w:tcW w:w="711" w:type="dxa"/>
            <w:tcBorders>
              <w:top w:val="nil"/>
              <w:left w:val="nil"/>
              <w:bottom w:val="single" w:sz="4" w:space="0" w:color="auto"/>
              <w:right w:val="single" w:sz="4" w:space="0" w:color="auto"/>
            </w:tcBorders>
            <w:shd w:val="clear" w:color="auto" w:fill="auto"/>
            <w:noWrap/>
            <w:vAlign w:val="center"/>
          </w:tcPr>
          <w:p w14:paraId="2A80FDEA" w14:textId="60336FE5"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7440</w:t>
            </w: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1142AE1C"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19265</w:t>
            </w:r>
          </w:p>
        </w:tc>
        <w:tc>
          <w:tcPr>
            <w:tcW w:w="711" w:type="dxa"/>
            <w:tcBorders>
              <w:top w:val="nil"/>
              <w:left w:val="nil"/>
              <w:bottom w:val="single" w:sz="4" w:space="0" w:color="auto"/>
              <w:right w:val="single" w:sz="4" w:space="0" w:color="auto"/>
            </w:tcBorders>
            <w:shd w:val="clear" w:color="auto" w:fill="auto"/>
            <w:noWrap/>
            <w:vAlign w:val="center"/>
          </w:tcPr>
          <w:p w14:paraId="4D8BD9A0" w14:textId="04473C2E"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11420</w:t>
            </w: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641EC73C" w14:textId="77777777" w:rsidR="00F952CE" w:rsidRDefault="00F952CE" w:rsidP="001B4816">
      <w:pPr>
        <w:spacing w:after="0" w:line="360" w:lineRule="auto"/>
        <w:rPr>
          <w:rFonts w:ascii="Arial" w:hAnsi="Arial" w:cs="Arial"/>
          <w:b/>
          <w:bCs/>
          <w:noProof/>
          <w:sz w:val="20"/>
          <w:szCs w:val="20"/>
          <w:lang w:eastAsia="pt-BR"/>
        </w:rPr>
      </w:pPr>
    </w:p>
    <w:p w14:paraId="7E2145FF" w14:textId="77777777" w:rsidR="002E0F60" w:rsidRDefault="002E0F60" w:rsidP="00093E2B">
      <w:pPr>
        <w:spacing w:after="0" w:line="360" w:lineRule="auto"/>
        <w:jc w:val="center"/>
        <w:rPr>
          <w:rFonts w:ascii="Arial" w:hAnsi="Arial" w:cs="Arial"/>
          <w:b/>
          <w:bCs/>
          <w:noProof/>
          <w:sz w:val="18"/>
          <w:szCs w:val="18"/>
          <w:lang w:eastAsia="pt-BR"/>
        </w:rPr>
      </w:pPr>
    </w:p>
    <w:p w14:paraId="28FE7EE3" w14:textId="77777777" w:rsidR="002E0F60" w:rsidRDefault="002E0F60" w:rsidP="00093E2B">
      <w:pPr>
        <w:spacing w:after="0" w:line="360" w:lineRule="auto"/>
        <w:jc w:val="center"/>
        <w:rPr>
          <w:rFonts w:ascii="Arial" w:hAnsi="Arial" w:cs="Arial"/>
          <w:b/>
          <w:bCs/>
          <w:noProof/>
          <w:sz w:val="18"/>
          <w:szCs w:val="18"/>
          <w:lang w:eastAsia="pt-BR"/>
        </w:rPr>
      </w:pPr>
    </w:p>
    <w:p w14:paraId="5B6ECBAC" w14:textId="5D874211" w:rsidR="00093E2B" w:rsidRPr="00F952CE" w:rsidRDefault="00093E2B" w:rsidP="00093E2B">
      <w:pPr>
        <w:spacing w:after="0" w:line="360" w:lineRule="auto"/>
        <w:jc w:val="center"/>
        <w:rPr>
          <w:rFonts w:ascii="Arial" w:hAnsi="Arial" w:cs="Arial"/>
          <w:b/>
          <w:bCs/>
          <w:noProof/>
          <w:sz w:val="18"/>
          <w:szCs w:val="18"/>
          <w:lang w:eastAsia="pt-BR"/>
        </w:rPr>
      </w:pPr>
      <w:r w:rsidRPr="00F952CE">
        <w:rPr>
          <w:rFonts w:ascii="Arial" w:hAnsi="Arial" w:cs="Arial"/>
          <w:b/>
          <w:bCs/>
          <w:noProof/>
          <w:sz w:val="18"/>
          <w:szCs w:val="18"/>
          <w:lang w:eastAsia="pt-BR"/>
        </w:rPr>
        <w:t>PERFIL DE FORNECEDORES</w:t>
      </w:r>
    </w:p>
    <w:p w14:paraId="6DF99D38" w14:textId="2DCD583E" w:rsidR="00B3014D" w:rsidRPr="00440D3E" w:rsidRDefault="00093E2B" w:rsidP="00440D3E">
      <w:pPr>
        <w:spacing w:after="0" w:line="360" w:lineRule="auto"/>
        <w:jc w:val="center"/>
        <w:rPr>
          <w:rFonts w:ascii="Arial" w:hAnsi="Arial" w:cs="Arial"/>
          <w:noProof/>
          <w:sz w:val="18"/>
          <w:szCs w:val="18"/>
          <w:lang w:eastAsia="pt-BR"/>
        </w:rPr>
      </w:pPr>
      <w:r w:rsidRPr="00F952CE">
        <w:rPr>
          <w:rFonts w:ascii="Arial" w:hAnsi="Arial" w:cs="Arial"/>
          <w:b/>
          <w:bCs/>
          <w:noProof/>
          <w:sz w:val="18"/>
          <w:szCs w:val="18"/>
          <w:lang w:eastAsia="pt-BR"/>
        </w:rPr>
        <w:t>HEMORREDE PÚBLICA ESTADUAL DE HEMATOLOGIA E HEMOTERAPIA DE GOIÁS</w:t>
      </w:r>
      <w:r w:rsidRPr="00F952CE">
        <w:rPr>
          <w:rFonts w:ascii="Arial" w:hAnsi="Arial" w:cs="Arial"/>
          <w:noProof/>
          <w:sz w:val="18"/>
          <w:szCs w:val="18"/>
          <w:lang w:eastAsia="pt-BR"/>
        </w:rPr>
        <w:t xml:space="preserve"> </w:t>
      </w:r>
    </w:p>
    <w:p w14:paraId="6117E2E3" w14:textId="6C68069D" w:rsidR="00B3014D" w:rsidRDefault="00B3014D" w:rsidP="00093E2B">
      <w:pPr>
        <w:spacing w:after="0" w:line="360" w:lineRule="auto"/>
        <w:jc w:val="center"/>
        <w:rPr>
          <w:noProof/>
          <w:lang w:eastAsia="pt-BR"/>
        </w:rPr>
      </w:pPr>
    </w:p>
    <w:p w14:paraId="34A4D6AF" w14:textId="4A26CA26" w:rsidR="00832D18" w:rsidRPr="00440D3E" w:rsidRDefault="00440D3E" w:rsidP="00440D3E">
      <w:pPr>
        <w:spacing w:after="0" w:line="360" w:lineRule="auto"/>
        <w:jc w:val="center"/>
        <w:rPr>
          <w:noProof/>
          <w:lang w:eastAsia="pt-BR"/>
        </w:rPr>
      </w:pPr>
      <w:r>
        <w:rPr>
          <w:noProof/>
        </w:rPr>
        <w:drawing>
          <wp:inline distT="0" distB="0" distL="0" distR="0" wp14:anchorId="240A81AE" wp14:editId="3F696A7B">
            <wp:extent cx="6210935" cy="2408555"/>
            <wp:effectExtent l="0" t="0" r="0" b="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10935" cy="2408555"/>
                    </a:xfrm>
                    <a:prstGeom prst="rect">
                      <a:avLst/>
                    </a:prstGeom>
                  </pic:spPr>
                </pic:pic>
              </a:graphicData>
            </a:graphic>
          </wp:inline>
        </w:drawing>
      </w:r>
    </w:p>
    <w:p w14:paraId="50FD8CD1" w14:textId="7E4BC1B3" w:rsidR="00B3014D" w:rsidRPr="00AC5FA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B3014D">
        <w:rPr>
          <w:rFonts w:ascii="Arial" w:hAnsi="Arial" w:cs="Arial"/>
        </w:rPr>
        <w:t>ju</w:t>
      </w:r>
      <w:r w:rsidR="001B4816">
        <w:rPr>
          <w:rFonts w:ascii="Arial" w:hAnsi="Arial" w:cs="Arial"/>
        </w:rPr>
        <w:t>lho</w:t>
      </w:r>
      <w:r w:rsidR="004365FC" w:rsidRPr="004365FC">
        <w:rPr>
          <w:rFonts w:ascii="Arial" w:hAnsi="Arial" w:cs="Arial"/>
        </w:rPr>
        <w:t xml:space="preserve">, houve </w:t>
      </w:r>
      <w:r w:rsidR="00B84015">
        <w:rPr>
          <w:rFonts w:ascii="Arial" w:hAnsi="Arial" w:cs="Arial"/>
        </w:rPr>
        <w:t xml:space="preserve">um </w:t>
      </w:r>
      <w:r w:rsidR="00EF6F29">
        <w:rPr>
          <w:rFonts w:ascii="Arial" w:hAnsi="Arial" w:cs="Arial"/>
        </w:rPr>
        <w:t xml:space="preserve">equilíbrio em relação ao mês </w:t>
      </w:r>
      <w:proofErr w:type="spellStart"/>
      <w:r w:rsidR="00EF6F29">
        <w:rPr>
          <w:rFonts w:ascii="Arial" w:hAnsi="Arial" w:cs="Arial"/>
        </w:rPr>
        <w:t>anterios</w:t>
      </w:r>
      <w:proofErr w:type="spellEnd"/>
      <w:r w:rsidR="00EF6F29">
        <w:rPr>
          <w:rFonts w:ascii="Arial" w:hAnsi="Arial" w:cs="Arial"/>
        </w:rPr>
        <w:t xml:space="preserve"> e manteve a margem de</w:t>
      </w:r>
      <w:r w:rsidR="00B84015">
        <w:rPr>
          <w:rFonts w:ascii="Arial" w:hAnsi="Arial" w:cs="Arial"/>
        </w:rPr>
        <w:t xml:space="preserve"> 13</w:t>
      </w:r>
      <w:r w:rsidR="004365FC" w:rsidRPr="004365FC">
        <w:rPr>
          <w:rFonts w:ascii="Arial" w:hAnsi="Arial" w:cs="Arial"/>
        </w:rPr>
        <w:t>% no consum</w:t>
      </w:r>
      <w:r w:rsidR="00D45DA1">
        <w:rPr>
          <w:rFonts w:ascii="Arial" w:hAnsi="Arial" w:cs="Arial"/>
        </w:rPr>
        <w:t xml:space="preserve">o de alimentos perecíveis e </w:t>
      </w:r>
      <w:r w:rsidR="001B4816">
        <w:rPr>
          <w:rFonts w:ascii="Arial" w:hAnsi="Arial" w:cs="Arial"/>
        </w:rPr>
        <w:t xml:space="preserve">a redução </w:t>
      </w:r>
      <w:proofErr w:type="gramStart"/>
      <w:r w:rsidR="001B4816">
        <w:rPr>
          <w:rFonts w:ascii="Arial" w:hAnsi="Arial" w:cs="Arial"/>
        </w:rPr>
        <w:t>de  10</w:t>
      </w:r>
      <w:proofErr w:type="gramEnd"/>
      <w:r w:rsidR="004365FC" w:rsidRPr="004365FC">
        <w:rPr>
          <w:rFonts w:ascii="Arial" w:hAnsi="Arial" w:cs="Arial"/>
        </w:rPr>
        <w:t>% nos alimentos não perecíveis</w:t>
      </w:r>
      <w:r w:rsidR="00407815" w:rsidRPr="004365FC">
        <w:rPr>
          <w:rFonts w:ascii="Arial" w:hAnsi="Arial" w:cs="Arial"/>
        </w:rPr>
        <w:t xml:space="preserve">. Com a análise deste perfil os alimentos </w:t>
      </w:r>
      <w:proofErr w:type="spellStart"/>
      <w:r w:rsidR="00407815" w:rsidRPr="004365FC">
        <w:rPr>
          <w:rFonts w:ascii="Arial" w:hAnsi="Arial" w:cs="Arial"/>
        </w:rPr>
        <w:t>pereciveis</w:t>
      </w:r>
      <w:proofErr w:type="spellEnd"/>
      <w:r w:rsidR="00407815" w:rsidRPr="004365FC">
        <w:rPr>
          <w:rFonts w:ascii="Arial" w:hAnsi="Arial" w:cs="Arial"/>
        </w:rPr>
        <w:t xml:space="preserve"> são consumidos em menor quantidade e com um índice de desperdício menor ainda. O cardápio preparado para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B4816">
        <w:rPr>
          <w:rFonts w:ascii="Arial" w:eastAsia="Times New Roman" w:hAnsi="Arial" w:cs="Arial"/>
          <w:color w:val="000000"/>
          <w:lang w:eastAsia="pt-BR"/>
        </w:rPr>
        <w:t>.</w:t>
      </w:r>
    </w:p>
    <w:p w14:paraId="2177FC63" w14:textId="2B43BA33" w:rsidR="0011359D" w:rsidRPr="00DF6F6E" w:rsidRDefault="00CF68FF" w:rsidP="00CF68FF">
      <w:pPr>
        <w:pStyle w:val="Ttulo1"/>
        <w:keepLines w:val="0"/>
        <w:spacing w:before="100" w:beforeAutospacing="1" w:line="360" w:lineRule="auto"/>
        <w:ind w:left="360"/>
        <w:rPr>
          <w:rFonts w:cs="Arial"/>
          <w:b/>
          <w:bCs/>
          <w:color w:val="000000"/>
          <w:szCs w:val="24"/>
        </w:rPr>
      </w:pPr>
      <w:bookmarkStart w:id="107" w:name="_Toc80091245"/>
      <w:r>
        <w:rPr>
          <w:rFonts w:cs="Arial"/>
          <w:b/>
          <w:bCs/>
          <w:color w:val="000000"/>
          <w:szCs w:val="24"/>
        </w:rPr>
        <w:t>25.</w:t>
      </w:r>
      <w:r w:rsidR="0011359D" w:rsidRPr="00DF6F6E">
        <w:rPr>
          <w:rFonts w:cs="Arial"/>
          <w:b/>
          <w:bCs/>
          <w:color w:val="000000"/>
          <w:szCs w:val="24"/>
        </w:rPr>
        <w:t>SESMT</w:t>
      </w:r>
      <w:bookmarkEnd w:id="107"/>
    </w:p>
    <w:p w14:paraId="796479E6" w14:textId="456CAD6A" w:rsidR="004E79D9" w:rsidRDefault="004E79D9" w:rsidP="004E79D9">
      <w:pPr>
        <w:rPr>
          <w:rFonts w:ascii="Arial Narrow" w:hAnsi="Arial Narrow" w:cs="Arial"/>
          <w:b/>
          <w:bCs/>
          <w:sz w:val="28"/>
          <w:szCs w:val="28"/>
        </w:rPr>
      </w:pPr>
    </w:p>
    <w:p w14:paraId="11A0D0A1" w14:textId="07C63570" w:rsidR="00A614B6" w:rsidRDefault="00A614B6" w:rsidP="00A614B6">
      <w:pPr>
        <w:pStyle w:val="Ttulo2"/>
        <w:spacing w:line="360" w:lineRule="auto"/>
        <w:ind w:left="0"/>
        <w:jc w:val="both"/>
        <w:rPr>
          <w:rFonts w:cs="Arial"/>
          <w:sz w:val="22"/>
          <w:szCs w:val="22"/>
        </w:rPr>
      </w:pPr>
      <w:bookmarkStart w:id="108" w:name="_Toc80091246"/>
      <w:r>
        <w:rPr>
          <w:rFonts w:cs="Arial"/>
          <w:sz w:val="22"/>
          <w:szCs w:val="22"/>
        </w:rPr>
        <w:t>2</w:t>
      </w:r>
      <w:r w:rsidR="00807C36">
        <w:rPr>
          <w:rFonts w:cs="Arial"/>
          <w:sz w:val="22"/>
          <w:szCs w:val="22"/>
        </w:rPr>
        <w:t>5</w:t>
      </w:r>
      <w:r>
        <w:rPr>
          <w:rFonts w:cs="Arial"/>
          <w:sz w:val="22"/>
          <w:szCs w:val="22"/>
        </w:rPr>
        <w:t>.1 CONSOLIDADO DE EXAMES PERIÓDICOS REALIZADOS NA HEMORREDE PÚBLICA ESTADUAL DE GOIÁS.</w:t>
      </w:r>
      <w:bookmarkEnd w:id="108"/>
    </w:p>
    <w:p w14:paraId="7195C13E" w14:textId="1A2BF851" w:rsidR="001E28B0" w:rsidRDefault="001E28B0" w:rsidP="004E79D9">
      <w:pPr>
        <w:rPr>
          <w:rFonts w:ascii="Arial" w:eastAsia="Times New Roman" w:hAnsi="Arial" w:cs="Arial"/>
          <w:b/>
          <w:sz w:val="24"/>
          <w:szCs w:val="24"/>
          <w:lang w:eastAsia="pt-BR"/>
        </w:rPr>
      </w:pPr>
    </w:p>
    <w:p w14:paraId="23E1EADC" w14:textId="77777777" w:rsidR="00625E6F" w:rsidRDefault="00625E6F"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44"/>
        <w:gridCol w:w="688"/>
        <w:gridCol w:w="688"/>
        <w:gridCol w:w="698"/>
        <w:gridCol w:w="688"/>
        <w:gridCol w:w="679"/>
        <w:gridCol w:w="698"/>
        <w:gridCol w:w="640"/>
        <w:gridCol w:w="727"/>
        <w:gridCol w:w="659"/>
        <w:gridCol w:w="688"/>
        <w:gridCol w:w="718"/>
        <w:gridCol w:w="698"/>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19D4784A"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HEMORREDE PÚBLICA ESTADUAL DE HEMATOLOGIA E HEMOTERAPIA DE GOIÁS</w:t>
            </w:r>
            <w:r w:rsidR="007947C6">
              <w:rPr>
                <w:rFonts w:ascii="Arial Narrow" w:eastAsia="Times New Roman" w:hAnsi="Arial Narrow" w:cs="Calibri"/>
                <w:b/>
                <w:bCs/>
                <w:color w:val="000000"/>
                <w:lang w:eastAsia="pt-BR"/>
              </w:rPr>
              <w:t xml:space="preserve"> - 2021</w:t>
            </w:r>
          </w:p>
        </w:tc>
      </w:tr>
      <w:tr w:rsidR="00080161"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35E730B3" w:rsidR="00080161"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080161"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01440E2F"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07"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59E189C4"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7"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9"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9451A93" w14:textId="4A428DF9" w:rsidR="00C11A05" w:rsidRDefault="00C11A05" w:rsidP="004E79D9">
      <w:pPr>
        <w:rPr>
          <w:rFonts w:ascii="Arial" w:eastAsia="Times New Roman" w:hAnsi="Arial" w:cs="Arial"/>
          <w:b/>
          <w:sz w:val="24"/>
          <w:szCs w:val="24"/>
          <w:lang w:eastAsia="pt-BR"/>
        </w:rPr>
      </w:pPr>
    </w:p>
    <w:p w14:paraId="13CCE5DC" w14:textId="3B1BFEFB" w:rsidR="00F95CD1" w:rsidRDefault="00F95CD1" w:rsidP="004E79D9">
      <w:pPr>
        <w:rPr>
          <w:rFonts w:ascii="Arial" w:eastAsia="Times New Roman" w:hAnsi="Arial" w:cs="Arial"/>
          <w:b/>
          <w:sz w:val="24"/>
          <w:szCs w:val="24"/>
          <w:lang w:eastAsia="pt-BR"/>
        </w:rPr>
      </w:pPr>
    </w:p>
    <w:p w14:paraId="04E6BD2E" w14:textId="16DF51C9" w:rsidR="003D65DB" w:rsidRPr="00AF29FD"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 xml:space="preserve">QUANTITATIVO DE COLABORADORES ENCAMINHADOS PARA REALIZAÇÃO DE EXAMES PERIÓDICOS </w:t>
      </w:r>
    </w:p>
    <w:p w14:paraId="39C7BBD5" w14:textId="3DC5D551" w:rsidR="003D65DB"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HEMORREDE PÚBLICA ESTADUAL DE HEMATOLOGIA E HEMOTERAPIA DE GOIÁS</w:t>
      </w:r>
    </w:p>
    <w:p w14:paraId="342A6AF1" w14:textId="77777777" w:rsidR="001B4816" w:rsidRDefault="001B4816" w:rsidP="003D65DB">
      <w:pPr>
        <w:spacing w:after="0" w:line="360" w:lineRule="auto"/>
        <w:jc w:val="center"/>
        <w:rPr>
          <w:noProof/>
        </w:rPr>
      </w:pPr>
    </w:p>
    <w:p w14:paraId="6DC01707" w14:textId="46513350" w:rsidR="00A86F33" w:rsidRDefault="001B4816" w:rsidP="003D65DB">
      <w:pPr>
        <w:spacing w:after="0" w:line="360" w:lineRule="auto"/>
        <w:jc w:val="center"/>
        <w:rPr>
          <w:rFonts w:ascii="Arial" w:hAnsi="Arial" w:cs="Arial"/>
          <w:b/>
          <w:bCs/>
          <w:noProof/>
          <w:sz w:val="18"/>
          <w:szCs w:val="18"/>
          <w:lang w:eastAsia="pt-BR"/>
        </w:rPr>
      </w:pPr>
      <w:r>
        <w:rPr>
          <w:noProof/>
        </w:rPr>
        <w:drawing>
          <wp:inline distT="0" distB="0" distL="0" distR="0" wp14:anchorId="7524391D" wp14:editId="275D6DFC">
            <wp:extent cx="6210935" cy="2714475"/>
            <wp:effectExtent l="0" t="0" r="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2714"/>
                    <a:stretch/>
                  </pic:blipFill>
                  <pic:spPr bwMode="auto">
                    <a:xfrm>
                      <a:off x="0" y="0"/>
                      <a:ext cx="6210935" cy="2714475"/>
                    </a:xfrm>
                    <a:prstGeom prst="rect">
                      <a:avLst/>
                    </a:prstGeom>
                    <a:ln>
                      <a:noFill/>
                    </a:ln>
                    <a:extLst>
                      <a:ext uri="{53640926-AAD7-44D8-BBD7-CCE9431645EC}">
                        <a14:shadowObscured xmlns:a14="http://schemas.microsoft.com/office/drawing/2010/main"/>
                      </a:ext>
                    </a:extLst>
                  </pic:spPr>
                </pic:pic>
              </a:graphicData>
            </a:graphic>
          </wp:inline>
        </w:drawing>
      </w:r>
    </w:p>
    <w:p w14:paraId="4636A09B" w14:textId="77777777" w:rsidR="002E0F60" w:rsidRDefault="002E0F60" w:rsidP="00BC5BC7">
      <w:pPr>
        <w:spacing w:before="100" w:beforeAutospacing="1" w:after="0" w:line="360" w:lineRule="auto"/>
        <w:jc w:val="both"/>
        <w:rPr>
          <w:rFonts w:ascii="Arial" w:eastAsia="Times New Roman" w:hAnsi="Arial" w:cs="Arial"/>
          <w:b/>
          <w:sz w:val="24"/>
          <w:szCs w:val="24"/>
          <w:lang w:eastAsia="pt-BR"/>
        </w:rPr>
      </w:pPr>
    </w:p>
    <w:p w14:paraId="61523D6F" w14:textId="2371221E" w:rsidR="00B95098" w:rsidRPr="00BC5BC7" w:rsidRDefault="00B95098" w:rsidP="00BC5BC7">
      <w:pPr>
        <w:spacing w:before="100" w:beforeAutospacing="1" w:after="0" w:line="360" w:lineRule="auto"/>
        <w:jc w:val="both"/>
        <w:rPr>
          <w:rFonts w:ascii="Times New Roman" w:eastAsia="Times New Roman" w:hAnsi="Times New Roman" w:cs="Times New Roman"/>
          <w:lang w:eastAsia="pt-BR"/>
        </w:rPr>
      </w:pPr>
      <w:r>
        <w:rPr>
          <w:rFonts w:ascii="Arial" w:eastAsia="Times New Roman" w:hAnsi="Arial" w:cs="Arial"/>
          <w:b/>
          <w:sz w:val="24"/>
          <w:szCs w:val="24"/>
          <w:lang w:eastAsia="pt-BR"/>
        </w:rPr>
        <w:t xml:space="preserve">Análise </w:t>
      </w:r>
      <w:proofErr w:type="spellStart"/>
      <w:r>
        <w:rPr>
          <w:rFonts w:ascii="Arial" w:eastAsia="Times New Roman" w:hAnsi="Arial" w:cs="Arial"/>
          <w:b/>
          <w:sz w:val="24"/>
          <w:szCs w:val="24"/>
          <w:lang w:eastAsia="pt-BR"/>
        </w:rPr>
        <w:t>critica</w:t>
      </w:r>
      <w:proofErr w:type="spellEnd"/>
      <w:r>
        <w:rPr>
          <w:rFonts w:ascii="Arial" w:eastAsia="Times New Roman" w:hAnsi="Arial" w:cs="Arial"/>
          <w:b/>
          <w:sz w:val="24"/>
          <w:szCs w:val="24"/>
          <w:lang w:eastAsia="pt-BR"/>
        </w:rPr>
        <w:t xml:space="preserve">: </w:t>
      </w:r>
      <w:r w:rsidRPr="00B95098">
        <w:rPr>
          <w:rFonts w:ascii="Arial" w:eastAsia="Times New Roman" w:hAnsi="Arial" w:cs="Arial"/>
          <w:lang w:eastAsia="pt-BR"/>
        </w:rPr>
        <w:t xml:space="preserve">Em </w:t>
      </w:r>
      <w:r w:rsidR="00A86F33">
        <w:rPr>
          <w:rFonts w:ascii="Arial" w:eastAsia="Times New Roman" w:hAnsi="Arial" w:cs="Arial"/>
          <w:lang w:eastAsia="pt-BR"/>
        </w:rPr>
        <w:t>ju</w:t>
      </w:r>
      <w:r w:rsidR="00A01C65">
        <w:rPr>
          <w:rFonts w:ascii="Arial" w:eastAsia="Times New Roman" w:hAnsi="Arial" w:cs="Arial"/>
          <w:lang w:eastAsia="pt-BR"/>
        </w:rPr>
        <w:t>lho</w:t>
      </w:r>
      <w:r w:rsidRPr="00B95098">
        <w:rPr>
          <w:rFonts w:ascii="Arial" w:eastAsia="Times New Roman" w:hAnsi="Arial" w:cs="Arial"/>
          <w:lang w:eastAsia="pt-BR"/>
        </w:rPr>
        <w:t xml:space="preserve"> de 2021 tivemos </w:t>
      </w:r>
      <w:r w:rsidR="00A01C65">
        <w:rPr>
          <w:rFonts w:ascii="Arial" w:eastAsia="Times New Roman" w:hAnsi="Arial" w:cs="Arial"/>
          <w:lang w:eastAsia="pt-BR"/>
        </w:rPr>
        <w:t>8</w:t>
      </w:r>
      <w:r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Hemorrede Pública Estadual de Hematologia e Hemoterapia de </w:t>
      </w:r>
      <w:proofErr w:type="gramStart"/>
      <w:r w:rsidR="0095608F">
        <w:rPr>
          <w:rFonts w:ascii="Arial" w:eastAsia="Times New Roman" w:hAnsi="Arial" w:cs="Arial"/>
          <w:lang w:eastAsia="pt-BR"/>
        </w:rPr>
        <w:t xml:space="preserve">Goiás, </w:t>
      </w:r>
      <w:r w:rsidRPr="00B95098">
        <w:rPr>
          <w:rFonts w:ascii="Arial" w:eastAsia="Times New Roman" w:hAnsi="Arial" w:cs="Arial"/>
          <w:lang w:eastAsia="pt-BR"/>
        </w:rPr>
        <w:t xml:space="preserve"> </w:t>
      </w:r>
      <w:r w:rsidR="00CE3816">
        <w:rPr>
          <w:rFonts w:ascii="Arial" w:eastAsia="Times New Roman" w:hAnsi="Arial" w:cs="Arial"/>
          <w:lang w:eastAsia="pt-BR"/>
        </w:rPr>
        <w:t>sendo</w:t>
      </w:r>
      <w:proofErr w:type="gramEnd"/>
      <w:r w:rsidR="00CE3816">
        <w:rPr>
          <w:rFonts w:ascii="Arial" w:eastAsia="Times New Roman" w:hAnsi="Arial" w:cs="Arial"/>
          <w:lang w:eastAsia="pt-BR"/>
        </w:rPr>
        <w:t xml:space="preserve"> estes </w:t>
      </w:r>
      <w:r w:rsidR="00A86F33">
        <w:rPr>
          <w:rFonts w:ascii="Arial" w:eastAsia="Times New Roman" w:hAnsi="Arial" w:cs="Arial"/>
          <w:lang w:eastAsia="pt-BR"/>
        </w:rPr>
        <w:t xml:space="preserve">1 do Hemocentro </w:t>
      </w:r>
      <w:r w:rsidR="00C47DD9">
        <w:rPr>
          <w:rFonts w:ascii="Arial" w:eastAsia="Times New Roman" w:hAnsi="Arial" w:cs="Arial"/>
          <w:lang w:eastAsia="pt-BR"/>
        </w:rPr>
        <w:t>R</w:t>
      </w:r>
      <w:r w:rsidR="00A86F33">
        <w:rPr>
          <w:rFonts w:ascii="Arial" w:eastAsia="Times New Roman" w:hAnsi="Arial" w:cs="Arial"/>
          <w:lang w:eastAsia="pt-BR"/>
        </w:rPr>
        <w:t xml:space="preserve">egional de Ceres e </w:t>
      </w:r>
      <w:r w:rsidR="00A01C65">
        <w:rPr>
          <w:rFonts w:ascii="Arial" w:eastAsia="Times New Roman" w:hAnsi="Arial" w:cs="Arial"/>
          <w:lang w:eastAsia="pt-BR"/>
        </w:rPr>
        <w:t>7</w:t>
      </w:r>
      <w:r w:rsidR="00A86F33">
        <w:rPr>
          <w:rFonts w:ascii="Arial" w:eastAsia="Times New Roman" w:hAnsi="Arial" w:cs="Arial"/>
          <w:lang w:eastAsia="pt-BR"/>
        </w:rPr>
        <w:t xml:space="preserve"> </w:t>
      </w:r>
      <w:r w:rsidR="0095608F">
        <w:rPr>
          <w:rFonts w:ascii="Arial" w:eastAsia="Times New Roman" w:hAnsi="Arial" w:cs="Arial"/>
          <w:lang w:eastAsia="pt-BR"/>
        </w:rPr>
        <w:t xml:space="preserve"> </w:t>
      </w:r>
      <w:r w:rsidR="0095608F" w:rsidRPr="00C2202C">
        <w:rPr>
          <w:rFonts w:ascii="Arial" w:eastAsia="Times New Roman" w:hAnsi="Arial" w:cs="Arial"/>
          <w:lang w:eastAsia="pt-BR"/>
        </w:rPr>
        <w:t xml:space="preserve">advindos do Hemocentro Coordenador Estadual de Goiás </w:t>
      </w:r>
      <w:proofErr w:type="spellStart"/>
      <w:r w:rsidR="0095608F" w:rsidRPr="00C2202C">
        <w:rPr>
          <w:rFonts w:ascii="Arial" w:eastAsia="Times New Roman" w:hAnsi="Arial" w:cs="Arial"/>
          <w:lang w:eastAsia="pt-BR"/>
        </w:rPr>
        <w:t>Profº</w:t>
      </w:r>
      <w:proofErr w:type="spellEnd"/>
      <w:r w:rsidR="0095608F" w:rsidRPr="00C2202C">
        <w:rPr>
          <w:rFonts w:ascii="Arial" w:eastAsia="Times New Roman" w:hAnsi="Arial" w:cs="Arial"/>
          <w:lang w:eastAsia="pt-BR"/>
        </w:rPr>
        <w:t xml:space="preserve"> Nion Albernaz. </w:t>
      </w:r>
      <w:r w:rsidR="0095608F">
        <w:rPr>
          <w:rFonts w:ascii="Arial" w:eastAsia="Times New Roman" w:hAnsi="Arial" w:cs="Arial"/>
          <w:lang w:eastAsia="pt-BR"/>
        </w:rPr>
        <w:t>Objetivando 100% de percentual de alcance quando relacionado exames programados com realizados.</w:t>
      </w:r>
    </w:p>
    <w:p w14:paraId="60FB4ACA" w14:textId="77777777" w:rsidR="002E0F60" w:rsidRDefault="002E0F60" w:rsidP="00625E6F">
      <w:pPr>
        <w:pStyle w:val="Ttulo2"/>
        <w:spacing w:line="360" w:lineRule="auto"/>
        <w:ind w:left="0"/>
        <w:jc w:val="both"/>
        <w:rPr>
          <w:rFonts w:cs="Arial"/>
          <w:sz w:val="22"/>
          <w:szCs w:val="22"/>
        </w:rPr>
      </w:pPr>
      <w:bookmarkStart w:id="109" w:name="_Toc80091247"/>
    </w:p>
    <w:p w14:paraId="046B28B7" w14:textId="190E9F20" w:rsidR="00C2202C" w:rsidRDefault="00A614B6" w:rsidP="00625E6F">
      <w:pPr>
        <w:pStyle w:val="Ttulo2"/>
        <w:spacing w:line="360" w:lineRule="auto"/>
        <w:ind w:left="0"/>
        <w:jc w:val="both"/>
        <w:rPr>
          <w:rFonts w:cs="Arial"/>
          <w:sz w:val="22"/>
          <w:szCs w:val="22"/>
        </w:rPr>
      </w:pPr>
      <w:r>
        <w:rPr>
          <w:rFonts w:cs="Arial"/>
          <w:sz w:val="22"/>
          <w:szCs w:val="22"/>
        </w:rPr>
        <w:t>2</w:t>
      </w:r>
      <w:r w:rsidR="00807C36">
        <w:rPr>
          <w:rFonts w:cs="Arial"/>
          <w:sz w:val="22"/>
          <w:szCs w:val="22"/>
        </w:rPr>
        <w:t>5</w:t>
      </w:r>
      <w:r>
        <w:rPr>
          <w:rFonts w:cs="Arial"/>
          <w:sz w:val="22"/>
          <w:szCs w:val="22"/>
        </w:rPr>
        <w:t>.2 CONSOLIDADO DE ACIDENTES DE TRABALHO OCORRIDOS NA HEMORREDE PÚBLICA ESTADUAL DE GOIÁS.</w:t>
      </w:r>
      <w:bookmarkEnd w:id="109"/>
    </w:p>
    <w:p w14:paraId="02BF4EF9" w14:textId="00454F39" w:rsidR="002E0F60" w:rsidRDefault="002E0F60" w:rsidP="002E0F60">
      <w:pPr>
        <w:pStyle w:val="Standard"/>
      </w:pPr>
    </w:p>
    <w:p w14:paraId="7DFCE9FD" w14:textId="77777777"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13DF82"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95608F" w:rsidRPr="002B0AB5">
              <w:rPr>
                <w:rFonts w:ascii="Arial Narrow" w:eastAsia="Times New Roman" w:hAnsi="Arial Narrow" w:cs="Calibri"/>
                <w:b/>
                <w:bCs/>
                <w:color w:val="000000"/>
                <w:lang w:eastAsia="pt-BR"/>
              </w:rPr>
              <w:t>HEMORREDE PÚBLICA ESTADUAL DE HEMATOLOGIA E HEMOTERAPIA DE GOIÁS</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1429DA07" w:rsidR="00586AB6" w:rsidRPr="0082463E" w:rsidRDefault="00A01C6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25937EDF" w14:textId="26770096" w:rsidR="002E0F60" w:rsidRDefault="002E0F60" w:rsidP="005223BE">
      <w:pPr>
        <w:spacing w:after="0" w:line="360" w:lineRule="auto"/>
        <w:jc w:val="center"/>
        <w:rPr>
          <w:rFonts w:ascii="Arial" w:hAnsi="Arial" w:cs="Arial"/>
          <w:b/>
          <w:bCs/>
          <w:noProof/>
          <w:sz w:val="20"/>
          <w:szCs w:val="20"/>
          <w:lang w:eastAsia="pt-BR"/>
        </w:rPr>
      </w:pPr>
    </w:p>
    <w:p w14:paraId="3E5E5096" w14:textId="77777777" w:rsidR="002E0F60" w:rsidRDefault="002E0F60" w:rsidP="005223BE">
      <w:pPr>
        <w:spacing w:after="0" w:line="360" w:lineRule="auto"/>
        <w:jc w:val="center"/>
        <w:rPr>
          <w:rFonts w:ascii="Arial" w:hAnsi="Arial" w:cs="Arial"/>
          <w:b/>
          <w:bCs/>
          <w:noProof/>
          <w:sz w:val="20"/>
          <w:szCs w:val="20"/>
          <w:lang w:eastAsia="pt-BR"/>
        </w:rPr>
      </w:pPr>
    </w:p>
    <w:p w14:paraId="0D0C905D" w14:textId="02BE4DB2" w:rsidR="005223BE" w:rsidRPr="00E94DD6"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 xml:space="preserve">QUANTITATIVO DE ACIDENTES DE TRABALHO </w:t>
      </w:r>
    </w:p>
    <w:p w14:paraId="360AE7DF" w14:textId="245DFFC7" w:rsidR="005223BE"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HEMORREDE PÚBLICA ESTADUAL DE HEMATOLOGIA E HEMOTERAPIA DE GOIÁS</w:t>
      </w:r>
    </w:p>
    <w:p w14:paraId="08470A14" w14:textId="55874DAA" w:rsidR="00DF6F6E" w:rsidRPr="00A01C65" w:rsidRDefault="00A01C65" w:rsidP="00A01C65">
      <w:pPr>
        <w:spacing w:after="0" w:line="360" w:lineRule="auto"/>
        <w:jc w:val="center"/>
        <w:rPr>
          <w:rFonts w:ascii="Arial" w:hAnsi="Arial" w:cs="Arial"/>
          <w:b/>
          <w:bCs/>
          <w:noProof/>
          <w:sz w:val="18"/>
          <w:szCs w:val="18"/>
          <w:lang w:eastAsia="pt-BR"/>
        </w:rPr>
      </w:pPr>
      <w:r>
        <w:rPr>
          <w:noProof/>
        </w:rPr>
        <w:drawing>
          <wp:inline distT="0" distB="0" distL="0" distR="0" wp14:anchorId="7CFC1B98" wp14:editId="6B2E3EBE">
            <wp:extent cx="6292810" cy="1841541"/>
            <wp:effectExtent l="38100" t="57150" r="51435" b="44450"/>
            <wp:docPr id="269" name="Gráfico 269">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1211609" w14:textId="38BC2DA1" w:rsidR="00A86F33" w:rsidRPr="002E0F60"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sidR="00BF5EFB">
        <w:rPr>
          <w:rFonts w:ascii="Arial" w:hAnsi="Arial" w:cs="Arial"/>
          <w:sz w:val="22"/>
          <w:szCs w:val="22"/>
        </w:rPr>
        <w:t xml:space="preserve">No mês de </w:t>
      </w:r>
      <w:proofErr w:type="gramStart"/>
      <w:r w:rsidR="00A86F33">
        <w:rPr>
          <w:rFonts w:ascii="Arial" w:hAnsi="Arial" w:cs="Arial"/>
          <w:sz w:val="22"/>
          <w:szCs w:val="22"/>
        </w:rPr>
        <w:t>ju</w:t>
      </w:r>
      <w:r w:rsidR="00A01C65">
        <w:rPr>
          <w:rFonts w:ascii="Arial" w:hAnsi="Arial" w:cs="Arial"/>
          <w:sz w:val="22"/>
          <w:szCs w:val="22"/>
        </w:rPr>
        <w:t>lho</w:t>
      </w:r>
      <w:r w:rsidR="00BF5EFB">
        <w:rPr>
          <w:rFonts w:ascii="Arial" w:hAnsi="Arial" w:cs="Arial"/>
          <w:sz w:val="22"/>
          <w:szCs w:val="22"/>
        </w:rPr>
        <w:t xml:space="preserve">  </w:t>
      </w:r>
      <w:r w:rsidR="0095608F">
        <w:rPr>
          <w:rFonts w:ascii="Arial" w:hAnsi="Arial" w:cs="Arial"/>
          <w:sz w:val="22"/>
          <w:szCs w:val="22"/>
        </w:rPr>
        <w:t>não</w:t>
      </w:r>
      <w:proofErr w:type="gramEnd"/>
      <w:r w:rsidR="0095608F">
        <w:rPr>
          <w:rFonts w:ascii="Arial" w:hAnsi="Arial" w:cs="Arial"/>
          <w:sz w:val="22"/>
          <w:szCs w:val="22"/>
        </w:rPr>
        <w:t xml:space="preserve"> houve nenhum acidente de trabalho na Hemorrede Pública Estadual de Hematologia e Hemoterapia de Goiás. O</w:t>
      </w:r>
      <w:r w:rsidR="00755D6F">
        <w:rPr>
          <w:rFonts w:ascii="Arial" w:hAnsi="Arial" w:cs="Arial"/>
          <w:sz w:val="22"/>
          <w:szCs w:val="22"/>
        </w:rPr>
        <w:t xml:space="preserve"> SESMT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p>
    <w:p w14:paraId="0BFBE36D" w14:textId="262F52BB" w:rsidR="001537A6" w:rsidRPr="002E0F60" w:rsidRDefault="00A614B6" w:rsidP="002E0F60">
      <w:pPr>
        <w:pStyle w:val="Ttulo2"/>
        <w:spacing w:line="360" w:lineRule="auto"/>
        <w:ind w:left="0"/>
        <w:jc w:val="both"/>
        <w:rPr>
          <w:rFonts w:cs="Arial"/>
          <w:sz w:val="22"/>
          <w:szCs w:val="22"/>
        </w:rPr>
      </w:pPr>
      <w:bookmarkStart w:id="110" w:name="_Toc80091248"/>
      <w:r>
        <w:rPr>
          <w:rFonts w:cs="Arial"/>
          <w:sz w:val="22"/>
          <w:szCs w:val="22"/>
        </w:rPr>
        <w:t>2</w:t>
      </w:r>
      <w:r w:rsidR="00807C36">
        <w:rPr>
          <w:rFonts w:cs="Arial"/>
          <w:sz w:val="22"/>
          <w:szCs w:val="22"/>
        </w:rPr>
        <w:t>5</w:t>
      </w:r>
      <w:r>
        <w:rPr>
          <w:rFonts w:cs="Arial"/>
          <w:sz w:val="22"/>
          <w:szCs w:val="22"/>
        </w:rPr>
        <w:t>.3 CRONOGRAMA DE AÇOES DO SESMT.</w:t>
      </w:r>
      <w:bookmarkEnd w:id="110"/>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52"/>
        <w:gridCol w:w="713"/>
        <w:gridCol w:w="655"/>
        <w:gridCol w:w="695"/>
        <w:gridCol w:w="724"/>
        <w:gridCol w:w="698"/>
      </w:tblGrid>
      <w:tr w:rsidR="00AE4286" w:rsidRPr="006B5566" w14:paraId="66DC9A5B" w14:textId="77777777" w:rsidTr="000F1893">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HEMORREDE PÚBLICA ESTADUAL EM  2021</w:t>
            </w:r>
          </w:p>
        </w:tc>
      </w:tr>
      <w:tr w:rsidR="00AE4286" w:rsidRPr="006B5566" w14:paraId="42AA1F67" w14:textId="77777777" w:rsidTr="000F1893">
        <w:trPr>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F04A7F">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3B0F1ACB"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319127DD" w:rsidR="00AE4286" w:rsidRPr="0082463E" w:rsidRDefault="00A01C6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E4286"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F04A7F">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4D83A78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28B318F0"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AE4286" w:rsidRPr="0082463E" w:rsidRDefault="00AE4286" w:rsidP="006715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sidR="00671593">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AE4286" w:rsidRPr="0082463E" w:rsidRDefault="00B37707"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AE4286" w:rsidRPr="0082463E" w:rsidRDefault="005426F1"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5C465182"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1EFAAEB4" w14:textId="77777777" w:rsidR="002E0F60" w:rsidRDefault="002E0F60" w:rsidP="003223F0">
      <w:pPr>
        <w:spacing w:after="0" w:line="360" w:lineRule="auto"/>
        <w:jc w:val="center"/>
        <w:rPr>
          <w:rFonts w:ascii="Arial" w:hAnsi="Arial" w:cs="Arial"/>
          <w:b/>
          <w:bCs/>
          <w:noProof/>
          <w:sz w:val="18"/>
          <w:szCs w:val="18"/>
          <w:lang w:eastAsia="pt-BR"/>
        </w:rPr>
      </w:pPr>
    </w:p>
    <w:p w14:paraId="7CC180D4" w14:textId="0085903A" w:rsidR="003223F0" w:rsidRPr="0012391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NÚMERO DE TREINAMENTOS</w:t>
      </w:r>
    </w:p>
    <w:p w14:paraId="2678399B" w14:textId="436E4FD0" w:rsidR="003223F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HEMORREDE PÚBLICA ESTADUAL DE HEMATOLOGIA E HEMOTERAPIA DE GOIÁS</w:t>
      </w:r>
    </w:p>
    <w:p w14:paraId="5D343E73" w14:textId="65B93481" w:rsidR="005426F1" w:rsidRPr="00B73988" w:rsidRDefault="00B73988" w:rsidP="00B73988">
      <w:pPr>
        <w:spacing w:after="0" w:line="360" w:lineRule="auto"/>
        <w:jc w:val="center"/>
        <w:rPr>
          <w:rFonts w:ascii="Arial" w:hAnsi="Arial" w:cs="Arial"/>
          <w:b/>
          <w:bCs/>
          <w:noProof/>
          <w:sz w:val="18"/>
          <w:szCs w:val="18"/>
          <w:lang w:eastAsia="pt-BR"/>
        </w:rPr>
      </w:pPr>
      <w:r>
        <w:rPr>
          <w:noProof/>
        </w:rPr>
        <w:drawing>
          <wp:inline distT="0" distB="0" distL="0" distR="0" wp14:anchorId="1D6B551B" wp14:editId="4BE9DC67">
            <wp:extent cx="6210935" cy="2338705"/>
            <wp:effectExtent l="0" t="0" r="0" b="4445"/>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10935" cy="2338705"/>
                    </a:xfrm>
                    <a:prstGeom prst="rect">
                      <a:avLst/>
                    </a:prstGeom>
                  </pic:spPr>
                </pic:pic>
              </a:graphicData>
            </a:graphic>
          </wp:inline>
        </w:drawing>
      </w:r>
    </w:p>
    <w:p w14:paraId="7623D1EC" w14:textId="49EA84D2" w:rsidR="005C3B4F" w:rsidRPr="005C3B4F" w:rsidRDefault="00AC5FAD" w:rsidP="002E0F60">
      <w:pPr>
        <w:pStyle w:val="western"/>
        <w:spacing w:line="360" w:lineRule="auto"/>
        <w:jc w:val="both"/>
        <w:rPr>
          <w:rFonts w:ascii="Times New Roman" w:hAnsi="Times New Roman" w:cs="Times New Roman"/>
          <w:color w:val="auto"/>
          <w:sz w:val="22"/>
          <w:szCs w:val="22"/>
        </w:rPr>
      </w:pPr>
      <w:r w:rsidRPr="005C3B4F">
        <w:rPr>
          <w:rFonts w:ascii="Arial" w:hAnsi="Arial" w:cs="Arial"/>
          <w:b/>
          <w:color w:val="000000" w:themeColor="text1"/>
          <w:sz w:val="22"/>
          <w:szCs w:val="22"/>
        </w:rPr>
        <w:t>Análise</w:t>
      </w:r>
      <w:r w:rsidR="009379D2" w:rsidRPr="005C3B4F">
        <w:rPr>
          <w:rFonts w:ascii="Arial" w:hAnsi="Arial" w:cs="Arial"/>
          <w:b/>
          <w:color w:val="000000" w:themeColor="text1"/>
          <w:sz w:val="22"/>
          <w:szCs w:val="22"/>
        </w:rPr>
        <w:t xml:space="preserve"> Crítica</w:t>
      </w:r>
      <w:r w:rsidRPr="005C3B4F">
        <w:rPr>
          <w:rFonts w:ascii="Arial" w:hAnsi="Arial" w:cs="Arial"/>
          <w:b/>
          <w:color w:val="000000" w:themeColor="text1"/>
          <w:sz w:val="22"/>
          <w:szCs w:val="22"/>
        </w:rPr>
        <w:t>:</w:t>
      </w:r>
      <w:r w:rsidRPr="005C3B4F">
        <w:rPr>
          <w:rFonts w:ascii="Arial" w:hAnsi="Arial" w:cs="Arial"/>
          <w:bCs/>
          <w:color w:val="000000" w:themeColor="text1"/>
          <w:sz w:val="22"/>
          <w:szCs w:val="22"/>
        </w:rPr>
        <w:t xml:space="preserve"> </w:t>
      </w:r>
      <w:r w:rsidR="00B73988">
        <w:rPr>
          <w:rFonts w:ascii="Arial" w:hAnsi="Arial" w:cs="Arial"/>
          <w:color w:val="000000" w:themeColor="text1"/>
          <w:sz w:val="22"/>
          <w:szCs w:val="22"/>
        </w:rPr>
        <w:t xml:space="preserve">Em </w:t>
      </w:r>
      <w:proofErr w:type="gramStart"/>
      <w:r w:rsidR="00B73988">
        <w:rPr>
          <w:rFonts w:ascii="Arial" w:hAnsi="Arial" w:cs="Arial"/>
          <w:color w:val="000000" w:themeColor="text1"/>
          <w:sz w:val="22"/>
          <w:szCs w:val="22"/>
        </w:rPr>
        <w:t>Julho</w:t>
      </w:r>
      <w:proofErr w:type="gramEnd"/>
      <w:r w:rsidR="00B73988">
        <w:rPr>
          <w:rFonts w:ascii="Arial" w:hAnsi="Arial" w:cs="Arial"/>
          <w:color w:val="000000" w:themeColor="text1"/>
          <w:sz w:val="22"/>
          <w:szCs w:val="22"/>
        </w:rPr>
        <w:t xml:space="preserve"> foram concluídos 3 treinamentos sendo eles: Brigada de Incêndio, Ergonomia e Higienização das mãos. Nos dias 29 e 30 foi realizado o treinamento da Brigada de </w:t>
      </w:r>
      <w:r w:rsidR="00B73988">
        <w:rPr>
          <w:rFonts w:ascii="Arial" w:hAnsi="Arial" w:cs="Arial"/>
          <w:color w:val="000000" w:themeColor="text1"/>
          <w:sz w:val="22"/>
          <w:szCs w:val="22"/>
        </w:rPr>
        <w:lastRenderedPageBreak/>
        <w:t>Incêndio e Emergência, sendo que este treinamento foi realizado pela empresa FOCO Consultoria, onde foram ministrados os temas de primeiros socorros e conceitos sobre combate e incêndio e evacuação do prédio.</w:t>
      </w:r>
    </w:p>
    <w:p w14:paraId="2A36BB26" w14:textId="77777777" w:rsidR="009932BE" w:rsidRDefault="009932BE" w:rsidP="00790568">
      <w:pPr>
        <w:pStyle w:val="Standard"/>
        <w:spacing w:after="0" w:line="360" w:lineRule="auto"/>
        <w:jc w:val="both"/>
        <w:textAlignment w:val="auto"/>
        <w:rPr>
          <w:rFonts w:ascii="Arial" w:hAnsi="Arial" w:cs="Arial"/>
          <w:color w:val="000000" w:themeColor="text1"/>
        </w:rPr>
      </w:pPr>
    </w:p>
    <w:p w14:paraId="365B39E6" w14:textId="6A2E9FB1" w:rsidR="0011359D" w:rsidRPr="00807C36" w:rsidRDefault="0011359D" w:rsidP="00CF68FF">
      <w:pPr>
        <w:pStyle w:val="Ttulo1"/>
        <w:numPr>
          <w:ilvl w:val="0"/>
          <w:numId w:val="45"/>
        </w:numPr>
        <w:rPr>
          <w:b/>
        </w:rPr>
      </w:pPr>
      <w:bookmarkStart w:id="111" w:name="_Toc80091249"/>
      <w:r w:rsidRPr="00807C36">
        <w:rPr>
          <w:b/>
        </w:rPr>
        <w:t>APOIO LOGÍSTICO E OPERACIONAL</w:t>
      </w:r>
      <w:bookmarkEnd w:id="111"/>
    </w:p>
    <w:p w14:paraId="672D034D" w14:textId="51986843" w:rsidR="000F375D" w:rsidRDefault="000F375D" w:rsidP="000F375D">
      <w:pPr>
        <w:pStyle w:val="Standard"/>
      </w:pPr>
    </w:p>
    <w:p w14:paraId="1F9AA15D" w14:textId="298568CA" w:rsidR="00A614B6" w:rsidRDefault="00A614B6" w:rsidP="00A614B6">
      <w:pPr>
        <w:pStyle w:val="Ttulo2"/>
        <w:spacing w:line="360" w:lineRule="auto"/>
        <w:ind w:left="0"/>
        <w:jc w:val="both"/>
        <w:rPr>
          <w:rFonts w:cs="Arial"/>
          <w:sz w:val="22"/>
          <w:szCs w:val="22"/>
        </w:rPr>
      </w:pPr>
      <w:bookmarkStart w:id="112" w:name="_Toc80091250"/>
      <w:r>
        <w:rPr>
          <w:rFonts w:cs="Arial"/>
          <w:sz w:val="22"/>
          <w:szCs w:val="22"/>
        </w:rPr>
        <w:t>2</w:t>
      </w:r>
      <w:r w:rsidR="00807C36">
        <w:rPr>
          <w:rFonts w:cs="Arial"/>
          <w:sz w:val="22"/>
          <w:szCs w:val="22"/>
        </w:rPr>
        <w:t>6</w:t>
      </w:r>
      <w:r>
        <w:rPr>
          <w:rFonts w:cs="Arial"/>
          <w:sz w:val="22"/>
          <w:szCs w:val="22"/>
        </w:rPr>
        <w:t>.1 PATRIMÔNIO</w:t>
      </w:r>
      <w:bookmarkEnd w:id="112"/>
    </w:p>
    <w:p w14:paraId="14B59724" w14:textId="77777777" w:rsidR="00055298" w:rsidRDefault="00055298" w:rsidP="00503B25">
      <w:pPr>
        <w:rPr>
          <w:rFonts w:ascii="Arial Narrow" w:hAnsi="Arial Narrow" w:cs="Arial"/>
          <w:b/>
          <w:bCs/>
          <w:sz w:val="24"/>
          <w:szCs w:val="24"/>
        </w:rPr>
      </w:pPr>
    </w:p>
    <w:p w14:paraId="52FB0CA8" w14:textId="78C46DCD" w:rsidR="007A5972" w:rsidRPr="00C2202C" w:rsidRDefault="00807C36" w:rsidP="00C2202C">
      <w:pPr>
        <w:pStyle w:val="Ttulo3"/>
        <w:rPr>
          <w:rFonts w:cs="Arial"/>
          <w:b/>
        </w:rPr>
      </w:pPr>
      <w:bookmarkStart w:id="113" w:name="_Toc80091251"/>
      <w:r w:rsidRPr="00807C36">
        <w:rPr>
          <w:rFonts w:cs="Arial"/>
          <w:b/>
        </w:rPr>
        <w:t>26.1.1</w:t>
      </w:r>
      <w:r w:rsidR="00A614B6" w:rsidRPr="00807C36">
        <w:rPr>
          <w:rFonts w:cs="Arial"/>
          <w:b/>
        </w:rPr>
        <w:t xml:space="preserve"> BENS ADQUIRIDOS NO MÊS</w:t>
      </w:r>
      <w:bookmarkEnd w:id="113"/>
    </w:p>
    <w:p w14:paraId="403E49EA" w14:textId="5EA8A285" w:rsidR="00503B25" w:rsidRDefault="007A5972" w:rsidP="00503B25">
      <w:pPr>
        <w:rPr>
          <w:rFonts w:ascii="Arial Narrow" w:hAnsi="Arial Narrow" w:cs="Arial"/>
          <w:b/>
          <w:bCs/>
          <w:sz w:val="24"/>
          <w:szCs w:val="24"/>
        </w:rPr>
      </w:pPr>
      <w:r>
        <w:rPr>
          <w:noProof/>
        </w:rPr>
        <w:drawing>
          <wp:inline distT="0" distB="0" distL="0" distR="0" wp14:anchorId="066FB9FD" wp14:editId="03090F46">
            <wp:extent cx="6210935" cy="2286635"/>
            <wp:effectExtent l="0" t="0" r="18415" b="18415"/>
            <wp:docPr id="277" name="Gráfico 277">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16DBA43" w14:textId="5B54F36A" w:rsidR="00D246F9" w:rsidRPr="00C2047D" w:rsidRDefault="00D246F9" w:rsidP="00C2047D">
      <w:pPr>
        <w:rPr>
          <w:rFonts w:ascii="Arial Narrow" w:hAnsi="Arial Narrow" w:cs="Arial"/>
          <w:b/>
          <w:bCs/>
          <w:sz w:val="24"/>
          <w:szCs w:val="24"/>
        </w:rPr>
      </w:pPr>
    </w:p>
    <w:p w14:paraId="2B5A4CE5" w14:textId="784DB4EC" w:rsidR="00C2202C" w:rsidRDefault="000D10C6" w:rsidP="00C2202C">
      <w:pPr>
        <w:pStyle w:val="Standard"/>
        <w:spacing w:line="360" w:lineRule="auto"/>
        <w:jc w:val="both"/>
        <w:rPr>
          <w:rFonts w:ascii="Cambria" w:hAnsi="Cambria"/>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w:t>
      </w:r>
      <w:r w:rsidR="00C2202C">
        <w:rPr>
          <w:rFonts w:ascii="Arial" w:hAnsi="Arial" w:cs="Arial"/>
        </w:rPr>
        <w:t xml:space="preserve"> </w:t>
      </w:r>
      <w:r w:rsidR="00C2202C" w:rsidRPr="00C2202C">
        <w:rPr>
          <w:rFonts w:ascii="Arial" w:hAnsi="Arial" w:cs="Arial"/>
          <w:shd w:val="clear" w:color="auto" w:fill="FFFFFF"/>
        </w:rPr>
        <w:t xml:space="preserve">Notamos um aumento na quantidade de itens tombados de junho 2021 para julho de 2021, isso se dá as ações feitas para atualizações patrimoniais no sistema MV </w:t>
      </w:r>
      <w:proofErr w:type="gramStart"/>
      <w:r w:rsidR="00C2202C" w:rsidRPr="00C2202C">
        <w:rPr>
          <w:rFonts w:ascii="Arial" w:hAnsi="Arial" w:cs="Arial"/>
          <w:shd w:val="clear" w:color="auto" w:fill="FFFFFF"/>
        </w:rPr>
        <w:t>do  Hemocentro</w:t>
      </w:r>
      <w:proofErr w:type="gramEnd"/>
      <w:r w:rsidR="00C2202C" w:rsidRPr="00C2202C">
        <w:rPr>
          <w:rFonts w:ascii="Arial" w:hAnsi="Arial" w:cs="Arial"/>
          <w:shd w:val="clear" w:color="auto" w:fill="FFFFFF"/>
        </w:rPr>
        <w:t xml:space="preserve"> Coordenador.</w:t>
      </w:r>
    </w:p>
    <w:p w14:paraId="7CE876AB" w14:textId="2B1D87FE" w:rsidR="00C80149" w:rsidRPr="00807C36" w:rsidRDefault="00807C36" w:rsidP="00807C36">
      <w:pPr>
        <w:pStyle w:val="Ttulo3"/>
        <w:rPr>
          <w:b/>
        </w:rPr>
      </w:pPr>
      <w:bookmarkStart w:id="114" w:name="_Toc80091252"/>
      <w:r w:rsidRPr="00807C36">
        <w:rPr>
          <w:b/>
        </w:rPr>
        <w:t>26.1.2</w:t>
      </w:r>
      <w:r w:rsidR="00A614B6" w:rsidRPr="00807C36">
        <w:rPr>
          <w:b/>
        </w:rPr>
        <w:t xml:space="preserve"> CONTROLE DE BENS DEVOLVIDOS PARA SECRETARIA DO ESTADO DE SAÚDE DE GOIÁS.</w:t>
      </w:r>
      <w:bookmarkEnd w:id="114"/>
    </w:p>
    <w:p w14:paraId="06A1C8E2" w14:textId="55F11945" w:rsidR="00466AD9" w:rsidRDefault="00BC5BC7" w:rsidP="00BF5EFB">
      <w:pPr>
        <w:pStyle w:val="NormalWeb"/>
        <w:spacing w:after="0" w:line="360" w:lineRule="auto"/>
        <w:jc w:val="both"/>
        <w:rPr>
          <w:rFonts w:ascii="Arial" w:hAnsi="Arial" w:cs="Arial"/>
          <w:b/>
          <w:bCs/>
          <w:sz w:val="22"/>
          <w:szCs w:val="22"/>
        </w:rPr>
      </w:pPr>
      <w:r>
        <w:rPr>
          <w:noProof/>
        </w:rPr>
        <w:drawing>
          <wp:inline distT="0" distB="0" distL="0" distR="0" wp14:anchorId="1D635737" wp14:editId="74987F65">
            <wp:extent cx="6210935" cy="2152015"/>
            <wp:effectExtent l="0" t="0" r="0" b="635"/>
            <wp:docPr id="329" name="Imagem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210935" cy="2152015"/>
                    </a:xfrm>
                    <a:prstGeom prst="rect">
                      <a:avLst/>
                    </a:prstGeom>
                  </pic:spPr>
                </pic:pic>
              </a:graphicData>
            </a:graphic>
          </wp:inline>
        </w:drawing>
      </w:r>
    </w:p>
    <w:p w14:paraId="0E16F1C7" w14:textId="40C3D8BB" w:rsidR="00DF6F6E"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lastRenderedPageBreak/>
        <w:t>Análise</w:t>
      </w:r>
      <w:r w:rsidR="009379D2">
        <w:rPr>
          <w:rFonts w:ascii="Arial" w:hAnsi="Arial" w:cs="Arial"/>
          <w:b/>
          <w:bCs/>
          <w:sz w:val="22"/>
          <w:szCs w:val="22"/>
        </w:rPr>
        <w:t xml:space="preserve"> Crítica</w:t>
      </w:r>
      <w:r w:rsidRPr="004179E2">
        <w:rPr>
          <w:rFonts w:ascii="Arial" w:hAnsi="Arial" w:cs="Arial"/>
          <w:sz w:val="22"/>
          <w:szCs w:val="22"/>
        </w:rPr>
        <w:t>:</w:t>
      </w:r>
      <w:r w:rsidR="00BC5BC7" w:rsidRPr="00BC5BC7">
        <w:t xml:space="preserve"> </w:t>
      </w:r>
      <w:r w:rsidR="00BC5BC7">
        <w:rPr>
          <w:rFonts w:ascii="Arial" w:hAnsi="Arial" w:cs="Arial"/>
          <w:sz w:val="22"/>
          <w:szCs w:val="22"/>
        </w:rPr>
        <w:t>N</w:t>
      </w:r>
      <w:r w:rsidR="00BC5BC7" w:rsidRPr="00BC5BC7">
        <w:rPr>
          <w:rFonts w:ascii="Arial" w:hAnsi="Arial" w:cs="Arial"/>
          <w:sz w:val="22"/>
          <w:szCs w:val="22"/>
        </w:rPr>
        <w:t xml:space="preserve">o mês de julho foram devolvidos 25 bens da unidade de coleta e transfusão de </w:t>
      </w:r>
      <w:proofErr w:type="spellStart"/>
      <w:r w:rsidR="00BC5BC7" w:rsidRPr="00BC5BC7">
        <w:rPr>
          <w:rFonts w:ascii="Arial" w:hAnsi="Arial" w:cs="Arial"/>
          <w:sz w:val="22"/>
          <w:szCs w:val="22"/>
        </w:rPr>
        <w:t>iporá</w:t>
      </w:r>
      <w:proofErr w:type="spellEnd"/>
      <w:r w:rsidR="00BC5BC7" w:rsidRPr="00BC5BC7">
        <w:rPr>
          <w:rFonts w:ascii="Arial" w:hAnsi="Arial" w:cs="Arial"/>
          <w:sz w:val="22"/>
          <w:szCs w:val="22"/>
        </w:rPr>
        <w:t xml:space="preserve"> para a secretaria municipal de </w:t>
      </w:r>
      <w:proofErr w:type="spellStart"/>
      <w:r w:rsidR="00BC5BC7" w:rsidRPr="00BC5BC7">
        <w:rPr>
          <w:rFonts w:ascii="Arial" w:hAnsi="Arial" w:cs="Arial"/>
          <w:sz w:val="22"/>
          <w:szCs w:val="22"/>
        </w:rPr>
        <w:t>saude</w:t>
      </w:r>
      <w:proofErr w:type="spellEnd"/>
      <w:r w:rsidR="00BC5BC7" w:rsidRPr="00BC5BC7">
        <w:rPr>
          <w:rFonts w:ascii="Arial" w:hAnsi="Arial" w:cs="Arial"/>
          <w:sz w:val="22"/>
          <w:szCs w:val="22"/>
        </w:rPr>
        <w:t xml:space="preserve"> de </w:t>
      </w:r>
      <w:r w:rsidR="00BC5BC7">
        <w:rPr>
          <w:rFonts w:ascii="Arial" w:hAnsi="Arial" w:cs="Arial"/>
          <w:sz w:val="22"/>
          <w:szCs w:val="22"/>
        </w:rPr>
        <w:t>I</w:t>
      </w:r>
      <w:r w:rsidR="00BC5BC7" w:rsidRPr="00BC5BC7">
        <w:rPr>
          <w:rFonts w:ascii="Arial" w:hAnsi="Arial" w:cs="Arial"/>
          <w:sz w:val="22"/>
          <w:szCs w:val="22"/>
        </w:rPr>
        <w:t>porá-</w:t>
      </w:r>
      <w:r w:rsidR="00BC5BC7">
        <w:rPr>
          <w:rFonts w:ascii="Arial" w:hAnsi="Arial" w:cs="Arial"/>
          <w:sz w:val="22"/>
          <w:szCs w:val="22"/>
        </w:rPr>
        <w:t>G</w:t>
      </w:r>
      <w:r w:rsidR="00BC5BC7" w:rsidRPr="00BC5BC7">
        <w:rPr>
          <w:rFonts w:ascii="Arial" w:hAnsi="Arial" w:cs="Arial"/>
          <w:sz w:val="22"/>
          <w:szCs w:val="22"/>
        </w:rPr>
        <w:t xml:space="preserve">o. </w:t>
      </w:r>
      <w:r w:rsidR="00BC5BC7">
        <w:rPr>
          <w:rFonts w:ascii="Arial" w:hAnsi="Arial" w:cs="Arial"/>
          <w:sz w:val="22"/>
          <w:szCs w:val="22"/>
        </w:rPr>
        <w:t xml:space="preserve">A </w:t>
      </w:r>
      <w:r w:rsidR="00BC5BC7" w:rsidRPr="00BC5BC7">
        <w:rPr>
          <w:rFonts w:ascii="Arial" w:hAnsi="Arial" w:cs="Arial"/>
          <w:sz w:val="22"/>
          <w:szCs w:val="22"/>
        </w:rPr>
        <w:t xml:space="preserve">unidade passará por uma reforma e neste caso tais itens não serão </w:t>
      </w:r>
      <w:proofErr w:type="gramStart"/>
      <w:r w:rsidR="00BC5BC7" w:rsidRPr="00BC5BC7">
        <w:rPr>
          <w:rFonts w:ascii="Arial" w:hAnsi="Arial" w:cs="Arial"/>
          <w:sz w:val="22"/>
          <w:szCs w:val="22"/>
        </w:rPr>
        <w:t>necessário</w:t>
      </w:r>
      <w:proofErr w:type="gramEnd"/>
      <w:r w:rsidR="00BC5BC7" w:rsidRPr="00BC5BC7">
        <w:rPr>
          <w:rFonts w:ascii="Arial" w:hAnsi="Arial" w:cs="Arial"/>
          <w:sz w:val="22"/>
          <w:szCs w:val="22"/>
        </w:rPr>
        <w:t xml:space="preserve"> após a mesma.</w:t>
      </w:r>
    </w:p>
    <w:p w14:paraId="183F61C2" w14:textId="77777777" w:rsidR="00DF6F6E" w:rsidRPr="00BF5EFB" w:rsidRDefault="00DF6F6E" w:rsidP="00BF5EFB">
      <w:pPr>
        <w:pStyle w:val="NormalWeb"/>
        <w:spacing w:after="0" w:line="360" w:lineRule="auto"/>
        <w:jc w:val="both"/>
        <w:rPr>
          <w:rFonts w:ascii="Arial" w:hAnsi="Arial" w:cs="Arial"/>
          <w:sz w:val="22"/>
          <w:szCs w:val="22"/>
        </w:rPr>
      </w:pPr>
    </w:p>
    <w:p w14:paraId="6322B708" w14:textId="3FE15785" w:rsidR="00A614B6" w:rsidRPr="00807C36" w:rsidRDefault="00807C36" w:rsidP="00807C36">
      <w:pPr>
        <w:pStyle w:val="Ttulo3"/>
        <w:rPr>
          <w:b/>
        </w:rPr>
      </w:pPr>
      <w:bookmarkStart w:id="115" w:name="_Toc80091253"/>
      <w:r w:rsidRPr="00807C36">
        <w:rPr>
          <w:b/>
        </w:rPr>
        <w:t>26.1.3</w:t>
      </w:r>
      <w:r w:rsidR="00A614B6" w:rsidRPr="00807C36">
        <w:rPr>
          <w:b/>
        </w:rPr>
        <w:t xml:space="preserve"> ORDENS DE PAGAMENTOS NO MÊS</w:t>
      </w:r>
      <w:bookmarkEnd w:id="115"/>
    </w:p>
    <w:p w14:paraId="642C6FFA" w14:textId="5AA2105E" w:rsidR="009932BE" w:rsidRDefault="009932BE" w:rsidP="009932BE">
      <w:pPr>
        <w:pStyle w:val="Standard"/>
      </w:pPr>
    </w:p>
    <w:p w14:paraId="387A2974" w14:textId="0B29ADB2" w:rsidR="00DF6F6E" w:rsidRPr="00DF6F6E" w:rsidRDefault="00313192" w:rsidP="00DF6F6E">
      <w:pPr>
        <w:pStyle w:val="Standard"/>
      </w:pPr>
      <w:r>
        <w:rPr>
          <w:noProof/>
        </w:rPr>
        <w:drawing>
          <wp:inline distT="0" distB="0" distL="0" distR="0" wp14:anchorId="204F6D98" wp14:editId="058194F8">
            <wp:extent cx="6135421" cy="1945005"/>
            <wp:effectExtent l="0" t="0" r="0"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201" b="4416"/>
                    <a:stretch/>
                  </pic:blipFill>
                  <pic:spPr bwMode="auto">
                    <a:xfrm>
                      <a:off x="0" y="0"/>
                      <a:ext cx="6136301" cy="1945284"/>
                    </a:xfrm>
                    <a:prstGeom prst="rect">
                      <a:avLst/>
                    </a:prstGeom>
                    <a:ln>
                      <a:noFill/>
                    </a:ln>
                    <a:extLst>
                      <a:ext uri="{53640926-AAD7-44D8-BBD7-CCE9431645EC}">
                        <a14:shadowObscured xmlns:a14="http://schemas.microsoft.com/office/drawing/2010/main"/>
                      </a:ext>
                    </a:extLst>
                  </pic:spPr>
                </pic:pic>
              </a:graphicData>
            </a:graphic>
          </wp:inline>
        </w:drawing>
      </w:r>
    </w:p>
    <w:p w14:paraId="27A5E889" w14:textId="40048916"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6471C6">
        <w:rPr>
          <w:rFonts w:ascii="Arial" w:hAnsi="Arial" w:cs="Arial"/>
          <w:sz w:val="22"/>
          <w:szCs w:val="22"/>
        </w:rPr>
        <w:t>ju</w:t>
      </w:r>
      <w:r w:rsidR="00313192">
        <w:rPr>
          <w:rFonts w:ascii="Arial" w:hAnsi="Arial" w:cs="Arial"/>
          <w:sz w:val="22"/>
          <w:szCs w:val="22"/>
        </w:rPr>
        <w:t>lho</w:t>
      </w:r>
      <w:r w:rsidR="005B25D1">
        <w:rPr>
          <w:rFonts w:ascii="Arial" w:hAnsi="Arial" w:cs="Arial"/>
          <w:sz w:val="22"/>
          <w:szCs w:val="22"/>
        </w:rPr>
        <w:t xml:space="preserve"> houve um</w:t>
      </w:r>
      <w:r w:rsidR="006471C6">
        <w:rPr>
          <w:rFonts w:ascii="Arial" w:hAnsi="Arial" w:cs="Arial"/>
          <w:sz w:val="22"/>
          <w:szCs w:val="22"/>
        </w:rPr>
        <w:t xml:space="preserve"> aumento</w:t>
      </w:r>
      <w:r w:rsidR="005B25D1">
        <w:rPr>
          <w:rFonts w:ascii="Arial" w:hAnsi="Arial" w:cs="Arial"/>
          <w:sz w:val="22"/>
          <w:szCs w:val="22"/>
        </w:rPr>
        <w:t xml:space="preserve"> de pagamentos nas modalidades avulso</w:t>
      </w:r>
      <w:r w:rsidR="00313192">
        <w:rPr>
          <w:rFonts w:ascii="Arial" w:hAnsi="Arial" w:cs="Arial"/>
          <w:sz w:val="22"/>
          <w:szCs w:val="22"/>
        </w:rPr>
        <w:t xml:space="preserve"> sendo a porcentagem de 3% comparado ao mês anterior,</w:t>
      </w:r>
      <w:r w:rsidR="005B25D1">
        <w:rPr>
          <w:rFonts w:ascii="Arial" w:hAnsi="Arial" w:cs="Arial"/>
          <w:sz w:val="22"/>
          <w:szCs w:val="22"/>
        </w:rPr>
        <w:t xml:space="preserve"> e </w:t>
      </w:r>
      <w:r w:rsidR="00313192">
        <w:rPr>
          <w:rFonts w:ascii="Arial" w:hAnsi="Arial" w:cs="Arial"/>
          <w:sz w:val="22"/>
          <w:szCs w:val="22"/>
        </w:rPr>
        <w:t>uma redução de 11%</w:t>
      </w:r>
      <w:r w:rsidR="002E0F60">
        <w:rPr>
          <w:rFonts w:ascii="Arial" w:hAnsi="Arial" w:cs="Arial"/>
          <w:sz w:val="22"/>
          <w:szCs w:val="22"/>
        </w:rPr>
        <w:t xml:space="preserve"> nos pagamentos de contrato</w:t>
      </w:r>
      <w:r w:rsidR="00313192">
        <w:rPr>
          <w:rFonts w:ascii="Arial" w:hAnsi="Arial" w:cs="Arial"/>
          <w:sz w:val="22"/>
          <w:szCs w:val="22"/>
        </w:rPr>
        <w:t xml:space="preserve"> devido a finalização de alguns contratos referente a manutenção predial.</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76EA7AEC" w:rsidR="00A614B6" w:rsidRPr="00807C36" w:rsidRDefault="00807C36" w:rsidP="00807C36">
      <w:pPr>
        <w:pStyle w:val="Ttulo3"/>
        <w:rPr>
          <w:b/>
        </w:rPr>
      </w:pPr>
      <w:bookmarkStart w:id="116" w:name="_Toc80091254"/>
      <w:r w:rsidRPr="00807C36">
        <w:rPr>
          <w:b/>
        </w:rPr>
        <w:t>26.1.4</w:t>
      </w:r>
      <w:r w:rsidR="00A614B6" w:rsidRPr="00807C36">
        <w:rPr>
          <w:b/>
        </w:rPr>
        <w:t xml:space="preserve"> DEMONSTRATIVO MENSAL DO SERVIÇO DE MANUTENÇÃO NA HEMORREDE</w:t>
      </w:r>
      <w:bookmarkEnd w:id="116"/>
      <w:r w:rsidR="00A614B6" w:rsidRPr="00807C36">
        <w:rPr>
          <w:b/>
        </w:rPr>
        <w:t xml:space="preserve"> </w:t>
      </w:r>
    </w:p>
    <w:p w14:paraId="3A200039" w14:textId="0F1E3ABB" w:rsidR="00CF3386" w:rsidRDefault="00313192" w:rsidP="00CF3386">
      <w:pPr>
        <w:pStyle w:val="Standard"/>
      </w:pPr>
      <w:r>
        <w:rPr>
          <w:noProof/>
        </w:rPr>
        <w:drawing>
          <wp:inline distT="0" distB="0" distL="0" distR="0" wp14:anchorId="15BFE137" wp14:editId="18C2B473">
            <wp:extent cx="6210935" cy="2871470"/>
            <wp:effectExtent l="0" t="0" r="18415" b="5080"/>
            <wp:docPr id="281" name="Gráfico 28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5044A38" w14:textId="1E50FBAD" w:rsidR="00057AC0" w:rsidRDefault="00057AC0" w:rsidP="002036C6">
      <w:pPr>
        <w:tabs>
          <w:tab w:val="left" w:pos="1155"/>
        </w:tabs>
      </w:pPr>
    </w:p>
    <w:p w14:paraId="76E19A10" w14:textId="299A0006" w:rsidR="00962501" w:rsidRPr="002036C6" w:rsidRDefault="00B42639" w:rsidP="002036C6">
      <w:pPr>
        <w:pStyle w:val="Standard"/>
        <w:spacing w:line="360" w:lineRule="auto"/>
        <w:jc w:val="both"/>
      </w:pPr>
      <w:r w:rsidRPr="00B42639">
        <w:rPr>
          <w:b/>
          <w:bCs/>
        </w:rPr>
        <w:lastRenderedPageBreak/>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CC44C7" w:rsidRPr="00CC44C7">
        <w:rPr>
          <w:rFonts w:ascii="Arial" w:hAnsi="Arial" w:cs="Arial"/>
          <w:sz w:val="24"/>
          <w:szCs w:val="24"/>
        </w:rPr>
        <w:t xml:space="preserve"> </w:t>
      </w:r>
      <w:r w:rsidR="009007E3">
        <w:rPr>
          <w:rFonts w:ascii="Arial" w:hAnsi="Arial" w:cs="Arial"/>
          <w:sz w:val="24"/>
          <w:szCs w:val="24"/>
        </w:rPr>
        <w:t xml:space="preserve">No mês de </w:t>
      </w:r>
      <w:r w:rsidR="00CF3386">
        <w:rPr>
          <w:rFonts w:ascii="Arial" w:hAnsi="Arial" w:cs="Arial"/>
          <w:sz w:val="24"/>
          <w:szCs w:val="24"/>
        </w:rPr>
        <w:t>ju</w:t>
      </w:r>
      <w:r w:rsidR="00313192">
        <w:rPr>
          <w:rFonts w:ascii="Arial" w:hAnsi="Arial" w:cs="Arial"/>
          <w:sz w:val="24"/>
          <w:szCs w:val="24"/>
        </w:rPr>
        <w:t xml:space="preserve">lho </w:t>
      </w:r>
      <w:r w:rsidR="00313192" w:rsidRPr="00313192">
        <w:rPr>
          <w:rFonts w:ascii="Arial" w:hAnsi="Arial" w:cs="Arial"/>
          <w:sz w:val="24"/>
          <w:szCs w:val="24"/>
        </w:rPr>
        <w:t xml:space="preserve">os setores que mais abriram </w:t>
      </w:r>
      <w:r w:rsidR="00313192">
        <w:rPr>
          <w:rFonts w:ascii="Arial" w:hAnsi="Arial" w:cs="Arial"/>
          <w:sz w:val="24"/>
          <w:szCs w:val="24"/>
        </w:rPr>
        <w:t>OS</w:t>
      </w:r>
      <w:r w:rsidR="00313192" w:rsidRPr="00313192">
        <w:rPr>
          <w:rFonts w:ascii="Arial" w:hAnsi="Arial" w:cs="Arial"/>
          <w:sz w:val="24"/>
          <w:szCs w:val="24"/>
        </w:rPr>
        <w:t xml:space="preserve"> de manutenção foram o almoxarifado e apoio logístico mat</w:t>
      </w:r>
      <w:r w:rsidR="00313192">
        <w:rPr>
          <w:rFonts w:ascii="Arial" w:hAnsi="Arial" w:cs="Arial"/>
          <w:sz w:val="24"/>
          <w:szCs w:val="24"/>
        </w:rPr>
        <w:t xml:space="preserve">erial e </w:t>
      </w:r>
      <w:proofErr w:type="gramStart"/>
      <w:r w:rsidR="00313192" w:rsidRPr="00313192">
        <w:rPr>
          <w:rFonts w:ascii="Arial" w:hAnsi="Arial" w:cs="Arial"/>
          <w:sz w:val="24"/>
          <w:szCs w:val="24"/>
        </w:rPr>
        <w:t>patrimônio ,</w:t>
      </w:r>
      <w:proofErr w:type="gramEnd"/>
      <w:r w:rsidR="00313192" w:rsidRPr="00313192">
        <w:rPr>
          <w:rFonts w:ascii="Arial" w:hAnsi="Arial" w:cs="Arial"/>
          <w:sz w:val="24"/>
          <w:szCs w:val="24"/>
        </w:rPr>
        <w:t xml:space="preserve"> devido a demanda nos outros setores que não estão cadastrados no sistema de manutenção</w:t>
      </w:r>
      <w:r w:rsidR="00313192">
        <w:rPr>
          <w:rFonts w:ascii="Arial" w:hAnsi="Arial" w:cs="Arial"/>
          <w:sz w:val="24"/>
          <w:szCs w:val="24"/>
        </w:rPr>
        <w:t>.</w:t>
      </w:r>
    </w:p>
    <w:p w14:paraId="0069AA1D" w14:textId="77777777" w:rsidR="00BF5EFB" w:rsidRPr="00C15CE1" w:rsidRDefault="00BF5EFB" w:rsidP="00C15CE1">
      <w:pPr>
        <w:rPr>
          <w:rFonts w:ascii="Arial" w:eastAsia="Times New Roman" w:hAnsi="Arial" w:cs="Arial"/>
          <w:lang w:eastAsia="pt-BR"/>
        </w:rPr>
      </w:pPr>
    </w:p>
    <w:p w14:paraId="6E0F8BE5" w14:textId="1FF38FFB" w:rsidR="00810194" w:rsidRPr="00807C36" w:rsidRDefault="00810194" w:rsidP="00CF68FF">
      <w:pPr>
        <w:pStyle w:val="Ttulo1"/>
        <w:numPr>
          <w:ilvl w:val="0"/>
          <w:numId w:val="45"/>
        </w:numPr>
        <w:rPr>
          <w:b/>
        </w:rPr>
      </w:pPr>
      <w:bookmarkStart w:id="117" w:name="_Toc80091255"/>
      <w:r w:rsidRPr="00807C36">
        <w:rPr>
          <w:b/>
        </w:rPr>
        <w:t>ALMOXARIFADO</w:t>
      </w:r>
      <w:bookmarkEnd w:id="117"/>
    </w:p>
    <w:p w14:paraId="4A595E77" w14:textId="77777777" w:rsidR="00810194" w:rsidRPr="004179E2" w:rsidRDefault="00810194" w:rsidP="000F375D">
      <w:pPr>
        <w:pStyle w:val="Standard"/>
        <w:rPr>
          <w:rFonts w:ascii="Arial" w:hAnsi="Arial" w:cs="Arial"/>
        </w:rPr>
      </w:pPr>
    </w:p>
    <w:p w14:paraId="34EA641C" w14:textId="3BF0EE69" w:rsidR="009007E3" w:rsidRPr="00313192" w:rsidRDefault="00A614B6" w:rsidP="00313192">
      <w:pPr>
        <w:pStyle w:val="Ttulo2"/>
        <w:spacing w:line="360" w:lineRule="auto"/>
        <w:ind w:left="0"/>
        <w:jc w:val="both"/>
        <w:rPr>
          <w:rFonts w:cs="Arial"/>
          <w:sz w:val="22"/>
          <w:szCs w:val="22"/>
        </w:rPr>
      </w:pPr>
      <w:bookmarkStart w:id="118" w:name="_Toc80091256"/>
      <w:r w:rsidRPr="009007E3">
        <w:rPr>
          <w:rFonts w:cs="Arial"/>
          <w:sz w:val="22"/>
          <w:szCs w:val="22"/>
        </w:rPr>
        <w:t>2</w:t>
      </w:r>
      <w:r w:rsidR="00807C36">
        <w:rPr>
          <w:rFonts w:cs="Arial"/>
          <w:sz w:val="22"/>
          <w:szCs w:val="22"/>
        </w:rPr>
        <w:t>7</w:t>
      </w:r>
      <w:r w:rsidRPr="009007E3">
        <w:rPr>
          <w:rFonts w:cs="Arial"/>
          <w:sz w:val="22"/>
          <w:szCs w:val="22"/>
        </w:rPr>
        <w:t>.</w:t>
      </w:r>
      <w:r w:rsidR="00DB1E93" w:rsidRPr="009007E3">
        <w:rPr>
          <w:rFonts w:cs="Arial"/>
          <w:sz w:val="22"/>
          <w:szCs w:val="22"/>
        </w:rPr>
        <w:t>1</w:t>
      </w:r>
      <w:r w:rsidRPr="009007E3">
        <w:rPr>
          <w:rFonts w:cs="Arial"/>
          <w:sz w:val="22"/>
          <w:szCs w:val="22"/>
        </w:rPr>
        <w:t xml:space="preserve"> </w:t>
      </w:r>
      <w:proofErr w:type="gramStart"/>
      <w:r w:rsidRPr="009007E3">
        <w:rPr>
          <w:rFonts w:cs="Arial"/>
          <w:sz w:val="22"/>
          <w:szCs w:val="22"/>
        </w:rPr>
        <w:t xml:space="preserve">ESTATÍSTICA </w:t>
      </w:r>
      <w:r w:rsidR="00C62769" w:rsidRPr="009007E3">
        <w:rPr>
          <w:rFonts w:cs="Arial"/>
          <w:sz w:val="22"/>
          <w:szCs w:val="22"/>
        </w:rPr>
        <w:t xml:space="preserve"> MENSAL</w:t>
      </w:r>
      <w:proofErr w:type="gramEnd"/>
      <w:r w:rsidR="00C62769" w:rsidRPr="009007E3">
        <w:rPr>
          <w:rFonts w:cs="Arial"/>
          <w:sz w:val="22"/>
          <w:szCs w:val="22"/>
        </w:rPr>
        <w:t xml:space="preserve"> DE DISPENSAÇÃO PELO ALMOXARIFADO</w:t>
      </w:r>
      <w:r w:rsidR="00DB1E93" w:rsidRPr="009007E3">
        <w:rPr>
          <w:rFonts w:cs="Arial"/>
          <w:sz w:val="22"/>
          <w:szCs w:val="22"/>
        </w:rPr>
        <w:t>.</w:t>
      </w:r>
      <w:bookmarkEnd w:id="118"/>
    </w:p>
    <w:p w14:paraId="3B56CA94" w14:textId="47CFA1A4" w:rsidR="00CC02E5" w:rsidRPr="00CC02E5" w:rsidRDefault="00313192" w:rsidP="00CC02E5">
      <w:pPr>
        <w:pStyle w:val="Standard"/>
      </w:pPr>
      <w:r>
        <w:rPr>
          <w:noProof/>
        </w:rPr>
        <w:drawing>
          <wp:inline distT="0" distB="0" distL="0" distR="0" wp14:anchorId="0378E361" wp14:editId="1D114E2E">
            <wp:extent cx="6210935" cy="1793875"/>
            <wp:effectExtent l="0" t="0" r="0"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210935" cy="1793875"/>
                    </a:xfrm>
                    <a:prstGeom prst="rect">
                      <a:avLst/>
                    </a:prstGeom>
                  </pic:spPr>
                </pic:pic>
              </a:graphicData>
            </a:graphic>
          </wp:inline>
        </w:drawing>
      </w:r>
    </w:p>
    <w:p w14:paraId="7B4E5400" w14:textId="45837A6A" w:rsidR="00B96961" w:rsidRDefault="00F40CF7" w:rsidP="0016707F">
      <w:pPr>
        <w:pStyle w:val="NormalWeb"/>
        <w:spacing w:after="0" w:line="360" w:lineRule="auto"/>
        <w:jc w:val="both"/>
        <w:rPr>
          <w:rFonts w:ascii="Arial" w:hAnsi="Arial" w:cs="Arial"/>
          <w:sz w:val="22"/>
          <w:szCs w:val="22"/>
        </w:rPr>
      </w:pPr>
      <w:r w:rsidRPr="003562C0">
        <w:rPr>
          <w:rFonts w:ascii="Arial" w:hAnsi="Arial" w:cs="Arial"/>
          <w:b/>
          <w:bCs/>
          <w:sz w:val="22"/>
          <w:szCs w:val="22"/>
        </w:rPr>
        <w:t>Análise</w:t>
      </w:r>
      <w:r w:rsidR="009379D2" w:rsidRPr="003562C0">
        <w:rPr>
          <w:rFonts w:ascii="Arial" w:hAnsi="Arial" w:cs="Arial"/>
          <w:b/>
          <w:bCs/>
          <w:sz w:val="22"/>
          <w:szCs w:val="22"/>
        </w:rPr>
        <w:t xml:space="preserve"> Crítica</w:t>
      </w:r>
      <w:r w:rsidRPr="003562C0">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w:t>
      </w:r>
      <w:r w:rsidR="003562C0">
        <w:rPr>
          <w:rFonts w:ascii="Arial" w:hAnsi="Arial" w:cs="Arial"/>
          <w:sz w:val="22"/>
          <w:szCs w:val="22"/>
        </w:rPr>
        <w:t xml:space="preserve"> </w:t>
      </w:r>
      <w:r w:rsidR="006B71BD">
        <w:rPr>
          <w:rFonts w:ascii="Arial" w:hAnsi="Arial" w:cs="Arial"/>
          <w:sz w:val="22"/>
          <w:szCs w:val="22"/>
        </w:rPr>
        <w:t>N</w:t>
      </w:r>
      <w:r w:rsidR="003562C0">
        <w:rPr>
          <w:rFonts w:ascii="Arial" w:hAnsi="Arial" w:cs="Arial"/>
          <w:sz w:val="22"/>
          <w:szCs w:val="22"/>
        </w:rPr>
        <w:t xml:space="preserve">o referido mês de </w:t>
      </w:r>
      <w:r w:rsidR="0051762D">
        <w:rPr>
          <w:rFonts w:ascii="Arial" w:hAnsi="Arial" w:cs="Arial"/>
          <w:sz w:val="22"/>
          <w:szCs w:val="22"/>
        </w:rPr>
        <w:t>ju</w:t>
      </w:r>
      <w:r w:rsidR="006B71BD">
        <w:rPr>
          <w:rFonts w:ascii="Arial" w:hAnsi="Arial" w:cs="Arial"/>
          <w:sz w:val="22"/>
          <w:szCs w:val="22"/>
        </w:rPr>
        <w:t>lho</w:t>
      </w:r>
      <w:r w:rsidR="003562C0">
        <w:rPr>
          <w:rFonts w:ascii="Arial" w:hAnsi="Arial" w:cs="Arial"/>
          <w:sz w:val="22"/>
          <w:szCs w:val="22"/>
        </w:rPr>
        <w:t xml:space="preserve"> houve um</w:t>
      </w:r>
      <w:r w:rsidR="006B71BD">
        <w:rPr>
          <w:rFonts w:ascii="Arial" w:hAnsi="Arial" w:cs="Arial"/>
          <w:sz w:val="22"/>
          <w:szCs w:val="22"/>
        </w:rPr>
        <w:t xml:space="preserve">a </w:t>
      </w:r>
      <w:proofErr w:type="gramStart"/>
      <w:r w:rsidR="006B71BD">
        <w:rPr>
          <w:rFonts w:ascii="Arial" w:hAnsi="Arial" w:cs="Arial"/>
          <w:sz w:val="22"/>
          <w:szCs w:val="22"/>
        </w:rPr>
        <w:t xml:space="preserve">redução </w:t>
      </w:r>
      <w:r w:rsidR="003562C0">
        <w:rPr>
          <w:rFonts w:ascii="Arial" w:hAnsi="Arial" w:cs="Arial"/>
          <w:sz w:val="22"/>
          <w:szCs w:val="22"/>
        </w:rPr>
        <w:t xml:space="preserve"> na</w:t>
      </w:r>
      <w:proofErr w:type="gramEnd"/>
      <w:r w:rsidR="003562C0">
        <w:rPr>
          <w:rFonts w:ascii="Arial" w:hAnsi="Arial" w:cs="Arial"/>
          <w:sz w:val="22"/>
          <w:szCs w:val="22"/>
        </w:rPr>
        <w:t xml:space="preserve"> dispensação de produtos pelo almoxa</w:t>
      </w:r>
      <w:r w:rsidR="006B71BD">
        <w:rPr>
          <w:rFonts w:ascii="Arial" w:hAnsi="Arial" w:cs="Arial"/>
          <w:sz w:val="22"/>
          <w:szCs w:val="22"/>
        </w:rPr>
        <w:t>rifa</w:t>
      </w:r>
      <w:r w:rsidR="003562C0">
        <w:rPr>
          <w:rFonts w:ascii="Arial" w:hAnsi="Arial" w:cs="Arial"/>
          <w:sz w:val="22"/>
          <w:szCs w:val="22"/>
        </w:rPr>
        <w:t>d</w:t>
      </w:r>
      <w:r w:rsidR="006B71BD">
        <w:rPr>
          <w:rFonts w:ascii="Arial" w:hAnsi="Arial" w:cs="Arial"/>
          <w:sz w:val="22"/>
          <w:szCs w:val="22"/>
        </w:rPr>
        <w:t>o</w:t>
      </w:r>
      <w:r w:rsidR="003562C0">
        <w:rPr>
          <w:rFonts w:ascii="Arial" w:hAnsi="Arial" w:cs="Arial"/>
          <w:sz w:val="22"/>
          <w:szCs w:val="22"/>
        </w:rPr>
        <w:t xml:space="preserve">  se comparado ao</w:t>
      </w:r>
      <w:r w:rsidR="00432911">
        <w:rPr>
          <w:rFonts w:ascii="Arial" w:hAnsi="Arial" w:cs="Arial"/>
          <w:sz w:val="22"/>
          <w:szCs w:val="22"/>
        </w:rPr>
        <w:t xml:space="preserve">s </w:t>
      </w:r>
      <w:r w:rsidR="0051762D">
        <w:rPr>
          <w:rFonts w:ascii="Arial" w:hAnsi="Arial" w:cs="Arial"/>
          <w:sz w:val="22"/>
          <w:szCs w:val="22"/>
        </w:rPr>
        <w:t xml:space="preserve">últimos dois meses </w:t>
      </w:r>
      <w:r w:rsidR="00D16F4E">
        <w:rPr>
          <w:rFonts w:ascii="Arial" w:hAnsi="Arial" w:cs="Arial"/>
          <w:sz w:val="22"/>
          <w:szCs w:val="22"/>
        </w:rPr>
        <w:t>de 2021. Ess</w:t>
      </w:r>
      <w:r w:rsidR="006B71BD">
        <w:rPr>
          <w:rFonts w:ascii="Arial" w:hAnsi="Arial" w:cs="Arial"/>
          <w:sz w:val="22"/>
          <w:szCs w:val="22"/>
        </w:rPr>
        <w:t xml:space="preserve">a diminuição ocorreu devido ao provisionamento dos setores referente ao mês </w:t>
      </w:r>
      <w:proofErr w:type="gramStart"/>
      <w:r w:rsidR="006B71BD">
        <w:rPr>
          <w:rFonts w:ascii="Arial" w:hAnsi="Arial" w:cs="Arial"/>
          <w:sz w:val="22"/>
          <w:szCs w:val="22"/>
        </w:rPr>
        <w:t>junho,  impactando</w:t>
      </w:r>
      <w:proofErr w:type="gramEnd"/>
      <w:r w:rsidR="006B71BD">
        <w:rPr>
          <w:rFonts w:ascii="Arial" w:hAnsi="Arial" w:cs="Arial"/>
          <w:sz w:val="22"/>
          <w:szCs w:val="22"/>
        </w:rPr>
        <w:t xml:space="preserve"> na diminuição de materiais solicitados no mês de julho.</w:t>
      </w:r>
    </w:p>
    <w:p w14:paraId="23D0FCB7" w14:textId="77777777" w:rsidR="00466AD9" w:rsidRPr="0016707F" w:rsidRDefault="00466AD9" w:rsidP="0016707F">
      <w:pPr>
        <w:pStyle w:val="NormalWeb"/>
        <w:spacing w:after="0" w:line="360" w:lineRule="auto"/>
        <w:jc w:val="both"/>
        <w:rPr>
          <w:rFonts w:ascii="Arial" w:hAnsi="Arial" w:cs="Arial"/>
          <w:sz w:val="22"/>
          <w:szCs w:val="22"/>
        </w:rPr>
      </w:pPr>
    </w:p>
    <w:p w14:paraId="7CB2CD3F" w14:textId="32109ECB" w:rsidR="008C7903" w:rsidRPr="006B71BD" w:rsidRDefault="0011359D" w:rsidP="006B71BD">
      <w:pPr>
        <w:pStyle w:val="Ttulo1"/>
        <w:keepLines w:val="0"/>
        <w:numPr>
          <w:ilvl w:val="0"/>
          <w:numId w:val="45"/>
        </w:numPr>
        <w:spacing w:before="100" w:beforeAutospacing="1" w:line="360" w:lineRule="auto"/>
        <w:rPr>
          <w:rFonts w:cs="Arial"/>
          <w:b/>
          <w:bCs/>
          <w:color w:val="000000"/>
          <w:szCs w:val="24"/>
        </w:rPr>
      </w:pPr>
      <w:bookmarkStart w:id="119" w:name="_Toc80091257"/>
      <w:r>
        <w:rPr>
          <w:rFonts w:cs="Arial"/>
          <w:b/>
          <w:bCs/>
          <w:color w:val="000000"/>
          <w:szCs w:val="24"/>
        </w:rPr>
        <w:t>RELATÓRIO DE ATIVIDADES REALIZADAS NA HEMORREDE PÚBLICA ESTADUAL DE GOIÁS</w:t>
      </w:r>
      <w:bookmarkEnd w:id="119"/>
    </w:p>
    <w:p w14:paraId="5EE13B0D" w14:textId="68567E54" w:rsidR="0083534F" w:rsidRDefault="00984F29" w:rsidP="00807C36">
      <w:pPr>
        <w:pStyle w:val="Ttulo2"/>
      </w:pPr>
      <w:bookmarkStart w:id="120" w:name="_Toc80091258"/>
      <w:r>
        <w:t>2</w:t>
      </w:r>
      <w:r w:rsidR="00807C36">
        <w:t>8</w:t>
      </w:r>
      <w:r>
        <w:t xml:space="preserve">.1 </w:t>
      </w:r>
      <w:r w:rsidR="0083534F" w:rsidRPr="0083534F">
        <w:t>PRINCIPAIS AÇÕES REALIZADAS</w:t>
      </w:r>
      <w:bookmarkEnd w:id="120"/>
    </w:p>
    <w:p w14:paraId="5A24DE2C" w14:textId="59395599" w:rsidR="006B71BD" w:rsidRPr="006B71BD" w:rsidRDefault="006B71BD" w:rsidP="006B71BD">
      <w:pPr>
        <w:pStyle w:val="Standard"/>
      </w:pPr>
      <w:r>
        <w:rPr>
          <w:noProof/>
        </w:rPr>
        <w:drawing>
          <wp:anchor distT="0" distB="0" distL="114300" distR="114300" simplePos="0" relativeHeight="253643776" behindDoc="0" locked="0" layoutInCell="1" allowOverlap="1" wp14:anchorId="61A1619F" wp14:editId="24219C50">
            <wp:simplePos x="0" y="0"/>
            <wp:positionH relativeFrom="margin">
              <wp:posOffset>3314854</wp:posOffset>
            </wp:positionH>
            <wp:positionV relativeFrom="paragraph">
              <wp:posOffset>215148</wp:posOffset>
            </wp:positionV>
            <wp:extent cx="2542540" cy="1904294"/>
            <wp:effectExtent l="19050" t="19050" r="10160" b="2032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56348" cy="191463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39680" behindDoc="0" locked="0" layoutInCell="1" allowOverlap="1" wp14:anchorId="1657FE0A" wp14:editId="06A45274">
            <wp:simplePos x="0" y="0"/>
            <wp:positionH relativeFrom="margin">
              <wp:posOffset>-30064</wp:posOffset>
            </wp:positionH>
            <wp:positionV relativeFrom="paragraph">
              <wp:posOffset>215208</wp:posOffset>
            </wp:positionV>
            <wp:extent cx="2668051" cy="1906849"/>
            <wp:effectExtent l="19050" t="19050" r="18415" b="17780"/>
            <wp:wrapNone/>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68051" cy="190684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4DE0DF0" w14:textId="24BA47F7" w:rsidR="00F703AC" w:rsidRDefault="00F703AC">
      <w:pPr>
        <w:rPr>
          <w:rFonts w:ascii="Arial Narrow" w:hAnsi="Arial Narrow" w:cs="Arial"/>
          <w:b/>
          <w:bCs/>
          <w:sz w:val="24"/>
          <w:szCs w:val="24"/>
        </w:rPr>
      </w:pPr>
    </w:p>
    <w:p w14:paraId="7F43BE29" w14:textId="30BEEEB8" w:rsidR="0083534F" w:rsidRDefault="0083534F" w:rsidP="0083534F">
      <w:pPr>
        <w:rPr>
          <w:rFonts w:ascii="Arial Narrow" w:hAnsi="Arial Narrow" w:cs="Arial"/>
          <w:b/>
          <w:bCs/>
          <w:sz w:val="24"/>
          <w:szCs w:val="24"/>
        </w:rPr>
      </w:pPr>
    </w:p>
    <w:p w14:paraId="76AE682F" w14:textId="791F6764" w:rsidR="00961CEC" w:rsidRDefault="00961CEC" w:rsidP="0083534F">
      <w:pPr>
        <w:rPr>
          <w:rFonts w:ascii="Arial Narrow" w:hAnsi="Arial Narrow" w:cs="Arial"/>
          <w:sz w:val="24"/>
          <w:szCs w:val="24"/>
        </w:rPr>
      </w:pPr>
    </w:p>
    <w:p w14:paraId="679827EB" w14:textId="19F4F28F" w:rsidR="002979DE" w:rsidRPr="002979DE" w:rsidRDefault="002979DE" w:rsidP="002979DE">
      <w:pPr>
        <w:rPr>
          <w:rFonts w:ascii="Arial Narrow" w:hAnsi="Arial Narrow" w:cs="Arial"/>
          <w:sz w:val="24"/>
          <w:szCs w:val="24"/>
        </w:rPr>
      </w:pPr>
    </w:p>
    <w:p w14:paraId="4EE49725" w14:textId="1285E5F5" w:rsidR="002979DE" w:rsidRPr="002979DE" w:rsidRDefault="002979DE" w:rsidP="002979DE">
      <w:pPr>
        <w:rPr>
          <w:rFonts w:ascii="Arial Narrow" w:hAnsi="Arial Narrow" w:cs="Arial"/>
          <w:sz w:val="24"/>
          <w:szCs w:val="24"/>
        </w:rPr>
      </w:pPr>
    </w:p>
    <w:p w14:paraId="08E52567" w14:textId="2E554FE1" w:rsidR="002979DE" w:rsidRPr="002979DE" w:rsidRDefault="002979DE" w:rsidP="002979DE">
      <w:pPr>
        <w:rPr>
          <w:rFonts w:ascii="Arial Narrow" w:hAnsi="Arial Narrow" w:cs="Arial"/>
          <w:sz w:val="24"/>
          <w:szCs w:val="24"/>
        </w:rPr>
      </w:pPr>
    </w:p>
    <w:p w14:paraId="64528E00" w14:textId="02584D8E" w:rsidR="002979DE" w:rsidRPr="002979DE" w:rsidRDefault="00C2202C" w:rsidP="002979DE">
      <w:pPr>
        <w:rPr>
          <w:rFonts w:ascii="Arial Narrow" w:hAnsi="Arial Narrow" w:cs="Arial"/>
          <w:sz w:val="24"/>
          <w:szCs w:val="24"/>
        </w:rPr>
      </w:pPr>
      <w:r>
        <w:rPr>
          <w:noProof/>
        </w:rPr>
        <mc:AlternateContent>
          <mc:Choice Requires="wps">
            <w:drawing>
              <wp:anchor distT="0" distB="0" distL="114300" distR="114300" simplePos="0" relativeHeight="253641728" behindDoc="0" locked="0" layoutInCell="1" allowOverlap="1" wp14:anchorId="20069074" wp14:editId="2BA2FB2B">
                <wp:simplePos x="0" y="0"/>
                <wp:positionH relativeFrom="column">
                  <wp:posOffset>-57477</wp:posOffset>
                </wp:positionH>
                <wp:positionV relativeFrom="paragraph">
                  <wp:posOffset>99477</wp:posOffset>
                </wp:positionV>
                <wp:extent cx="2699309" cy="583375"/>
                <wp:effectExtent l="0" t="0" r="25400" b="26670"/>
                <wp:wrapNone/>
                <wp:docPr id="285" name="Caixa de Texto 285"/>
                <wp:cNvGraphicFramePr/>
                <a:graphic xmlns:a="http://schemas.openxmlformats.org/drawingml/2006/main">
                  <a:graphicData uri="http://schemas.microsoft.com/office/word/2010/wordprocessingShape">
                    <wps:wsp>
                      <wps:cNvSpPr txBox="1"/>
                      <wps:spPr>
                        <a:xfrm>
                          <a:off x="0" y="0"/>
                          <a:ext cx="2699309" cy="583375"/>
                        </a:xfrm>
                        <a:prstGeom prst="rect">
                          <a:avLst/>
                        </a:prstGeom>
                        <a:solidFill>
                          <a:schemeClr val="lt1"/>
                        </a:solidFill>
                        <a:ln w="6350">
                          <a:solidFill>
                            <a:prstClr val="black"/>
                          </a:solidFill>
                        </a:ln>
                      </wps:spPr>
                      <wps:txbx>
                        <w:txbxContent>
                          <w:p w14:paraId="1B5BF2D9" w14:textId="77777777" w:rsidR="006B71BD" w:rsidRPr="00B72EC3" w:rsidRDefault="006B71BD" w:rsidP="006B71BD">
                            <w:pPr>
                              <w:spacing w:after="0" w:line="240" w:lineRule="auto"/>
                              <w:jc w:val="both"/>
                              <w:rPr>
                                <w:rFonts w:ascii="Arial Narrow" w:hAnsi="Arial Narrow"/>
                                <w:sz w:val="18"/>
                                <w:szCs w:val="18"/>
                              </w:rPr>
                            </w:pPr>
                            <w:r>
                              <w:rPr>
                                <w:rFonts w:ascii="Arial Narrow" w:hAnsi="Arial Narrow"/>
                                <w:sz w:val="18"/>
                                <w:szCs w:val="18"/>
                              </w:rPr>
                              <w:t xml:space="preserve">Hemocentro Coordenador Professor Nion Albernaz – HEMOGO, Institui Comissão de Brigada de Incêndio e capacita os membros com treinamento teórico e prático.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69074" id="Caixa de Texto 285" o:spid="_x0000_s1060" type="#_x0000_t202" style="position:absolute;margin-left:-4.55pt;margin-top:7.85pt;width:212.55pt;height:45.95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" fillcolor="white [3201]" strokeweight=".5pt">
                <v:textbox>
                  <w:txbxContent>
                    <w:p w14:paraId="1B5BF2D9" w14:textId="77777777" w:rsidR="006B71BD" w:rsidRPr="00B72EC3" w:rsidRDefault="006B71BD" w:rsidP="006B71BD">
                      <w:pPr>
                        <w:spacing w:after="0" w:line="240" w:lineRule="auto"/>
                        <w:jc w:val="both"/>
                        <w:rPr>
                          <w:rFonts w:ascii="Arial Narrow" w:hAnsi="Arial Narrow"/>
                          <w:sz w:val="18"/>
                          <w:szCs w:val="18"/>
                        </w:rPr>
                      </w:pPr>
                      <w:r>
                        <w:rPr>
                          <w:rFonts w:ascii="Arial Narrow" w:hAnsi="Arial Narrow"/>
                          <w:sz w:val="18"/>
                          <w:szCs w:val="18"/>
                        </w:rPr>
                        <w:t xml:space="preserve">Hemocentro Coordenador Professor </w:t>
                      </w:r>
                      <w:proofErr w:type="spellStart"/>
                      <w:r>
                        <w:rPr>
                          <w:rFonts w:ascii="Arial Narrow" w:hAnsi="Arial Narrow"/>
                          <w:sz w:val="18"/>
                          <w:szCs w:val="18"/>
                        </w:rPr>
                        <w:t>Nion</w:t>
                      </w:r>
                      <w:proofErr w:type="spellEnd"/>
                      <w:r>
                        <w:rPr>
                          <w:rFonts w:ascii="Arial Narrow" w:hAnsi="Arial Narrow"/>
                          <w:sz w:val="18"/>
                          <w:szCs w:val="18"/>
                        </w:rPr>
                        <w:t xml:space="preserve"> Albernaz – HEMOGO, Institui Comissão de Brigada de Incêndio e capacita os membros com treinamento teórico e prático. </w:t>
                      </w:r>
                    </w:p>
                  </w:txbxContent>
                </v:textbox>
              </v:shape>
            </w:pict>
          </mc:Fallback>
        </mc:AlternateContent>
      </w:r>
      <w:r w:rsidR="006B71BD">
        <w:rPr>
          <w:noProof/>
        </w:rPr>
        <mc:AlternateContent>
          <mc:Choice Requires="wps">
            <w:drawing>
              <wp:anchor distT="0" distB="0" distL="114300" distR="114300" simplePos="0" relativeHeight="253645824" behindDoc="0" locked="0" layoutInCell="1" allowOverlap="1" wp14:anchorId="4D64D05F" wp14:editId="0429AB34">
                <wp:simplePos x="0" y="0"/>
                <wp:positionH relativeFrom="margin">
                  <wp:posOffset>3314413</wp:posOffset>
                </wp:positionH>
                <wp:positionV relativeFrom="paragraph">
                  <wp:posOffset>99477</wp:posOffset>
                </wp:positionV>
                <wp:extent cx="2614008" cy="563271"/>
                <wp:effectExtent l="0" t="0" r="15240" b="27305"/>
                <wp:wrapNone/>
                <wp:docPr id="23" name="Caixa de Texto 23"/>
                <wp:cNvGraphicFramePr/>
                <a:graphic xmlns:a="http://schemas.openxmlformats.org/drawingml/2006/main">
                  <a:graphicData uri="http://schemas.microsoft.com/office/word/2010/wordprocessingShape">
                    <wps:wsp>
                      <wps:cNvSpPr txBox="1"/>
                      <wps:spPr>
                        <a:xfrm>
                          <a:off x="0" y="0"/>
                          <a:ext cx="2614008" cy="563271"/>
                        </a:xfrm>
                        <a:prstGeom prst="rect">
                          <a:avLst/>
                        </a:prstGeom>
                        <a:solidFill>
                          <a:sysClr val="window" lastClr="FFFFFF"/>
                        </a:solidFill>
                        <a:ln w="6350">
                          <a:solidFill>
                            <a:prstClr val="black"/>
                          </a:solidFill>
                        </a:ln>
                      </wps:spPr>
                      <wps:txbx>
                        <w:txbxContent>
                          <w:p w14:paraId="4BF9B7F1" w14:textId="77777777" w:rsidR="006B71BD" w:rsidRPr="00B72EC3" w:rsidRDefault="006B71BD" w:rsidP="006B71BD">
                            <w:pPr>
                              <w:jc w:val="both"/>
                              <w:rPr>
                                <w:rFonts w:ascii="Arial Narrow" w:hAnsi="Arial Narrow"/>
                                <w:sz w:val="18"/>
                                <w:szCs w:val="18"/>
                              </w:rPr>
                            </w:pPr>
                            <w:r>
                              <w:rPr>
                                <w:rFonts w:ascii="Arial Narrow" w:hAnsi="Arial Narrow"/>
                                <w:sz w:val="18"/>
                                <w:szCs w:val="18"/>
                              </w:rPr>
                              <w:t xml:space="preserve">Auditora Fiscal do Trabalho da Superintendência Regional do Trabalho de Goiás (SRT/GO) Jaqueline Carrijo visita o novo prédio do Hemocentro Coordenador.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4D05F" id="Caixa de Texto 23" o:spid="_x0000_s1061" type="#_x0000_t202" style="position:absolute;margin-left:261pt;margin-top:7.85pt;width:205.85pt;height:44.35pt;z-index:2536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" fillcolor="window" strokeweight=".5pt">
                <v:textbox>
                  <w:txbxContent>
                    <w:p w14:paraId="4BF9B7F1" w14:textId="77777777" w:rsidR="006B71BD" w:rsidRPr="00B72EC3" w:rsidRDefault="006B71BD" w:rsidP="006B71BD">
                      <w:pPr>
                        <w:jc w:val="both"/>
                        <w:rPr>
                          <w:rFonts w:ascii="Arial Narrow" w:hAnsi="Arial Narrow"/>
                          <w:sz w:val="18"/>
                          <w:szCs w:val="18"/>
                        </w:rPr>
                      </w:pPr>
                      <w:r>
                        <w:rPr>
                          <w:rFonts w:ascii="Arial Narrow" w:hAnsi="Arial Narrow"/>
                          <w:sz w:val="18"/>
                          <w:szCs w:val="18"/>
                        </w:rPr>
                        <w:t xml:space="preserve">Auditora Fiscal do Trabalho da Superintendência Regional do Trabalho de Goiás (SRT/GO) Jaqueline </w:t>
                      </w:r>
                      <w:proofErr w:type="spellStart"/>
                      <w:r>
                        <w:rPr>
                          <w:rFonts w:ascii="Arial Narrow" w:hAnsi="Arial Narrow"/>
                          <w:sz w:val="18"/>
                          <w:szCs w:val="18"/>
                        </w:rPr>
                        <w:t>Carrijo</w:t>
                      </w:r>
                      <w:proofErr w:type="spellEnd"/>
                      <w:r>
                        <w:rPr>
                          <w:rFonts w:ascii="Arial Narrow" w:hAnsi="Arial Narrow"/>
                          <w:sz w:val="18"/>
                          <w:szCs w:val="18"/>
                        </w:rPr>
                        <w:t xml:space="preserve"> visita o novo prédio do Hemocentro Coordenador. </w:t>
                      </w:r>
                    </w:p>
                  </w:txbxContent>
                </v:textbox>
                <w10:wrap anchorx="margin"/>
              </v:shape>
            </w:pict>
          </mc:Fallback>
        </mc:AlternateContent>
      </w:r>
    </w:p>
    <w:p w14:paraId="03280097" w14:textId="5B4050B1" w:rsidR="002979DE" w:rsidRPr="002979DE" w:rsidRDefault="002979DE" w:rsidP="002979DE">
      <w:pPr>
        <w:rPr>
          <w:rFonts w:ascii="Arial Narrow" w:hAnsi="Arial Narrow" w:cs="Arial"/>
          <w:sz w:val="24"/>
          <w:szCs w:val="24"/>
        </w:rPr>
      </w:pPr>
    </w:p>
    <w:p w14:paraId="3556AF01" w14:textId="547F5CB2" w:rsidR="002979DE" w:rsidRPr="002979DE" w:rsidRDefault="006B71BD" w:rsidP="002979DE">
      <w:pPr>
        <w:rPr>
          <w:rFonts w:ascii="Arial Narrow" w:hAnsi="Arial Narrow" w:cs="Arial"/>
          <w:sz w:val="24"/>
          <w:szCs w:val="24"/>
        </w:rPr>
      </w:pPr>
      <w:r>
        <w:rPr>
          <w:noProof/>
        </w:rPr>
        <w:lastRenderedPageBreak/>
        <w:drawing>
          <wp:anchor distT="0" distB="0" distL="114300" distR="114300" simplePos="0" relativeHeight="253649920" behindDoc="0" locked="0" layoutInCell="1" allowOverlap="1" wp14:anchorId="718C00CC" wp14:editId="538C0D58">
            <wp:simplePos x="0" y="0"/>
            <wp:positionH relativeFrom="margin">
              <wp:posOffset>3244850</wp:posOffset>
            </wp:positionH>
            <wp:positionV relativeFrom="paragraph">
              <wp:posOffset>124594</wp:posOffset>
            </wp:positionV>
            <wp:extent cx="2767965" cy="2174240"/>
            <wp:effectExtent l="19050" t="19050" r="13335" b="16510"/>
            <wp:wrapSquare wrapText="bothSides"/>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67965" cy="21742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47872" behindDoc="0" locked="0" layoutInCell="1" allowOverlap="1" wp14:anchorId="10F437DD" wp14:editId="59FEC621">
            <wp:simplePos x="0" y="0"/>
            <wp:positionH relativeFrom="margin">
              <wp:posOffset>-40770</wp:posOffset>
            </wp:positionH>
            <wp:positionV relativeFrom="paragraph">
              <wp:posOffset>105398</wp:posOffset>
            </wp:positionV>
            <wp:extent cx="2665628" cy="2143125"/>
            <wp:effectExtent l="19050" t="19050" r="20955" b="9525"/>
            <wp:wrapNone/>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65628" cy="21431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F54D4F3" w14:textId="2AEB033F" w:rsidR="002979DE" w:rsidRPr="002979DE" w:rsidRDefault="002979DE" w:rsidP="002979DE">
      <w:pPr>
        <w:rPr>
          <w:rFonts w:ascii="Arial Narrow" w:hAnsi="Arial Narrow" w:cs="Arial"/>
          <w:sz w:val="24"/>
          <w:szCs w:val="24"/>
        </w:rPr>
      </w:pPr>
    </w:p>
    <w:p w14:paraId="61502287" w14:textId="5A1E1EB1" w:rsidR="002979DE" w:rsidRPr="002979DE" w:rsidRDefault="002979DE" w:rsidP="002979DE">
      <w:pPr>
        <w:rPr>
          <w:rFonts w:ascii="Arial Narrow" w:hAnsi="Arial Narrow" w:cs="Arial"/>
          <w:sz w:val="24"/>
          <w:szCs w:val="24"/>
        </w:rPr>
      </w:pPr>
    </w:p>
    <w:p w14:paraId="4FADF493" w14:textId="6A660709" w:rsidR="002979DE" w:rsidRPr="002979DE" w:rsidRDefault="002979DE" w:rsidP="002979DE">
      <w:pPr>
        <w:rPr>
          <w:rFonts w:ascii="Arial Narrow" w:hAnsi="Arial Narrow" w:cs="Arial"/>
          <w:sz w:val="24"/>
          <w:szCs w:val="24"/>
        </w:rPr>
      </w:pPr>
    </w:p>
    <w:p w14:paraId="2B28A0FC" w14:textId="2A8486D8" w:rsidR="002979DE" w:rsidRPr="002979DE" w:rsidRDefault="002979DE" w:rsidP="002979DE">
      <w:pPr>
        <w:rPr>
          <w:rFonts w:ascii="Arial Narrow" w:hAnsi="Arial Narrow" w:cs="Arial"/>
          <w:sz w:val="24"/>
          <w:szCs w:val="24"/>
        </w:rPr>
      </w:pPr>
    </w:p>
    <w:p w14:paraId="3D8256CA" w14:textId="42A07F60" w:rsidR="002979DE" w:rsidRPr="002979DE" w:rsidRDefault="002979DE" w:rsidP="002979DE">
      <w:pPr>
        <w:rPr>
          <w:rFonts w:ascii="Arial Narrow" w:hAnsi="Arial Narrow" w:cs="Arial"/>
          <w:sz w:val="24"/>
          <w:szCs w:val="24"/>
        </w:rPr>
      </w:pPr>
    </w:p>
    <w:p w14:paraId="0D52DAB9" w14:textId="0EBC0499" w:rsidR="002979DE" w:rsidRPr="002979DE" w:rsidRDefault="002979DE" w:rsidP="002979DE">
      <w:pPr>
        <w:rPr>
          <w:rFonts w:ascii="Arial Narrow" w:hAnsi="Arial Narrow" w:cs="Arial"/>
          <w:sz w:val="24"/>
          <w:szCs w:val="24"/>
        </w:rPr>
      </w:pPr>
    </w:p>
    <w:p w14:paraId="3E36E442" w14:textId="3E29A94B" w:rsidR="002979DE" w:rsidRPr="002979DE" w:rsidRDefault="006B71BD" w:rsidP="002979DE">
      <w:pPr>
        <w:rPr>
          <w:rFonts w:ascii="Arial Narrow" w:hAnsi="Arial Narrow" w:cs="Arial"/>
          <w:sz w:val="24"/>
          <w:szCs w:val="24"/>
        </w:rPr>
      </w:pPr>
      <w:r>
        <w:rPr>
          <w:noProof/>
        </w:rPr>
        <mc:AlternateContent>
          <mc:Choice Requires="wps">
            <w:drawing>
              <wp:anchor distT="0" distB="0" distL="114300" distR="114300" simplePos="0" relativeHeight="253651968" behindDoc="0" locked="0" layoutInCell="1" allowOverlap="1" wp14:anchorId="15A65AD3" wp14:editId="2773D29F">
                <wp:simplePos x="0" y="0"/>
                <wp:positionH relativeFrom="column">
                  <wp:posOffset>-59379</wp:posOffset>
                </wp:positionH>
                <wp:positionV relativeFrom="paragraph">
                  <wp:posOffset>258668</wp:posOffset>
                </wp:positionV>
                <wp:extent cx="2686050" cy="552450"/>
                <wp:effectExtent l="0" t="0" r="19050" b="19050"/>
                <wp:wrapNone/>
                <wp:docPr id="26" name="Caixa de Texto 26"/>
                <wp:cNvGraphicFramePr/>
                <a:graphic xmlns:a="http://schemas.openxmlformats.org/drawingml/2006/main">
                  <a:graphicData uri="http://schemas.microsoft.com/office/word/2010/wordprocessingShape">
                    <wps:wsp>
                      <wps:cNvSpPr txBox="1"/>
                      <wps:spPr>
                        <a:xfrm>
                          <a:off x="0" y="0"/>
                          <a:ext cx="2686050" cy="552450"/>
                        </a:xfrm>
                        <a:prstGeom prst="rect">
                          <a:avLst/>
                        </a:prstGeom>
                        <a:solidFill>
                          <a:sysClr val="window" lastClr="FFFFFF"/>
                        </a:solidFill>
                        <a:ln w="6350">
                          <a:solidFill>
                            <a:prstClr val="black"/>
                          </a:solidFill>
                        </a:ln>
                      </wps:spPr>
                      <wps:txbx>
                        <w:txbxContent>
                          <w:p w14:paraId="23D1E6F8" w14:textId="77777777" w:rsidR="006B71BD" w:rsidRPr="00B72EC3" w:rsidRDefault="006B71BD" w:rsidP="006B71BD">
                            <w:pPr>
                              <w:jc w:val="both"/>
                              <w:rPr>
                                <w:rFonts w:ascii="Arial Narrow" w:hAnsi="Arial Narrow"/>
                                <w:sz w:val="18"/>
                                <w:szCs w:val="18"/>
                              </w:rPr>
                            </w:pPr>
                            <w:r>
                              <w:rPr>
                                <w:rFonts w:ascii="Arial Narrow" w:hAnsi="Arial Narrow"/>
                                <w:sz w:val="18"/>
                                <w:szCs w:val="18"/>
                              </w:rPr>
                              <w:t xml:space="preserve">Hemocentro Coordenador Professor Nion Albernaz recebe visita do Secretário Municipal de Cultura de Goiânia </w:t>
                            </w:r>
                            <w:proofErr w:type="spellStart"/>
                            <w:r>
                              <w:rPr>
                                <w:rFonts w:ascii="Arial Narrow" w:hAnsi="Arial Narrow"/>
                                <w:sz w:val="18"/>
                                <w:szCs w:val="18"/>
                              </w:rPr>
                              <w:t>Zander</w:t>
                            </w:r>
                            <w:proofErr w:type="spellEnd"/>
                            <w:r>
                              <w:rPr>
                                <w:rFonts w:ascii="Arial Narrow" w:hAnsi="Arial Narrow"/>
                                <w:sz w:val="18"/>
                                <w:szCs w:val="18"/>
                              </w:rPr>
                              <w:t xml:space="preserve"> Fábio Alves da Costa e do vereador Anselmo Pereira.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65AD3" id="Caixa de Texto 26" o:spid="_x0000_s1062" type="#_x0000_t202" style="position:absolute;margin-left:-4.7pt;margin-top:20.35pt;width:211.5pt;height:43.5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" fillcolor="window" strokeweight=".5pt">
                <v:textbox>
                  <w:txbxContent>
                    <w:p w14:paraId="23D1E6F8" w14:textId="77777777" w:rsidR="006B71BD" w:rsidRPr="00B72EC3" w:rsidRDefault="006B71BD" w:rsidP="006B71BD">
                      <w:pPr>
                        <w:jc w:val="both"/>
                        <w:rPr>
                          <w:rFonts w:ascii="Arial Narrow" w:hAnsi="Arial Narrow"/>
                          <w:sz w:val="18"/>
                          <w:szCs w:val="18"/>
                        </w:rPr>
                      </w:pPr>
                      <w:r>
                        <w:rPr>
                          <w:rFonts w:ascii="Arial Narrow" w:hAnsi="Arial Narrow"/>
                          <w:sz w:val="18"/>
                          <w:szCs w:val="18"/>
                        </w:rPr>
                        <w:t xml:space="preserve">Hemocentro Coordenador Professor </w:t>
                      </w:r>
                      <w:proofErr w:type="spellStart"/>
                      <w:r>
                        <w:rPr>
                          <w:rFonts w:ascii="Arial Narrow" w:hAnsi="Arial Narrow"/>
                          <w:sz w:val="18"/>
                          <w:szCs w:val="18"/>
                        </w:rPr>
                        <w:t>Nion</w:t>
                      </w:r>
                      <w:proofErr w:type="spellEnd"/>
                      <w:r>
                        <w:rPr>
                          <w:rFonts w:ascii="Arial Narrow" w:hAnsi="Arial Narrow"/>
                          <w:sz w:val="18"/>
                          <w:szCs w:val="18"/>
                        </w:rPr>
                        <w:t xml:space="preserve"> Albernaz recebe visita do Secretário Municipal de Cultura de Goiânia </w:t>
                      </w:r>
                      <w:proofErr w:type="spellStart"/>
                      <w:r>
                        <w:rPr>
                          <w:rFonts w:ascii="Arial Narrow" w:hAnsi="Arial Narrow"/>
                          <w:sz w:val="18"/>
                          <w:szCs w:val="18"/>
                        </w:rPr>
                        <w:t>Zander</w:t>
                      </w:r>
                      <w:proofErr w:type="spellEnd"/>
                      <w:r>
                        <w:rPr>
                          <w:rFonts w:ascii="Arial Narrow" w:hAnsi="Arial Narrow"/>
                          <w:sz w:val="18"/>
                          <w:szCs w:val="18"/>
                        </w:rPr>
                        <w:t xml:space="preserve"> Fábio Alves da Costa e do vereador Anselmo Pereira.</w:t>
                      </w:r>
                    </w:p>
                  </w:txbxContent>
                </v:textbox>
              </v:shape>
            </w:pict>
          </mc:Fallback>
        </mc:AlternateContent>
      </w:r>
    </w:p>
    <w:p w14:paraId="4CA4FF36" w14:textId="5F506FF2" w:rsidR="002979DE" w:rsidRPr="002979DE" w:rsidRDefault="00C2202C" w:rsidP="002979DE">
      <w:pPr>
        <w:rPr>
          <w:rFonts w:ascii="Arial Narrow" w:hAnsi="Arial Narrow" w:cs="Arial"/>
          <w:sz w:val="24"/>
          <w:szCs w:val="24"/>
        </w:rPr>
      </w:pPr>
      <w:r>
        <w:rPr>
          <w:noProof/>
        </w:rPr>
        <mc:AlternateContent>
          <mc:Choice Requires="wps">
            <w:drawing>
              <wp:anchor distT="0" distB="0" distL="114300" distR="114300" simplePos="0" relativeHeight="253654016" behindDoc="0" locked="0" layoutInCell="1" allowOverlap="1" wp14:anchorId="6E45B6A7" wp14:editId="143BA5CD">
                <wp:simplePos x="0" y="0"/>
                <wp:positionH relativeFrom="margin">
                  <wp:posOffset>3231187</wp:posOffset>
                </wp:positionH>
                <wp:positionV relativeFrom="paragraph">
                  <wp:posOffset>12721</wp:posOffset>
                </wp:positionV>
                <wp:extent cx="2781300" cy="361101"/>
                <wp:effectExtent l="0" t="0" r="19050" b="20320"/>
                <wp:wrapNone/>
                <wp:docPr id="294" name="Caixa de Texto 294"/>
                <wp:cNvGraphicFramePr/>
                <a:graphic xmlns:a="http://schemas.openxmlformats.org/drawingml/2006/main">
                  <a:graphicData uri="http://schemas.microsoft.com/office/word/2010/wordprocessingShape">
                    <wps:wsp>
                      <wps:cNvSpPr txBox="1"/>
                      <wps:spPr>
                        <a:xfrm>
                          <a:off x="0" y="0"/>
                          <a:ext cx="2781300" cy="361101"/>
                        </a:xfrm>
                        <a:prstGeom prst="rect">
                          <a:avLst/>
                        </a:prstGeom>
                        <a:solidFill>
                          <a:sysClr val="window" lastClr="FFFFFF"/>
                        </a:solidFill>
                        <a:ln w="6350">
                          <a:solidFill>
                            <a:prstClr val="black"/>
                          </a:solidFill>
                        </a:ln>
                      </wps:spPr>
                      <wps:txbx>
                        <w:txbxContent>
                          <w:p w14:paraId="2E8A124B" w14:textId="64CC2712" w:rsidR="0065002D" w:rsidRPr="00E54505" w:rsidRDefault="0065002D" w:rsidP="0065002D">
                            <w:pPr>
                              <w:jc w:val="both"/>
                              <w:rPr>
                                <w:rFonts w:ascii="Arial Narrow" w:hAnsi="Arial Narrow"/>
                                <w:sz w:val="18"/>
                                <w:szCs w:val="18"/>
                              </w:rPr>
                            </w:pPr>
                            <w:r>
                              <w:rPr>
                                <w:rFonts w:ascii="Arial Narrow" w:hAnsi="Arial Narrow"/>
                                <w:sz w:val="18"/>
                                <w:szCs w:val="18"/>
                              </w:rPr>
                              <w:t>Colaboradores do Hemocentro Coordenador participam de treinamento sobre o sistema de regulação do Estado SIREG.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5B6A7" id="Caixa de Texto 294" o:spid="_x0000_s1063" type="#_x0000_t202" style="position:absolute;margin-left:254.4pt;margin-top:1pt;width:219pt;height:28.45pt;z-index:2536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" fillcolor="window" strokeweight=".5pt">
                <v:textbox>
                  <w:txbxContent>
                    <w:p w14:paraId="2E8A124B" w14:textId="64CC2712" w:rsidR="0065002D" w:rsidRPr="00E54505" w:rsidRDefault="0065002D" w:rsidP="0065002D">
                      <w:pPr>
                        <w:jc w:val="both"/>
                        <w:rPr>
                          <w:rFonts w:ascii="Arial Narrow" w:hAnsi="Arial Narrow"/>
                          <w:sz w:val="18"/>
                          <w:szCs w:val="18"/>
                        </w:rPr>
                      </w:pPr>
                      <w:r>
                        <w:rPr>
                          <w:rFonts w:ascii="Arial Narrow" w:hAnsi="Arial Narrow"/>
                          <w:sz w:val="18"/>
                          <w:szCs w:val="18"/>
                        </w:rPr>
                        <w:t>Colaboradores do Hemocentro Coordenador participam de treinamento sobre o sistema de regulação do Estado SIREG.</w:t>
                      </w:r>
                    </w:p>
                  </w:txbxContent>
                </v:textbox>
                <w10:wrap anchorx="margin"/>
              </v:shape>
            </w:pict>
          </mc:Fallback>
        </mc:AlternateContent>
      </w:r>
    </w:p>
    <w:p w14:paraId="213CE0E6" w14:textId="13C69CB0" w:rsidR="005C5923" w:rsidRDefault="005C5923" w:rsidP="0016707F">
      <w:pPr>
        <w:rPr>
          <w:rFonts w:ascii="Arial Narrow" w:hAnsi="Arial Narrow" w:cs="Arial"/>
          <w:b/>
          <w:bCs/>
          <w:sz w:val="24"/>
          <w:szCs w:val="24"/>
        </w:rPr>
      </w:pPr>
    </w:p>
    <w:p w14:paraId="222488C0" w14:textId="2429520A" w:rsidR="00962501" w:rsidRDefault="00C2202C" w:rsidP="0016707F">
      <w:pPr>
        <w:rPr>
          <w:rFonts w:ascii="Arial Narrow" w:hAnsi="Arial Narrow" w:cs="Arial"/>
          <w:b/>
          <w:bCs/>
          <w:sz w:val="24"/>
          <w:szCs w:val="24"/>
        </w:rPr>
      </w:pPr>
      <w:r>
        <w:rPr>
          <w:noProof/>
        </w:rPr>
        <w:drawing>
          <wp:anchor distT="0" distB="0" distL="114300" distR="114300" simplePos="0" relativeHeight="253660160" behindDoc="0" locked="0" layoutInCell="1" allowOverlap="1" wp14:anchorId="2A957F80" wp14:editId="1BB3AC9E">
            <wp:simplePos x="0" y="0"/>
            <wp:positionH relativeFrom="margin">
              <wp:posOffset>3307626</wp:posOffset>
            </wp:positionH>
            <wp:positionV relativeFrom="paragraph">
              <wp:posOffset>102166</wp:posOffset>
            </wp:positionV>
            <wp:extent cx="2706548" cy="2120693"/>
            <wp:effectExtent l="19050" t="19050" r="17780" b="13335"/>
            <wp:wrapNone/>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6548" cy="212069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56064" behindDoc="0" locked="0" layoutInCell="1" allowOverlap="1" wp14:anchorId="50155DF8" wp14:editId="688B0DF2">
            <wp:simplePos x="0" y="0"/>
            <wp:positionH relativeFrom="column">
              <wp:posOffset>-744</wp:posOffset>
            </wp:positionH>
            <wp:positionV relativeFrom="paragraph">
              <wp:posOffset>104403</wp:posOffset>
            </wp:positionV>
            <wp:extent cx="2621737" cy="2110740"/>
            <wp:effectExtent l="19050" t="19050" r="26670" b="22860"/>
            <wp:wrapNone/>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21737" cy="21107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0783CA3" w14:textId="2966EEBA" w:rsidR="00962501" w:rsidRDefault="00962501" w:rsidP="0016707F">
      <w:pPr>
        <w:rPr>
          <w:rFonts w:ascii="Arial Narrow" w:hAnsi="Arial Narrow" w:cs="Arial"/>
          <w:b/>
          <w:bCs/>
          <w:sz w:val="24"/>
          <w:szCs w:val="24"/>
        </w:rPr>
      </w:pPr>
    </w:p>
    <w:p w14:paraId="49383657" w14:textId="45931EB8" w:rsidR="00962501" w:rsidRDefault="00962501" w:rsidP="0016707F">
      <w:pPr>
        <w:rPr>
          <w:rFonts w:ascii="Arial Narrow" w:hAnsi="Arial Narrow" w:cs="Arial"/>
          <w:b/>
          <w:bCs/>
          <w:sz w:val="24"/>
          <w:szCs w:val="24"/>
        </w:rPr>
      </w:pPr>
    </w:p>
    <w:p w14:paraId="26ACFD09" w14:textId="732550F9" w:rsidR="00962501" w:rsidRDefault="00962501" w:rsidP="0016707F">
      <w:pPr>
        <w:rPr>
          <w:rFonts w:ascii="Arial Narrow" w:hAnsi="Arial Narrow" w:cs="Arial"/>
          <w:b/>
          <w:bCs/>
          <w:sz w:val="24"/>
          <w:szCs w:val="24"/>
        </w:rPr>
      </w:pPr>
    </w:p>
    <w:p w14:paraId="503C7A8D" w14:textId="0F1BCF6E" w:rsidR="002D4A7E" w:rsidRDefault="002D4A7E" w:rsidP="0016707F">
      <w:pPr>
        <w:rPr>
          <w:rFonts w:ascii="Arial Narrow" w:hAnsi="Arial Narrow" w:cs="Arial"/>
          <w:b/>
          <w:bCs/>
          <w:sz w:val="24"/>
          <w:szCs w:val="24"/>
        </w:rPr>
      </w:pPr>
    </w:p>
    <w:p w14:paraId="5FAF01A1" w14:textId="271DC1DB" w:rsidR="00B96961" w:rsidRDefault="00CF3386" w:rsidP="00CF3386">
      <w:pPr>
        <w:tabs>
          <w:tab w:val="left" w:pos="2985"/>
        </w:tabs>
        <w:rPr>
          <w:rFonts w:ascii="Arial Narrow" w:hAnsi="Arial Narrow" w:cs="Arial"/>
          <w:b/>
          <w:bCs/>
          <w:sz w:val="24"/>
          <w:szCs w:val="24"/>
        </w:rPr>
      </w:pPr>
      <w:r>
        <w:rPr>
          <w:rFonts w:ascii="Arial Narrow" w:hAnsi="Arial Narrow" w:cs="Arial"/>
          <w:b/>
          <w:bCs/>
          <w:sz w:val="24"/>
          <w:szCs w:val="24"/>
        </w:rPr>
        <w:tab/>
      </w:r>
    </w:p>
    <w:p w14:paraId="51827249" w14:textId="55F34367" w:rsidR="00B96961" w:rsidRDefault="00B96961" w:rsidP="0016707F">
      <w:pPr>
        <w:rPr>
          <w:rFonts w:ascii="Arial Narrow" w:hAnsi="Arial Narrow" w:cs="Arial"/>
          <w:b/>
          <w:bCs/>
          <w:sz w:val="24"/>
          <w:szCs w:val="24"/>
        </w:rPr>
      </w:pPr>
    </w:p>
    <w:p w14:paraId="58F9C071" w14:textId="603CA3E0" w:rsidR="00B96961" w:rsidRDefault="00C2202C" w:rsidP="0016707F">
      <w:pPr>
        <w:rPr>
          <w:rFonts w:ascii="Arial Narrow" w:hAnsi="Arial Narrow" w:cs="Arial"/>
          <w:b/>
          <w:bCs/>
          <w:sz w:val="24"/>
          <w:szCs w:val="24"/>
        </w:rPr>
      </w:pPr>
      <w:r>
        <w:rPr>
          <w:noProof/>
        </w:rPr>
        <mc:AlternateContent>
          <mc:Choice Requires="wps">
            <w:drawing>
              <wp:anchor distT="0" distB="0" distL="114300" distR="114300" simplePos="0" relativeHeight="253658112" behindDoc="0" locked="0" layoutInCell="1" allowOverlap="1" wp14:anchorId="6A9FCD71" wp14:editId="2EEFD196">
                <wp:simplePos x="0" y="0"/>
                <wp:positionH relativeFrom="column">
                  <wp:posOffset>-10468</wp:posOffset>
                </wp:positionH>
                <wp:positionV relativeFrom="paragraph">
                  <wp:posOffset>255944</wp:posOffset>
                </wp:positionV>
                <wp:extent cx="2657475" cy="431597"/>
                <wp:effectExtent l="0" t="0" r="28575" b="26035"/>
                <wp:wrapNone/>
                <wp:docPr id="298" name="Caixa de Texto 298"/>
                <wp:cNvGraphicFramePr/>
                <a:graphic xmlns:a="http://schemas.openxmlformats.org/drawingml/2006/main">
                  <a:graphicData uri="http://schemas.microsoft.com/office/word/2010/wordprocessingShape">
                    <wps:wsp>
                      <wps:cNvSpPr txBox="1"/>
                      <wps:spPr>
                        <a:xfrm>
                          <a:off x="0" y="0"/>
                          <a:ext cx="2657475" cy="431597"/>
                        </a:xfrm>
                        <a:prstGeom prst="rect">
                          <a:avLst/>
                        </a:prstGeom>
                        <a:solidFill>
                          <a:sysClr val="window" lastClr="FFFFFF"/>
                        </a:solidFill>
                        <a:ln w="6350">
                          <a:solidFill>
                            <a:prstClr val="black"/>
                          </a:solidFill>
                        </a:ln>
                      </wps:spPr>
                      <wps:txbx>
                        <w:txbxContent>
                          <w:p w14:paraId="6D257BF2" w14:textId="77777777" w:rsidR="0065002D" w:rsidRPr="00B72EC3" w:rsidRDefault="0065002D" w:rsidP="0065002D">
                            <w:pPr>
                              <w:jc w:val="both"/>
                              <w:rPr>
                                <w:rFonts w:ascii="Arial Narrow" w:hAnsi="Arial Narrow"/>
                                <w:sz w:val="18"/>
                                <w:szCs w:val="18"/>
                              </w:rPr>
                            </w:pPr>
                            <w:r>
                              <w:rPr>
                                <w:rFonts w:ascii="Arial Narrow" w:hAnsi="Arial Narrow"/>
                                <w:sz w:val="18"/>
                                <w:szCs w:val="18"/>
                              </w:rPr>
                              <w:t xml:space="preserve">Hemocentro Coordenador Professor Nion Albernaz entregou kits da </w:t>
                            </w:r>
                            <w:proofErr w:type="spellStart"/>
                            <w:r>
                              <w:rPr>
                                <w:rFonts w:ascii="Arial Narrow" w:hAnsi="Arial Narrow"/>
                                <w:sz w:val="18"/>
                                <w:szCs w:val="18"/>
                              </w:rPr>
                              <w:t>Abraphem</w:t>
                            </w:r>
                            <w:proofErr w:type="spellEnd"/>
                            <w:r>
                              <w:rPr>
                                <w:rFonts w:ascii="Arial Narrow" w:hAnsi="Arial Narrow"/>
                                <w:sz w:val="18"/>
                                <w:szCs w:val="18"/>
                              </w:rPr>
                              <w:t xml:space="preserve"> para pacientes hemofílicos.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FCD71" id="Caixa de Texto 298" o:spid="_x0000_s1064" type="#_x0000_t202" style="position:absolute;margin-left:-.8pt;margin-top:20.15pt;width:209.25pt;height:34pt;z-index:2536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" fillcolor="window" strokeweight=".5pt">
                <v:textbox>
                  <w:txbxContent>
                    <w:p w14:paraId="6D257BF2" w14:textId="77777777" w:rsidR="0065002D" w:rsidRPr="00B72EC3" w:rsidRDefault="0065002D" w:rsidP="0065002D">
                      <w:pPr>
                        <w:jc w:val="both"/>
                        <w:rPr>
                          <w:rFonts w:ascii="Arial Narrow" w:hAnsi="Arial Narrow"/>
                          <w:sz w:val="18"/>
                          <w:szCs w:val="18"/>
                        </w:rPr>
                      </w:pPr>
                      <w:r>
                        <w:rPr>
                          <w:rFonts w:ascii="Arial Narrow" w:hAnsi="Arial Narrow"/>
                          <w:sz w:val="18"/>
                          <w:szCs w:val="18"/>
                        </w:rPr>
                        <w:t xml:space="preserve">Hemocentro Coordenador Professor </w:t>
                      </w:r>
                      <w:proofErr w:type="spellStart"/>
                      <w:r>
                        <w:rPr>
                          <w:rFonts w:ascii="Arial Narrow" w:hAnsi="Arial Narrow"/>
                          <w:sz w:val="18"/>
                          <w:szCs w:val="18"/>
                        </w:rPr>
                        <w:t>Nion</w:t>
                      </w:r>
                      <w:proofErr w:type="spellEnd"/>
                      <w:r>
                        <w:rPr>
                          <w:rFonts w:ascii="Arial Narrow" w:hAnsi="Arial Narrow"/>
                          <w:sz w:val="18"/>
                          <w:szCs w:val="18"/>
                        </w:rPr>
                        <w:t xml:space="preserve"> Albernaz entregou kits da </w:t>
                      </w:r>
                      <w:proofErr w:type="spellStart"/>
                      <w:r>
                        <w:rPr>
                          <w:rFonts w:ascii="Arial Narrow" w:hAnsi="Arial Narrow"/>
                          <w:sz w:val="18"/>
                          <w:szCs w:val="18"/>
                        </w:rPr>
                        <w:t>Abraphem</w:t>
                      </w:r>
                      <w:proofErr w:type="spellEnd"/>
                      <w:r>
                        <w:rPr>
                          <w:rFonts w:ascii="Arial Narrow" w:hAnsi="Arial Narrow"/>
                          <w:sz w:val="18"/>
                          <w:szCs w:val="18"/>
                        </w:rPr>
                        <w:t xml:space="preserve"> para pacientes hemofílicos.</w:t>
                      </w:r>
                    </w:p>
                  </w:txbxContent>
                </v:textbox>
              </v:shape>
            </w:pict>
          </mc:Fallback>
        </mc:AlternateContent>
      </w:r>
      <w:r w:rsidRPr="00284F60">
        <w:rPr>
          <w:noProof/>
        </w:rPr>
        <mc:AlternateContent>
          <mc:Choice Requires="wps">
            <w:drawing>
              <wp:anchor distT="0" distB="0" distL="114300" distR="114300" simplePos="0" relativeHeight="253662208" behindDoc="0" locked="0" layoutInCell="1" allowOverlap="1" wp14:anchorId="6FD6BB22" wp14:editId="11026A5F">
                <wp:simplePos x="0" y="0"/>
                <wp:positionH relativeFrom="margin">
                  <wp:posOffset>3301628</wp:posOffset>
                </wp:positionH>
                <wp:positionV relativeFrom="paragraph">
                  <wp:posOffset>266469</wp:posOffset>
                </wp:positionV>
                <wp:extent cx="2733040" cy="500882"/>
                <wp:effectExtent l="0" t="0" r="10160" b="13970"/>
                <wp:wrapNone/>
                <wp:docPr id="63" name="Caixa de Texto 63"/>
                <wp:cNvGraphicFramePr/>
                <a:graphic xmlns:a="http://schemas.openxmlformats.org/drawingml/2006/main">
                  <a:graphicData uri="http://schemas.microsoft.com/office/word/2010/wordprocessingShape">
                    <wps:wsp>
                      <wps:cNvSpPr txBox="1"/>
                      <wps:spPr>
                        <a:xfrm>
                          <a:off x="0" y="0"/>
                          <a:ext cx="2733040" cy="500882"/>
                        </a:xfrm>
                        <a:prstGeom prst="rect">
                          <a:avLst/>
                        </a:prstGeom>
                        <a:noFill/>
                        <a:ln w="6350">
                          <a:solidFill>
                            <a:prstClr val="black"/>
                          </a:solidFill>
                        </a:ln>
                      </wps:spPr>
                      <wps:txbx>
                        <w:txbxContent>
                          <w:p w14:paraId="775F0CE9" w14:textId="77777777" w:rsidR="0065002D" w:rsidRPr="00607EA8" w:rsidRDefault="0065002D" w:rsidP="0065002D">
                            <w:pPr>
                              <w:rPr>
                                <w:rFonts w:ascii="Arial Narrow" w:hAnsi="Arial Narrow" w:cs="Arial"/>
                                <w:sz w:val="18"/>
                                <w:szCs w:val="18"/>
                              </w:rPr>
                            </w:pPr>
                            <w:r w:rsidRPr="00607EA8">
                              <w:rPr>
                                <w:rFonts w:ascii="Arial Narrow" w:hAnsi="Arial Narrow" w:cs="Arial"/>
                                <w:sz w:val="18"/>
                                <w:szCs w:val="18"/>
                              </w:rPr>
                              <w:t xml:space="preserve">Ação do </w:t>
                            </w:r>
                            <w:r>
                              <w:rPr>
                                <w:rFonts w:ascii="Arial Narrow" w:hAnsi="Arial Narrow" w:cs="Arial"/>
                                <w:sz w:val="18"/>
                                <w:szCs w:val="18"/>
                              </w:rPr>
                              <w:t>SESMT sobre a prevenção de acidentes na Hemorrede Pública Estadual de Hemoterapia e Hematologia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6BB22" id="Caixa de Texto 63" o:spid="_x0000_s1065" type="#_x0000_t202" style="position:absolute;margin-left:259.95pt;margin-top:21pt;width:215.2pt;height:39.45pt;z-index:25366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" filled="f" strokeweight=".5pt">
                <v:textbox>
                  <w:txbxContent>
                    <w:p w14:paraId="775F0CE9" w14:textId="77777777" w:rsidR="0065002D" w:rsidRPr="00607EA8" w:rsidRDefault="0065002D" w:rsidP="0065002D">
                      <w:pPr>
                        <w:rPr>
                          <w:rFonts w:ascii="Arial Narrow" w:hAnsi="Arial Narrow" w:cs="Arial"/>
                          <w:sz w:val="18"/>
                          <w:szCs w:val="18"/>
                        </w:rPr>
                      </w:pPr>
                      <w:r w:rsidRPr="00607EA8">
                        <w:rPr>
                          <w:rFonts w:ascii="Arial Narrow" w:hAnsi="Arial Narrow" w:cs="Arial"/>
                          <w:sz w:val="18"/>
                          <w:szCs w:val="18"/>
                        </w:rPr>
                        <w:t xml:space="preserve">Ação do </w:t>
                      </w:r>
                      <w:r>
                        <w:rPr>
                          <w:rFonts w:ascii="Arial Narrow" w:hAnsi="Arial Narrow" w:cs="Arial"/>
                          <w:sz w:val="18"/>
                          <w:szCs w:val="18"/>
                        </w:rPr>
                        <w:t>SESMT sobre a prevenção de acidentes na Hemorrede Pública Estadual de Hemoterapia e Hematologia de Goiás.</w:t>
                      </w:r>
                    </w:p>
                  </w:txbxContent>
                </v:textbox>
                <w10:wrap anchorx="margin"/>
              </v:shape>
            </w:pict>
          </mc:Fallback>
        </mc:AlternateContent>
      </w:r>
    </w:p>
    <w:p w14:paraId="62936173" w14:textId="3F5B6B86" w:rsidR="00B96961" w:rsidRDefault="00B96961" w:rsidP="0016707F">
      <w:pPr>
        <w:rPr>
          <w:rFonts w:ascii="Arial Narrow" w:hAnsi="Arial Narrow" w:cs="Arial"/>
          <w:b/>
          <w:bCs/>
          <w:sz w:val="24"/>
          <w:szCs w:val="24"/>
        </w:rPr>
      </w:pPr>
    </w:p>
    <w:p w14:paraId="607E85D4" w14:textId="7EC9DB2F" w:rsidR="00962501" w:rsidRDefault="00962501" w:rsidP="0016707F">
      <w:pPr>
        <w:rPr>
          <w:rFonts w:ascii="Arial Narrow" w:hAnsi="Arial Narrow" w:cs="Arial"/>
          <w:b/>
          <w:bCs/>
          <w:sz w:val="24"/>
          <w:szCs w:val="24"/>
        </w:rPr>
      </w:pPr>
    </w:p>
    <w:p w14:paraId="7C56E988" w14:textId="6D6D3F79" w:rsidR="00962501" w:rsidRDefault="00C2202C" w:rsidP="0016707F">
      <w:pPr>
        <w:rPr>
          <w:rFonts w:ascii="Arial Narrow" w:hAnsi="Arial Narrow" w:cs="Arial"/>
          <w:b/>
          <w:bCs/>
          <w:sz w:val="24"/>
          <w:szCs w:val="24"/>
        </w:rPr>
      </w:pPr>
      <w:r>
        <w:rPr>
          <w:noProof/>
        </w:rPr>
        <w:drawing>
          <wp:anchor distT="0" distB="0" distL="114300" distR="114300" simplePos="0" relativeHeight="253664256" behindDoc="0" locked="0" layoutInCell="1" allowOverlap="1" wp14:anchorId="0237F4ED" wp14:editId="23AC1EFF">
            <wp:simplePos x="0" y="0"/>
            <wp:positionH relativeFrom="margin">
              <wp:posOffset>-1685</wp:posOffset>
            </wp:positionH>
            <wp:positionV relativeFrom="paragraph">
              <wp:posOffset>29081</wp:posOffset>
            </wp:positionV>
            <wp:extent cx="2625090" cy="2114092"/>
            <wp:effectExtent l="19050" t="19050" r="22860" b="19685"/>
            <wp:wrapNone/>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25090" cy="211409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5002D">
        <w:rPr>
          <w:noProof/>
        </w:rPr>
        <w:drawing>
          <wp:anchor distT="0" distB="0" distL="114300" distR="114300" simplePos="0" relativeHeight="253668352" behindDoc="0" locked="0" layoutInCell="1" allowOverlap="1" wp14:anchorId="078A8C0A" wp14:editId="1C785625">
            <wp:simplePos x="0" y="0"/>
            <wp:positionH relativeFrom="margin">
              <wp:posOffset>3323449</wp:posOffset>
            </wp:positionH>
            <wp:positionV relativeFrom="paragraph">
              <wp:posOffset>30986</wp:posOffset>
            </wp:positionV>
            <wp:extent cx="2699309" cy="2096063"/>
            <wp:effectExtent l="19050" t="19050" r="25400" b="19050"/>
            <wp:wrapNone/>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99309" cy="209606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DF1C925" w14:textId="2338153D" w:rsidR="00962501" w:rsidRDefault="00962501" w:rsidP="0016707F">
      <w:pPr>
        <w:rPr>
          <w:rFonts w:ascii="Arial Narrow" w:hAnsi="Arial Narrow" w:cs="Arial"/>
          <w:b/>
          <w:bCs/>
          <w:sz w:val="24"/>
          <w:szCs w:val="24"/>
        </w:rPr>
      </w:pPr>
    </w:p>
    <w:p w14:paraId="104C0B0A" w14:textId="61F14E9A" w:rsidR="00962501" w:rsidRDefault="00962501" w:rsidP="0016707F">
      <w:pPr>
        <w:rPr>
          <w:rFonts w:ascii="Arial Narrow" w:hAnsi="Arial Narrow" w:cs="Arial"/>
          <w:b/>
          <w:bCs/>
          <w:sz w:val="24"/>
          <w:szCs w:val="24"/>
        </w:rPr>
      </w:pPr>
    </w:p>
    <w:p w14:paraId="304E85F5" w14:textId="766D79CE" w:rsidR="00962501" w:rsidRDefault="00962501" w:rsidP="0016707F">
      <w:pPr>
        <w:rPr>
          <w:rFonts w:ascii="Arial Narrow" w:hAnsi="Arial Narrow" w:cs="Arial"/>
          <w:b/>
          <w:bCs/>
          <w:sz w:val="24"/>
          <w:szCs w:val="24"/>
        </w:rPr>
      </w:pPr>
    </w:p>
    <w:p w14:paraId="01CE65AE" w14:textId="47863D5D" w:rsidR="00962501" w:rsidRDefault="00962501" w:rsidP="0016707F">
      <w:pPr>
        <w:rPr>
          <w:rFonts w:ascii="Arial Narrow" w:hAnsi="Arial Narrow" w:cs="Arial"/>
          <w:b/>
          <w:bCs/>
          <w:sz w:val="24"/>
          <w:szCs w:val="24"/>
        </w:rPr>
      </w:pPr>
    </w:p>
    <w:p w14:paraId="61A3DC93" w14:textId="662D5029" w:rsidR="00962501" w:rsidRDefault="00962501" w:rsidP="0016707F">
      <w:pPr>
        <w:rPr>
          <w:rFonts w:ascii="Arial Narrow" w:hAnsi="Arial Narrow" w:cs="Arial"/>
          <w:b/>
          <w:bCs/>
          <w:sz w:val="24"/>
          <w:szCs w:val="24"/>
        </w:rPr>
      </w:pPr>
    </w:p>
    <w:p w14:paraId="44C48917" w14:textId="1D75C08B" w:rsidR="009E7295" w:rsidRDefault="009E7295" w:rsidP="0016707F">
      <w:pPr>
        <w:rPr>
          <w:rFonts w:ascii="Arial Narrow" w:hAnsi="Arial Narrow" w:cs="Arial"/>
          <w:b/>
          <w:bCs/>
          <w:sz w:val="24"/>
          <w:szCs w:val="24"/>
        </w:rPr>
      </w:pPr>
    </w:p>
    <w:p w14:paraId="29B99CF8" w14:textId="4ADB6A9E" w:rsidR="009E7295" w:rsidRDefault="00C2202C" w:rsidP="0016707F">
      <w:pPr>
        <w:rPr>
          <w:rFonts w:ascii="Arial Narrow" w:hAnsi="Arial Narrow" w:cs="Arial"/>
          <w:b/>
          <w:bCs/>
          <w:sz w:val="24"/>
          <w:szCs w:val="24"/>
        </w:rPr>
      </w:pPr>
      <w:r w:rsidRPr="003D5E19">
        <w:rPr>
          <w:rFonts w:ascii="Arial Narrow" w:eastAsia="Calibri" w:hAnsi="Arial Narrow" w:cs="Tahoma"/>
          <w:noProof/>
          <w:kern w:val="3"/>
          <w:sz w:val="24"/>
          <w:szCs w:val="24"/>
        </w:rPr>
        <mc:AlternateContent>
          <mc:Choice Requires="wps">
            <w:drawing>
              <wp:anchor distT="0" distB="0" distL="114300" distR="114300" simplePos="0" relativeHeight="253666304" behindDoc="0" locked="0" layoutInCell="1" allowOverlap="1" wp14:anchorId="2A1D45E1" wp14:editId="32E89E1A">
                <wp:simplePos x="0" y="0"/>
                <wp:positionH relativeFrom="column">
                  <wp:posOffset>-695</wp:posOffset>
                </wp:positionH>
                <wp:positionV relativeFrom="paragraph">
                  <wp:posOffset>228758</wp:posOffset>
                </wp:positionV>
                <wp:extent cx="2626668" cy="378460"/>
                <wp:effectExtent l="0" t="0" r="21590" b="21590"/>
                <wp:wrapNone/>
                <wp:docPr id="301" name="Caixa de Texto 301"/>
                <wp:cNvGraphicFramePr/>
                <a:graphic xmlns:a="http://schemas.openxmlformats.org/drawingml/2006/main">
                  <a:graphicData uri="http://schemas.microsoft.com/office/word/2010/wordprocessingShape">
                    <wps:wsp>
                      <wps:cNvSpPr txBox="1"/>
                      <wps:spPr>
                        <a:xfrm>
                          <a:off x="0" y="0"/>
                          <a:ext cx="2626668" cy="378460"/>
                        </a:xfrm>
                        <a:prstGeom prst="rect">
                          <a:avLst/>
                        </a:prstGeom>
                        <a:solidFill>
                          <a:sysClr val="window" lastClr="FFFFFF"/>
                        </a:solidFill>
                        <a:ln w="6350">
                          <a:solidFill>
                            <a:prstClr val="black"/>
                          </a:solidFill>
                        </a:ln>
                      </wps:spPr>
                      <wps:txbx>
                        <w:txbxContent>
                          <w:p w14:paraId="2806AF98" w14:textId="77777777" w:rsidR="0065002D" w:rsidRPr="00607EA8" w:rsidRDefault="0065002D" w:rsidP="0065002D">
                            <w:pPr>
                              <w:rPr>
                                <w:rFonts w:ascii="Arial Narrow" w:hAnsi="Arial Narrow"/>
                                <w:sz w:val="18"/>
                                <w:szCs w:val="18"/>
                              </w:rPr>
                            </w:pPr>
                            <w:r>
                              <w:rPr>
                                <w:rFonts w:ascii="Arial Narrow" w:hAnsi="Arial Narrow"/>
                                <w:sz w:val="18"/>
                                <w:szCs w:val="18"/>
                              </w:rPr>
                              <w:t>Ações sobre julho amarelo, comemorado mundialmente pela luta contra as Hepatites Virais.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D45E1" id="Caixa de Texto 301" o:spid="_x0000_s1066" type="#_x0000_t202" style="position:absolute;margin-left:-.05pt;margin-top:18pt;width:206.8pt;height:29.8pt;z-index:2536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" fillcolor="window" strokeweight=".5pt">
                <v:textbox>
                  <w:txbxContent>
                    <w:p w14:paraId="2806AF98" w14:textId="77777777" w:rsidR="0065002D" w:rsidRPr="00607EA8" w:rsidRDefault="0065002D" w:rsidP="0065002D">
                      <w:pPr>
                        <w:rPr>
                          <w:rFonts w:ascii="Arial Narrow" w:hAnsi="Arial Narrow"/>
                          <w:sz w:val="18"/>
                          <w:szCs w:val="18"/>
                        </w:rPr>
                      </w:pPr>
                      <w:r>
                        <w:rPr>
                          <w:rFonts w:ascii="Arial Narrow" w:hAnsi="Arial Narrow"/>
                          <w:sz w:val="18"/>
                          <w:szCs w:val="18"/>
                        </w:rPr>
                        <w:t>Ações sobre julho amarelo, comemorado mundialmente pela luta contra as Hepatites Virais.</w:t>
                      </w:r>
                    </w:p>
                  </w:txbxContent>
                </v:textbox>
              </v:shape>
            </w:pict>
          </mc:Fallback>
        </mc:AlternateContent>
      </w:r>
      <w:r w:rsidR="0065002D" w:rsidRPr="003D5E19">
        <w:rPr>
          <w:rFonts w:ascii="Arial Narrow" w:eastAsia="Calibri" w:hAnsi="Arial Narrow" w:cs="Tahoma"/>
          <w:noProof/>
          <w:kern w:val="3"/>
          <w:sz w:val="24"/>
          <w:szCs w:val="24"/>
        </w:rPr>
        <mc:AlternateContent>
          <mc:Choice Requires="wps">
            <w:drawing>
              <wp:anchor distT="0" distB="0" distL="114300" distR="114300" simplePos="0" relativeHeight="253670400" behindDoc="0" locked="0" layoutInCell="1" allowOverlap="1" wp14:anchorId="443AEAD0" wp14:editId="2753BEFA">
                <wp:simplePos x="0" y="0"/>
                <wp:positionH relativeFrom="column">
                  <wp:posOffset>3350127</wp:posOffset>
                </wp:positionH>
                <wp:positionV relativeFrom="paragraph">
                  <wp:posOffset>151720</wp:posOffset>
                </wp:positionV>
                <wp:extent cx="2675255" cy="555956"/>
                <wp:effectExtent l="0" t="0" r="10795" b="15875"/>
                <wp:wrapNone/>
                <wp:docPr id="9" name="Caixa de Texto 9"/>
                <wp:cNvGraphicFramePr/>
                <a:graphic xmlns:a="http://schemas.openxmlformats.org/drawingml/2006/main">
                  <a:graphicData uri="http://schemas.microsoft.com/office/word/2010/wordprocessingShape">
                    <wps:wsp>
                      <wps:cNvSpPr txBox="1"/>
                      <wps:spPr>
                        <a:xfrm>
                          <a:off x="0" y="0"/>
                          <a:ext cx="2675255" cy="555956"/>
                        </a:xfrm>
                        <a:prstGeom prst="rect">
                          <a:avLst/>
                        </a:prstGeom>
                        <a:solidFill>
                          <a:sysClr val="window" lastClr="FFFFFF"/>
                        </a:solidFill>
                        <a:ln w="6350">
                          <a:solidFill>
                            <a:prstClr val="black"/>
                          </a:solidFill>
                        </a:ln>
                      </wps:spPr>
                      <wps:txbx>
                        <w:txbxContent>
                          <w:p w14:paraId="796A11B6" w14:textId="77777777" w:rsidR="0065002D" w:rsidRPr="00A9312F" w:rsidRDefault="0065002D" w:rsidP="0065002D">
                            <w:pPr>
                              <w:jc w:val="both"/>
                              <w:rPr>
                                <w:rFonts w:ascii="Arial Narrow" w:hAnsi="Arial Narrow"/>
                              </w:rPr>
                            </w:pPr>
                            <w:r>
                              <w:rPr>
                                <w:rFonts w:ascii="Arial Narrow" w:hAnsi="Arial Narrow"/>
                                <w:sz w:val="18"/>
                                <w:szCs w:val="18"/>
                              </w:rPr>
                              <w:t xml:space="preserve">Grupo da Igreja Adventista “missão Calebe” se reuniram para ação de doações de sangue no Hemocentro coordenador intensificando as doações.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AEAD0" id="Caixa de Texto 9" o:spid="_x0000_s1067" type="#_x0000_t202" style="position:absolute;margin-left:263.8pt;margin-top:11.95pt;width:210.65pt;height:43.8pt;z-index:2536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" fillcolor="window" strokeweight=".5pt">
                <v:textbox>
                  <w:txbxContent>
                    <w:p w14:paraId="796A11B6" w14:textId="77777777" w:rsidR="0065002D" w:rsidRPr="00A9312F" w:rsidRDefault="0065002D" w:rsidP="0065002D">
                      <w:pPr>
                        <w:jc w:val="both"/>
                        <w:rPr>
                          <w:rFonts w:ascii="Arial Narrow" w:hAnsi="Arial Narrow"/>
                        </w:rPr>
                      </w:pPr>
                      <w:r>
                        <w:rPr>
                          <w:rFonts w:ascii="Arial Narrow" w:hAnsi="Arial Narrow"/>
                          <w:sz w:val="18"/>
                          <w:szCs w:val="18"/>
                        </w:rPr>
                        <w:t xml:space="preserve">Grupo da Igreja Adventista “missão Calebe” se reuniram para ação de doações de sangue no Hemocentro coordenador intensificando as doações. </w:t>
                      </w:r>
                    </w:p>
                  </w:txbxContent>
                </v:textbox>
              </v:shape>
            </w:pict>
          </mc:Fallback>
        </mc:AlternateContent>
      </w:r>
    </w:p>
    <w:p w14:paraId="6CC5637A" w14:textId="33E458BC" w:rsidR="00962501" w:rsidRDefault="00962501" w:rsidP="0016707F">
      <w:pPr>
        <w:rPr>
          <w:rFonts w:ascii="Arial Narrow" w:hAnsi="Arial Narrow" w:cs="Arial"/>
          <w:b/>
          <w:bCs/>
          <w:sz w:val="24"/>
          <w:szCs w:val="24"/>
        </w:rPr>
      </w:pPr>
    </w:p>
    <w:p w14:paraId="140F99BE" w14:textId="02D39546" w:rsidR="00962501" w:rsidRDefault="00962501" w:rsidP="0016707F">
      <w:pPr>
        <w:rPr>
          <w:rFonts w:ascii="Arial Narrow" w:hAnsi="Arial Narrow" w:cs="Arial"/>
          <w:b/>
          <w:bCs/>
          <w:sz w:val="24"/>
          <w:szCs w:val="24"/>
        </w:rPr>
      </w:pPr>
    </w:p>
    <w:p w14:paraId="033E013E" w14:textId="285DC403" w:rsidR="00962501" w:rsidRDefault="0065002D" w:rsidP="0016707F">
      <w:pPr>
        <w:rPr>
          <w:rFonts w:ascii="Arial Narrow" w:hAnsi="Arial Narrow" w:cs="Arial"/>
          <w:b/>
          <w:bCs/>
          <w:sz w:val="24"/>
          <w:szCs w:val="24"/>
        </w:rPr>
      </w:pPr>
      <w:r>
        <w:rPr>
          <w:noProof/>
        </w:rPr>
        <w:lastRenderedPageBreak/>
        <w:drawing>
          <wp:anchor distT="0" distB="0" distL="114300" distR="114300" simplePos="0" relativeHeight="253676544" behindDoc="0" locked="0" layoutInCell="1" allowOverlap="1" wp14:anchorId="2D1D14B4" wp14:editId="42F801E1">
            <wp:simplePos x="0" y="0"/>
            <wp:positionH relativeFrom="margin">
              <wp:posOffset>3451134</wp:posOffset>
            </wp:positionH>
            <wp:positionV relativeFrom="paragraph">
              <wp:posOffset>29210</wp:posOffset>
            </wp:positionV>
            <wp:extent cx="2667280" cy="2135267"/>
            <wp:effectExtent l="19050" t="19050" r="19050" b="17780"/>
            <wp:wrapNone/>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67280" cy="213526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72448" behindDoc="0" locked="0" layoutInCell="1" allowOverlap="1" wp14:anchorId="08E2D519" wp14:editId="6EED51AD">
            <wp:simplePos x="0" y="0"/>
            <wp:positionH relativeFrom="margin">
              <wp:posOffset>-1578</wp:posOffset>
            </wp:positionH>
            <wp:positionV relativeFrom="paragraph">
              <wp:posOffset>29683</wp:posOffset>
            </wp:positionV>
            <wp:extent cx="2618842" cy="2135505"/>
            <wp:effectExtent l="19050" t="19050" r="10160" b="17145"/>
            <wp:wrapNone/>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18842" cy="21355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A05E04E" w14:textId="5A9A2811" w:rsidR="009E7295" w:rsidRPr="0016707F" w:rsidRDefault="009E7295" w:rsidP="0016707F">
      <w:pPr>
        <w:rPr>
          <w:rFonts w:ascii="Arial Narrow" w:hAnsi="Arial Narrow" w:cs="Arial"/>
          <w:b/>
          <w:bCs/>
          <w:sz w:val="24"/>
          <w:szCs w:val="24"/>
        </w:rPr>
      </w:pPr>
    </w:p>
    <w:p w14:paraId="533985F8" w14:textId="081289B2" w:rsidR="00E82D35" w:rsidRDefault="00E82D35" w:rsidP="002979DE">
      <w:pPr>
        <w:tabs>
          <w:tab w:val="left" w:pos="5444"/>
        </w:tabs>
        <w:rPr>
          <w:rFonts w:ascii="Arial Narrow" w:hAnsi="Arial Narrow" w:cs="Arial"/>
          <w:sz w:val="24"/>
          <w:szCs w:val="24"/>
        </w:rPr>
      </w:pPr>
    </w:p>
    <w:p w14:paraId="102ABC67" w14:textId="35F3E9FA" w:rsidR="00E82D35" w:rsidRDefault="00E82D35" w:rsidP="002979DE">
      <w:pPr>
        <w:tabs>
          <w:tab w:val="left" w:pos="5444"/>
        </w:tabs>
        <w:rPr>
          <w:rFonts w:ascii="Arial Narrow" w:hAnsi="Arial Narrow" w:cs="Arial"/>
          <w:sz w:val="24"/>
          <w:szCs w:val="24"/>
        </w:rPr>
      </w:pPr>
    </w:p>
    <w:p w14:paraId="619FF774" w14:textId="284660D6" w:rsidR="00E82D35" w:rsidRDefault="00E82D35" w:rsidP="002979DE">
      <w:pPr>
        <w:tabs>
          <w:tab w:val="left" w:pos="5444"/>
        </w:tabs>
        <w:rPr>
          <w:rFonts w:ascii="Arial Narrow" w:hAnsi="Arial Narrow" w:cs="Arial"/>
          <w:sz w:val="24"/>
          <w:szCs w:val="24"/>
        </w:rPr>
      </w:pPr>
    </w:p>
    <w:p w14:paraId="74A46AB4" w14:textId="4AEB9CF8" w:rsidR="00E82D35" w:rsidRDefault="00E82D35" w:rsidP="002979DE">
      <w:pPr>
        <w:tabs>
          <w:tab w:val="left" w:pos="5444"/>
        </w:tabs>
        <w:rPr>
          <w:rFonts w:ascii="Arial Narrow" w:hAnsi="Arial Narrow" w:cs="Arial"/>
          <w:sz w:val="24"/>
          <w:szCs w:val="24"/>
        </w:rPr>
      </w:pPr>
    </w:p>
    <w:p w14:paraId="60A3B2AD" w14:textId="15EE963F" w:rsidR="00E82D35" w:rsidRDefault="00E82D35" w:rsidP="002979DE">
      <w:pPr>
        <w:tabs>
          <w:tab w:val="left" w:pos="5444"/>
        </w:tabs>
        <w:rPr>
          <w:rFonts w:ascii="Arial Narrow" w:hAnsi="Arial Narrow" w:cs="Arial"/>
          <w:sz w:val="24"/>
          <w:szCs w:val="24"/>
        </w:rPr>
      </w:pPr>
    </w:p>
    <w:p w14:paraId="27B72CF9" w14:textId="42CEDC1D" w:rsidR="00E82D35" w:rsidRDefault="00C2202C"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3678592" behindDoc="0" locked="0" layoutInCell="1" allowOverlap="1" wp14:anchorId="6B8BB057" wp14:editId="1C75B8B0">
                <wp:simplePos x="0" y="0"/>
                <wp:positionH relativeFrom="column">
                  <wp:posOffset>3412288</wp:posOffset>
                </wp:positionH>
                <wp:positionV relativeFrom="paragraph">
                  <wp:posOffset>181873</wp:posOffset>
                </wp:positionV>
                <wp:extent cx="2707640" cy="378153"/>
                <wp:effectExtent l="0" t="0" r="16510" b="22225"/>
                <wp:wrapNone/>
                <wp:docPr id="310" name="Caixa de Texto 310"/>
                <wp:cNvGraphicFramePr/>
                <a:graphic xmlns:a="http://schemas.openxmlformats.org/drawingml/2006/main">
                  <a:graphicData uri="http://schemas.microsoft.com/office/word/2010/wordprocessingShape">
                    <wps:wsp>
                      <wps:cNvSpPr txBox="1"/>
                      <wps:spPr>
                        <a:xfrm>
                          <a:off x="0" y="0"/>
                          <a:ext cx="2707640" cy="378153"/>
                        </a:xfrm>
                        <a:prstGeom prst="rect">
                          <a:avLst/>
                        </a:prstGeom>
                        <a:solidFill>
                          <a:sysClr val="window" lastClr="FFFFFF"/>
                        </a:solidFill>
                        <a:ln w="6350">
                          <a:solidFill>
                            <a:prstClr val="black"/>
                          </a:solidFill>
                        </a:ln>
                      </wps:spPr>
                      <wps:txbx>
                        <w:txbxContent>
                          <w:p w14:paraId="3C39F9D2" w14:textId="77777777" w:rsidR="0065002D" w:rsidRPr="00E54505" w:rsidRDefault="0065002D" w:rsidP="0065002D">
                            <w:pPr>
                              <w:jc w:val="both"/>
                              <w:rPr>
                                <w:rFonts w:ascii="Arial Narrow" w:hAnsi="Arial Narrow"/>
                                <w:sz w:val="18"/>
                                <w:szCs w:val="18"/>
                              </w:rPr>
                            </w:pPr>
                            <w:r>
                              <w:rPr>
                                <w:rFonts w:ascii="Arial Narrow" w:hAnsi="Arial Narrow"/>
                                <w:sz w:val="18"/>
                                <w:szCs w:val="18"/>
                              </w:rPr>
                              <w:t>Colaboradores do Hemocentro realizam capacitações sobre a CIPA via web.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BB057" id="Caixa de Texto 310" o:spid="_x0000_s1068" type="#_x0000_t202" style="position:absolute;margin-left:268.7pt;margin-top:14.3pt;width:213.2pt;height:29.8pt;z-index:2536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" fillcolor="window" strokeweight=".5pt">
                <v:textbox>
                  <w:txbxContent>
                    <w:p w14:paraId="3C39F9D2" w14:textId="77777777" w:rsidR="0065002D" w:rsidRPr="00E54505" w:rsidRDefault="0065002D" w:rsidP="0065002D">
                      <w:pPr>
                        <w:jc w:val="both"/>
                        <w:rPr>
                          <w:rFonts w:ascii="Arial Narrow" w:hAnsi="Arial Narrow"/>
                          <w:sz w:val="18"/>
                          <w:szCs w:val="18"/>
                        </w:rPr>
                      </w:pPr>
                      <w:r>
                        <w:rPr>
                          <w:rFonts w:ascii="Arial Narrow" w:hAnsi="Arial Narrow"/>
                          <w:sz w:val="18"/>
                          <w:szCs w:val="18"/>
                        </w:rPr>
                        <w:t>Colaboradores do Hemocentro realizam capacitações sobre a CIPA via web.</w:t>
                      </w:r>
                    </w:p>
                  </w:txbxContent>
                </v:textbox>
              </v:shape>
            </w:pict>
          </mc:Fallback>
        </mc:AlternateContent>
      </w:r>
      <w:r>
        <w:rPr>
          <w:noProof/>
        </w:rPr>
        <mc:AlternateContent>
          <mc:Choice Requires="wps">
            <w:drawing>
              <wp:anchor distT="0" distB="0" distL="114300" distR="114300" simplePos="0" relativeHeight="253674496" behindDoc="0" locked="0" layoutInCell="1" allowOverlap="1" wp14:anchorId="6050ADB6" wp14:editId="2842BD05">
                <wp:simplePos x="0" y="0"/>
                <wp:positionH relativeFrom="column">
                  <wp:posOffset>-696</wp:posOffset>
                </wp:positionH>
                <wp:positionV relativeFrom="paragraph">
                  <wp:posOffset>199347</wp:posOffset>
                </wp:positionV>
                <wp:extent cx="2633345" cy="361100"/>
                <wp:effectExtent l="0" t="0" r="14605" b="20320"/>
                <wp:wrapNone/>
                <wp:docPr id="140" name="Caixa de Texto 140"/>
                <wp:cNvGraphicFramePr/>
                <a:graphic xmlns:a="http://schemas.openxmlformats.org/drawingml/2006/main">
                  <a:graphicData uri="http://schemas.microsoft.com/office/word/2010/wordprocessingShape">
                    <wps:wsp>
                      <wps:cNvSpPr txBox="1"/>
                      <wps:spPr>
                        <a:xfrm>
                          <a:off x="0" y="0"/>
                          <a:ext cx="2633345" cy="361100"/>
                        </a:xfrm>
                        <a:prstGeom prst="rect">
                          <a:avLst/>
                        </a:prstGeom>
                        <a:solidFill>
                          <a:sysClr val="window" lastClr="FFFFFF"/>
                        </a:solidFill>
                        <a:ln w="6350">
                          <a:solidFill>
                            <a:prstClr val="black"/>
                          </a:solidFill>
                        </a:ln>
                      </wps:spPr>
                      <wps:txbx>
                        <w:txbxContent>
                          <w:p w14:paraId="172B1E07"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faz orientações sobre doações na Pandemia de COVID-19.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0ADB6" id="Caixa de Texto 140" o:spid="_x0000_s1069" type="#_x0000_t202" style="position:absolute;margin-left:-.05pt;margin-top:15.7pt;width:207.35pt;height:28.45pt;z-index:2536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" fillcolor="window" strokeweight=".5pt">
                <v:textbox>
                  <w:txbxContent>
                    <w:p w14:paraId="172B1E07"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faz orientações sobre doações na Pandemia de COVID-19.</w:t>
                      </w:r>
                    </w:p>
                  </w:txbxContent>
                </v:textbox>
              </v:shape>
            </w:pict>
          </mc:Fallback>
        </mc:AlternateContent>
      </w:r>
    </w:p>
    <w:p w14:paraId="1935B35D" w14:textId="183C1C64" w:rsidR="00E82D35" w:rsidRDefault="00E82D35" w:rsidP="002979DE">
      <w:pPr>
        <w:tabs>
          <w:tab w:val="left" w:pos="5444"/>
        </w:tabs>
        <w:rPr>
          <w:rFonts w:ascii="Arial Narrow" w:hAnsi="Arial Narrow" w:cs="Arial"/>
          <w:sz w:val="24"/>
          <w:szCs w:val="24"/>
        </w:rPr>
      </w:pPr>
    </w:p>
    <w:p w14:paraId="64285A06" w14:textId="1AB5F402" w:rsidR="002E12A8" w:rsidRDefault="00C2202C" w:rsidP="002E12A8">
      <w:pPr>
        <w:tabs>
          <w:tab w:val="left" w:pos="5444"/>
        </w:tabs>
        <w:rPr>
          <w:rFonts w:ascii="Arial Narrow" w:hAnsi="Arial Narrow" w:cs="Arial"/>
          <w:sz w:val="24"/>
          <w:szCs w:val="24"/>
        </w:rPr>
      </w:pPr>
      <w:r>
        <w:rPr>
          <w:noProof/>
        </w:rPr>
        <w:drawing>
          <wp:anchor distT="0" distB="0" distL="114300" distR="114300" simplePos="0" relativeHeight="253680640" behindDoc="0" locked="0" layoutInCell="1" allowOverlap="1" wp14:anchorId="642E0F87" wp14:editId="36D94959">
            <wp:simplePos x="0" y="0"/>
            <wp:positionH relativeFrom="margin">
              <wp:posOffset>-3939</wp:posOffset>
            </wp:positionH>
            <wp:positionV relativeFrom="paragraph">
              <wp:posOffset>102987</wp:posOffset>
            </wp:positionV>
            <wp:extent cx="2623159" cy="2124710"/>
            <wp:effectExtent l="19050" t="19050" r="25400" b="27940"/>
            <wp:wrapNone/>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23159" cy="21247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5002D">
        <w:rPr>
          <w:noProof/>
        </w:rPr>
        <w:drawing>
          <wp:anchor distT="0" distB="0" distL="114300" distR="114300" simplePos="0" relativeHeight="253684736" behindDoc="0" locked="0" layoutInCell="1" allowOverlap="1" wp14:anchorId="6B3CECB8" wp14:editId="62563B39">
            <wp:simplePos x="0" y="0"/>
            <wp:positionH relativeFrom="margin">
              <wp:posOffset>3410585</wp:posOffset>
            </wp:positionH>
            <wp:positionV relativeFrom="paragraph">
              <wp:posOffset>101103</wp:posOffset>
            </wp:positionV>
            <wp:extent cx="2618988" cy="2092147"/>
            <wp:effectExtent l="19050" t="19050" r="10160" b="22860"/>
            <wp:wrapNone/>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18988" cy="209214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AE863DD" w14:textId="35461BDB" w:rsidR="00E82D35" w:rsidRDefault="00E82D35" w:rsidP="002979DE">
      <w:pPr>
        <w:tabs>
          <w:tab w:val="left" w:pos="5444"/>
        </w:tabs>
        <w:rPr>
          <w:rFonts w:ascii="Arial Narrow" w:hAnsi="Arial Narrow" w:cs="Arial"/>
          <w:sz w:val="24"/>
          <w:szCs w:val="24"/>
        </w:rPr>
      </w:pPr>
    </w:p>
    <w:p w14:paraId="47C72743" w14:textId="344AFB32" w:rsidR="009E7295" w:rsidRDefault="009E7295" w:rsidP="002979DE">
      <w:pPr>
        <w:tabs>
          <w:tab w:val="left" w:pos="5444"/>
        </w:tabs>
        <w:rPr>
          <w:rFonts w:ascii="Arial Narrow" w:hAnsi="Arial Narrow" w:cs="Arial"/>
          <w:sz w:val="24"/>
          <w:szCs w:val="24"/>
        </w:rPr>
      </w:pPr>
    </w:p>
    <w:p w14:paraId="141565F1" w14:textId="57BA5B51" w:rsidR="009E7295" w:rsidRDefault="009E7295" w:rsidP="002979DE">
      <w:pPr>
        <w:tabs>
          <w:tab w:val="left" w:pos="5444"/>
        </w:tabs>
        <w:rPr>
          <w:rFonts w:ascii="Arial Narrow" w:hAnsi="Arial Narrow" w:cs="Arial"/>
          <w:sz w:val="24"/>
          <w:szCs w:val="24"/>
        </w:rPr>
      </w:pPr>
    </w:p>
    <w:p w14:paraId="24D7079B" w14:textId="5F026888" w:rsidR="009E7295" w:rsidRDefault="009E7295" w:rsidP="002979DE">
      <w:pPr>
        <w:tabs>
          <w:tab w:val="left" w:pos="5444"/>
        </w:tabs>
        <w:rPr>
          <w:rFonts w:ascii="Arial Narrow" w:hAnsi="Arial Narrow" w:cs="Arial"/>
          <w:sz w:val="24"/>
          <w:szCs w:val="24"/>
        </w:rPr>
      </w:pPr>
    </w:p>
    <w:p w14:paraId="36D4F59C" w14:textId="3D6E94C3" w:rsidR="009E7295" w:rsidRDefault="009E7295" w:rsidP="002979DE">
      <w:pPr>
        <w:tabs>
          <w:tab w:val="left" w:pos="5444"/>
        </w:tabs>
        <w:rPr>
          <w:rFonts w:ascii="Arial Narrow" w:hAnsi="Arial Narrow" w:cs="Arial"/>
          <w:sz w:val="24"/>
          <w:szCs w:val="24"/>
        </w:rPr>
      </w:pPr>
    </w:p>
    <w:p w14:paraId="1916ED86" w14:textId="18698FF0" w:rsidR="009E7295" w:rsidRDefault="009E7295" w:rsidP="002979DE">
      <w:pPr>
        <w:tabs>
          <w:tab w:val="left" w:pos="5444"/>
        </w:tabs>
        <w:rPr>
          <w:rFonts w:ascii="Arial Narrow" w:hAnsi="Arial Narrow" w:cs="Arial"/>
          <w:sz w:val="24"/>
          <w:szCs w:val="24"/>
        </w:rPr>
      </w:pPr>
    </w:p>
    <w:p w14:paraId="24C2B56E" w14:textId="7DD0F557" w:rsidR="007E7BE6" w:rsidRDefault="00C2202C" w:rsidP="002979DE">
      <w:pPr>
        <w:tabs>
          <w:tab w:val="left" w:pos="5444"/>
        </w:tabs>
        <w:rPr>
          <w:rFonts w:ascii="Arial Narrow" w:hAnsi="Arial Narrow" w:cs="Arial"/>
          <w:sz w:val="24"/>
          <w:szCs w:val="24"/>
        </w:rPr>
      </w:pPr>
      <w:r w:rsidRPr="00284F60">
        <w:rPr>
          <w:noProof/>
        </w:rPr>
        <mc:AlternateContent>
          <mc:Choice Requires="wps">
            <w:drawing>
              <wp:anchor distT="0" distB="0" distL="114300" distR="114300" simplePos="0" relativeHeight="253686784" behindDoc="0" locked="0" layoutInCell="1" allowOverlap="1" wp14:anchorId="3BC524C9" wp14:editId="1B9FB559">
                <wp:simplePos x="0" y="0"/>
                <wp:positionH relativeFrom="margin">
                  <wp:posOffset>3371194</wp:posOffset>
                </wp:positionH>
                <wp:positionV relativeFrom="paragraph">
                  <wp:posOffset>195536</wp:posOffset>
                </wp:positionV>
                <wp:extent cx="2667000" cy="483409"/>
                <wp:effectExtent l="0" t="0" r="19050" b="12065"/>
                <wp:wrapNone/>
                <wp:docPr id="145" name="Caixa de Texto 145"/>
                <wp:cNvGraphicFramePr/>
                <a:graphic xmlns:a="http://schemas.openxmlformats.org/drawingml/2006/main">
                  <a:graphicData uri="http://schemas.microsoft.com/office/word/2010/wordprocessingShape">
                    <wps:wsp>
                      <wps:cNvSpPr txBox="1"/>
                      <wps:spPr>
                        <a:xfrm>
                          <a:off x="0" y="0"/>
                          <a:ext cx="2667000" cy="483409"/>
                        </a:xfrm>
                        <a:prstGeom prst="rect">
                          <a:avLst/>
                        </a:prstGeom>
                        <a:noFill/>
                        <a:ln w="6350">
                          <a:solidFill>
                            <a:prstClr val="black"/>
                          </a:solidFill>
                        </a:ln>
                      </wps:spPr>
                      <wps:txbx>
                        <w:txbxContent>
                          <w:p w14:paraId="2CC1A578" w14:textId="77777777" w:rsidR="0065002D" w:rsidRPr="00607EA8" w:rsidRDefault="0065002D" w:rsidP="0065002D">
                            <w:pPr>
                              <w:spacing w:after="0" w:line="240" w:lineRule="auto"/>
                              <w:jc w:val="both"/>
                              <w:rPr>
                                <w:rFonts w:ascii="Arial Narrow" w:hAnsi="Arial Narrow" w:cs="Arial"/>
                                <w:sz w:val="18"/>
                                <w:szCs w:val="18"/>
                              </w:rPr>
                            </w:pPr>
                            <w:r>
                              <w:rPr>
                                <w:rFonts w:ascii="Arial Narrow" w:hAnsi="Arial Narrow" w:cs="Arial"/>
                                <w:sz w:val="18"/>
                                <w:szCs w:val="18"/>
                              </w:rPr>
                              <w:t>Ações do CIRAS e SESMT, onde os colaboradores</w:t>
                            </w:r>
                            <w:r w:rsidRPr="00B53F62">
                              <w:rPr>
                                <w:rFonts w:ascii="Arial Narrow" w:hAnsi="Arial Narrow" w:cs="Arial"/>
                                <w:sz w:val="18"/>
                                <w:szCs w:val="18"/>
                              </w:rPr>
                              <w:t xml:space="preserve"> </w:t>
                            </w:r>
                            <w:r>
                              <w:rPr>
                                <w:rFonts w:ascii="Arial Narrow" w:hAnsi="Arial Narrow" w:cs="Arial"/>
                                <w:sz w:val="18"/>
                                <w:szCs w:val="18"/>
                              </w:rPr>
                              <w:t xml:space="preserve">do Hemocentro Coordenador receberam dose da vacina de H1N1 e verificação dos cartões de vacina.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524C9" id="Caixa de Texto 145" o:spid="_x0000_s1070" type="#_x0000_t202" style="position:absolute;margin-left:265.45pt;margin-top:15.4pt;width:210pt;height:38.05pt;z-index:25368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" filled="f" strokeweight=".5pt">
                <v:textbox>
                  <w:txbxContent>
                    <w:p w14:paraId="2CC1A578" w14:textId="77777777" w:rsidR="0065002D" w:rsidRPr="00607EA8" w:rsidRDefault="0065002D" w:rsidP="0065002D">
                      <w:pPr>
                        <w:spacing w:after="0" w:line="240" w:lineRule="auto"/>
                        <w:jc w:val="both"/>
                        <w:rPr>
                          <w:rFonts w:ascii="Arial Narrow" w:hAnsi="Arial Narrow" w:cs="Arial"/>
                          <w:sz w:val="18"/>
                          <w:szCs w:val="18"/>
                        </w:rPr>
                      </w:pPr>
                      <w:r>
                        <w:rPr>
                          <w:rFonts w:ascii="Arial Narrow" w:hAnsi="Arial Narrow" w:cs="Arial"/>
                          <w:sz w:val="18"/>
                          <w:szCs w:val="18"/>
                        </w:rPr>
                        <w:t>Ações do CIRAS e SESMT, onde os colaboradores</w:t>
                      </w:r>
                      <w:r w:rsidRPr="00B53F62">
                        <w:rPr>
                          <w:rFonts w:ascii="Arial Narrow" w:hAnsi="Arial Narrow" w:cs="Arial"/>
                          <w:sz w:val="18"/>
                          <w:szCs w:val="18"/>
                        </w:rPr>
                        <w:t xml:space="preserve"> </w:t>
                      </w:r>
                      <w:r>
                        <w:rPr>
                          <w:rFonts w:ascii="Arial Narrow" w:hAnsi="Arial Narrow" w:cs="Arial"/>
                          <w:sz w:val="18"/>
                          <w:szCs w:val="18"/>
                        </w:rPr>
                        <w:t xml:space="preserve">do Hemocentro Coordenador receberam dose da vacina de H1N1 e verificação dos cartões de vacina. </w:t>
                      </w:r>
                    </w:p>
                  </w:txbxContent>
                </v:textbox>
                <w10:wrap anchorx="margin"/>
              </v:shape>
            </w:pict>
          </mc:Fallback>
        </mc:AlternateContent>
      </w:r>
      <w:r w:rsidRPr="00284F60">
        <w:rPr>
          <w:noProof/>
        </w:rPr>
        <mc:AlternateContent>
          <mc:Choice Requires="wps">
            <w:drawing>
              <wp:anchor distT="0" distB="0" distL="114300" distR="114300" simplePos="0" relativeHeight="253682688" behindDoc="0" locked="0" layoutInCell="1" allowOverlap="1" wp14:anchorId="0DB772CC" wp14:editId="59F91AF6">
                <wp:simplePos x="0" y="0"/>
                <wp:positionH relativeFrom="column">
                  <wp:posOffset>-49461</wp:posOffset>
                </wp:positionH>
                <wp:positionV relativeFrom="paragraph">
                  <wp:posOffset>286869</wp:posOffset>
                </wp:positionV>
                <wp:extent cx="2667000" cy="349452"/>
                <wp:effectExtent l="0" t="0" r="19050" b="12700"/>
                <wp:wrapNone/>
                <wp:docPr id="20" name="Caixa de Texto 20"/>
                <wp:cNvGraphicFramePr/>
                <a:graphic xmlns:a="http://schemas.openxmlformats.org/drawingml/2006/main">
                  <a:graphicData uri="http://schemas.microsoft.com/office/word/2010/wordprocessingShape">
                    <wps:wsp>
                      <wps:cNvSpPr txBox="1"/>
                      <wps:spPr>
                        <a:xfrm>
                          <a:off x="0" y="0"/>
                          <a:ext cx="2667000" cy="349452"/>
                        </a:xfrm>
                        <a:prstGeom prst="rect">
                          <a:avLst/>
                        </a:prstGeom>
                        <a:noFill/>
                        <a:ln w="6350">
                          <a:solidFill>
                            <a:prstClr val="black"/>
                          </a:solidFill>
                        </a:ln>
                      </wps:spPr>
                      <wps:txbx>
                        <w:txbxContent>
                          <w:p w14:paraId="4EAD707E" w14:textId="77777777" w:rsidR="0065002D" w:rsidRPr="00607EA8" w:rsidRDefault="0065002D" w:rsidP="0065002D">
                            <w:pPr>
                              <w:spacing w:after="0" w:line="240" w:lineRule="auto"/>
                              <w:jc w:val="both"/>
                              <w:rPr>
                                <w:rFonts w:ascii="Arial Narrow" w:hAnsi="Arial Narrow" w:cs="Arial"/>
                                <w:sz w:val="18"/>
                                <w:szCs w:val="18"/>
                              </w:rPr>
                            </w:pPr>
                            <w:r>
                              <w:rPr>
                                <w:rFonts w:ascii="Arial Narrow" w:hAnsi="Arial Narrow" w:cs="Arial"/>
                                <w:sz w:val="18"/>
                                <w:szCs w:val="18"/>
                              </w:rPr>
                              <w:t>Ações do CIRAS, sobre orientações de higienização das mãos aos colaboradores do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772CC" id="Caixa de Texto 20" o:spid="_x0000_s1071" type="#_x0000_t202" style="position:absolute;margin-left:-3.9pt;margin-top:22.6pt;width:210pt;height:27.5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" filled="f" strokeweight=".5pt">
                <v:textbox>
                  <w:txbxContent>
                    <w:p w14:paraId="4EAD707E" w14:textId="77777777" w:rsidR="0065002D" w:rsidRPr="00607EA8" w:rsidRDefault="0065002D" w:rsidP="0065002D">
                      <w:pPr>
                        <w:spacing w:after="0" w:line="240" w:lineRule="auto"/>
                        <w:jc w:val="both"/>
                        <w:rPr>
                          <w:rFonts w:ascii="Arial Narrow" w:hAnsi="Arial Narrow" w:cs="Arial"/>
                          <w:sz w:val="18"/>
                          <w:szCs w:val="18"/>
                        </w:rPr>
                      </w:pPr>
                      <w:r>
                        <w:rPr>
                          <w:rFonts w:ascii="Arial Narrow" w:hAnsi="Arial Narrow" w:cs="Arial"/>
                          <w:sz w:val="18"/>
                          <w:szCs w:val="18"/>
                        </w:rPr>
                        <w:t>Ações do CIRAS, sobre orientações de higienização das mãos aos colaboradores do Hemocentro Coordenador.</w:t>
                      </w:r>
                    </w:p>
                  </w:txbxContent>
                </v:textbox>
              </v:shape>
            </w:pict>
          </mc:Fallback>
        </mc:AlternateContent>
      </w:r>
    </w:p>
    <w:p w14:paraId="760C927D" w14:textId="7C75E660" w:rsidR="007E7BE6" w:rsidRDefault="00C2202C" w:rsidP="002979DE">
      <w:pPr>
        <w:tabs>
          <w:tab w:val="left" w:pos="5444"/>
        </w:tabs>
        <w:rPr>
          <w:rFonts w:ascii="Arial Narrow" w:hAnsi="Arial Narrow" w:cs="Arial"/>
          <w:sz w:val="24"/>
          <w:szCs w:val="24"/>
        </w:rPr>
      </w:pPr>
      <w:r>
        <w:rPr>
          <w:noProof/>
        </w:rPr>
        <w:drawing>
          <wp:anchor distT="0" distB="0" distL="114300" distR="114300" simplePos="0" relativeHeight="253692928" behindDoc="0" locked="0" layoutInCell="1" allowOverlap="1" wp14:anchorId="0677343B" wp14:editId="49434249">
            <wp:simplePos x="0" y="0"/>
            <wp:positionH relativeFrom="column">
              <wp:posOffset>3613749</wp:posOffset>
            </wp:positionH>
            <wp:positionV relativeFrom="paragraph">
              <wp:posOffset>194893</wp:posOffset>
            </wp:positionV>
            <wp:extent cx="2166424" cy="2661920"/>
            <wp:effectExtent l="18733" t="19367" r="24447" b="24448"/>
            <wp:wrapNone/>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166424" cy="2661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2421E2B" w14:textId="0B1D41E7" w:rsidR="007E7BE6" w:rsidRDefault="00C2202C" w:rsidP="002979DE">
      <w:pPr>
        <w:tabs>
          <w:tab w:val="left" w:pos="5444"/>
        </w:tabs>
        <w:rPr>
          <w:rFonts w:ascii="Arial Narrow" w:hAnsi="Arial Narrow" w:cs="Arial"/>
          <w:sz w:val="24"/>
          <w:szCs w:val="24"/>
        </w:rPr>
      </w:pPr>
      <w:r>
        <w:rPr>
          <w:noProof/>
        </w:rPr>
        <w:drawing>
          <wp:anchor distT="0" distB="0" distL="114300" distR="114300" simplePos="0" relativeHeight="253688832" behindDoc="0" locked="0" layoutInCell="1" allowOverlap="1" wp14:anchorId="3A301E1C" wp14:editId="40FDFDCB">
            <wp:simplePos x="0" y="0"/>
            <wp:positionH relativeFrom="column">
              <wp:posOffset>-79674</wp:posOffset>
            </wp:positionH>
            <wp:positionV relativeFrom="paragraph">
              <wp:posOffset>150831</wp:posOffset>
            </wp:positionV>
            <wp:extent cx="2634285" cy="2125345"/>
            <wp:effectExtent l="19050" t="19050" r="13970" b="27305"/>
            <wp:wrapNone/>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34285" cy="21253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C748132" w14:textId="289A85C6" w:rsidR="007E7BE6" w:rsidRDefault="007E7BE6" w:rsidP="002979DE">
      <w:pPr>
        <w:tabs>
          <w:tab w:val="left" w:pos="5444"/>
        </w:tabs>
        <w:rPr>
          <w:rFonts w:ascii="Arial Narrow" w:hAnsi="Arial Narrow" w:cs="Arial"/>
          <w:sz w:val="24"/>
          <w:szCs w:val="24"/>
        </w:rPr>
      </w:pPr>
    </w:p>
    <w:p w14:paraId="17FC556F" w14:textId="396ACEDB" w:rsidR="007E7BE6" w:rsidRDefault="007E7BE6" w:rsidP="002979DE">
      <w:pPr>
        <w:tabs>
          <w:tab w:val="left" w:pos="5444"/>
        </w:tabs>
        <w:rPr>
          <w:rFonts w:ascii="Arial Narrow" w:hAnsi="Arial Narrow" w:cs="Arial"/>
          <w:sz w:val="24"/>
          <w:szCs w:val="24"/>
        </w:rPr>
      </w:pPr>
    </w:p>
    <w:p w14:paraId="0A0C608F" w14:textId="7B7DA8AA" w:rsidR="007E7BE6" w:rsidRDefault="007E7BE6" w:rsidP="002979DE">
      <w:pPr>
        <w:tabs>
          <w:tab w:val="left" w:pos="5444"/>
        </w:tabs>
        <w:rPr>
          <w:rFonts w:ascii="Arial Narrow" w:hAnsi="Arial Narrow" w:cs="Arial"/>
          <w:sz w:val="24"/>
          <w:szCs w:val="24"/>
        </w:rPr>
      </w:pPr>
    </w:p>
    <w:p w14:paraId="3C0A6912" w14:textId="2BFD7C6A" w:rsidR="007E7BE6" w:rsidRDefault="007E7BE6" w:rsidP="002979DE">
      <w:pPr>
        <w:tabs>
          <w:tab w:val="left" w:pos="5444"/>
        </w:tabs>
        <w:rPr>
          <w:rFonts w:ascii="Arial Narrow" w:hAnsi="Arial Narrow" w:cs="Arial"/>
          <w:sz w:val="24"/>
          <w:szCs w:val="24"/>
        </w:rPr>
      </w:pPr>
    </w:p>
    <w:p w14:paraId="3E2BCD1D" w14:textId="6F5B976E" w:rsidR="007E7BE6" w:rsidRDefault="007E7BE6" w:rsidP="002979DE">
      <w:pPr>
        <w:tabs>
          <w:tab w:val="left" w:pos="5444"/>
        </w:tabs>
        <w:rPr>
          <w:rFonts w:ascii="Arial Narrow" w:hAnsi="Arial Narrow" w:cs="Arial"/>
          <w:sz w:val="24"/>
          <w:szCs w:val="24"/>
        </w:rPr>
      </w:pPr>
    </w:p>
    <w:p w14:paraId="4A221470" w14:textId="14E284FF" w:rsidR="007E7BE6" w:rsidRDefault="007E7BE6" w:rsidP="002979DE">
      <w:pPr>
        <w:tabs>
          <w:tab w:val="left" w:pos="5444"/>
        </w:tabs>
        <w:rPr>
          <w:rFonts w:ascii="Arial Narrow" w:hAnsi="Arial Narrow" w:cs="Arial"/>
          <w:sz w:val="24"/>
          <w:szCs w:val="24"/>
        </w:rPr>
      </w:pPr>
    </w:p>
    <w:p w14:paraId="70BC226E" w14:textId="00B83AE3" w:rsidR="007E7BE6" w:rsidRDefault="00C2202C" w:rsidP="002979DE">
      <w:pPr>
        <w:tabs>
          <w:tab w:val="left" w:pos="5444"/>
        </w:tabs>
        <w:rPr>
          <w:rFonts w:ascii="Arial Narrow" w:hAnsi="Arial Narrow" w:cs="Arial"/>
          <w:sz w:val="24"/>
          <w:szCs w:val="24"/>
        </w:rPr>
      </w:pPr>
      <w:r w:rsidRPr="003A6F45">
        <w:rPr>
          <w:noProof/>
        </w:rPr>
        <mc:AlternateContent>
          <mc:Choice Requires="wps">
            <w:drawing>
              <wp:anchor distT="0" distB="0" distL="114300" distR="114300" simplePos="0" relativeHeight="253690880" behindDoc="0" locked="0" layoutInCell="1" allowOverlap="1" wp14:anchorId="38CEFBEE" wp14:editId="0D0EC21E">
                <wp:simplePos x="0" y="0"/>
                <wp:positionH relativeFrom="margin">
                  <wp:posOffset>-83812</wp:posOffset>
                </wp:positionH>
                <wp:positionV relativeFrom="paragraph">
                  <wp:posOffset>319542</wp:posOffset>
                </wp:positionV>
                <wp:extent cx="2636807" cy="547475"/>
                <wp:effectExtent l="0" t="0" r="11430" b="24130"/>
                <wp:wrapNone/>
                <wp:docPr id="197" name="Caixa de Texto 197"/>
                <wp:cNvGraphicFramePr/>
                <a:graphic xmlns:a="http://schemas.openxmlformats.org/drawingml/2006/main">
                  <a:graphicData uri="http://schemas.microsoft.com/office/word/2010/wordprocessingShape">
                    <wps:wsp>
                      <wps:cNvSpPr txBox="1"/>
                      <wps:spPr>
                        <a:xfrm>
                          <a:off x="0" y="0"/>
                          <a:ext cx="2636807" cy="547475"/>
                        </a:xfrm>
                        <a:prstGeom prst="rect">
                          <a:avLst/>
                        </a:prstGeom>
                        <a:solidFill>
                          <a:sysClr val="window" lastClr="FFFFFF"/>
                        </a:solidFill>
                        <a:ln w="6350">
                          <a:solidFill>
                            <a:prstClr val="black"/>
                          </a:solidFill>
                        </a:ln>
                      </wps:spPr>
                      <wps:txbx>
                        <w:txbxContent>
                          <w:p w14:paraId="141CD6CF" w14:textId="77777777" w:rsidR="0065002D" w:rsidRPr="00E54505" w:rsidRDefault="0065002D" w:rsidP="0065002D">
                            <w:pPr>
                              <w:jc w:val="both"/>
                              <w:rPr>
                                <w:rFonts w:ascii="Arial Narrow" w:hAnsi="Arial Narrow"/>
                                <w:sz w:val="18"/>
                                <w:szCs w:val="18"/>
                              </w:rPr>
                            </w:pPr>
                            <w:r>
                              <w:rPr>
                                <w:rFonts w:ascii="Arial Narrow" w:hAnsi="Arial Narrow" w:cs="Arial"/>
                                <w:sz w:val="18"/>
                                <w:szCs w:val="18"/>
                              </w:rPr>
                              <w:t>Reunião sobre FPO no Hemocentro Coordenador onde participaram Superintendente do IDTECH, diretorias do Hemocentro, Setor de Faturamento e 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EFBEE" id="Caixa de Texto 197" o:spid="_x0000_s1072" type="#_x0000_t202" style="position:absolute;margin-left:-6.6pt;margin-top:25.15pt;width:207.6pt;height:43.1pt;z-index:2536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" fillcolor="window" strokeweight=".5pt">
                <v:textbox>
                  <w:txbxContent>
                    <w:p w14:paraId="141CD6CF" w14:textId="77777777" w:rsidR="0065002D" w:rsidRPr="00E54505" w:rsidRDefault="0065002D" w:rsidP="0065002D">
                      <w:pPr>
                        <w:jc w:val="both"/>
                        <w:rPr>
                          <w:rFonts w:ascii="Arial Narrow" w:hAnsi="Arial Narrow"/>
                          <w:sz w:val="18"/>
                          <w:szCs w:val="18"/>
                        </w:rPr>
                      </w:pPr>
                      <w:r>
                        <w:rPr>
                          <w:rFonts w:ascii="Arial Narrow" w:hAnsi="Arial Narrow" w:cs="Arial"/>
                          <w:sz w:val="18"/>
                          <w:szCs w:val="18"/>
                        </w:rPr>
                        <w:t>Reunião sobre FPO no Hemocentro Coordenador onde participaram Superintendente do IDTECH, diretorias do Hemocentro, Setor de Faturamento e SES.</w:t>
                      </w:r>
                    </w:p>
                  </w:txbxContent>
                </v:textbox>
                <w10:wrap anchorx="margin"/>
              </v:shape>
            </w:pict>
          </mc:Fallback>
        </mc:AlternateContent>
      </w:r>
    </w:p>
    <w:p w14:paraId="63E751DB" w14:textId="11839A04" w:rsidR="007E7BE6" w:rsidRDefault="0065002D"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3694976" behindDoc="0" locked="0" layoutInCell="1" allowOverlap="1" wp14:anchorId="0675E2AB" wp14:editId="7E1C783D">
                <wp:simplePos x="0" y="0"/>
                <wp:positionH relativeFrom="margin">
                  <wp:posOffset>3371518</wp:posOffset>
                </wp:positionH>
                <wp:positionV relativeFrom="paragraph">
                  <wp:posOffset>23895</wp:posOffset>
                </wp:positionV>
                <wp:extent cx="2667000" cy="585216"/>
                <wp:effectExtent l="0" t="0" r="19050" b="24765"/>
                <wp:wrapNone/>
                <wp:docPr id="51" name="Caixa de Texto 51"/>
                <wp:cNvGraphicFramePr/>
                <a:graphic xmlns:a="http://schemas.openxmlformats.org/drawingml/2006/main">
                  <a:graphicData uri="http://schemas.microsoft.com/office/word/2010/wordprocessingShape">
                    <wps:wsp>
                      <wps:cNvSpPr txBox="1"/>
                      <wps:spPr>
                        <a:xfrm>
                          <a:off x="0" y="0"/>
                          <a:ext cx="2667000" cy="585216"/>
                        </a:xfrm>
                        <a:prstGeom prst="rect">
                          <a:avLst/>
                        </a:prstGeom>
                        <a:solidFill>
                          <a:sysClr val="window" lastClr="FFFFFF"/>
                        </a:solidFill>
                        <a:ln w="6350">
                          <a:solidFill>
                            <a:prstClr val="black"/>
                          </a:solidFill>
                        </a:ln>
                      </wps:spPr>
                      <wps:txbx>
                        <w:txbxContent>
                          <w:p w14:paraId="7430F9DF" w14:textId="77777777" w:rsidR="0065002D" w:rsidRPr="00E54505" w:rsidRDefault="0065002D" w:rsidP="0065002D">
                            <w:pPr>
                              <w:jc w:val="both"/>
                              <w:rPr>
                                <w:rFonts w:ascii="Arial Narrow" w:hAnsi="Arial Narrow"/>
                                <w:sz w:val="18"/>
                                <w:szCs w:val="18"/>
                              </w:rPr>
                            </w:pPr>
                            <w:r>
                              <w:rPr>
                                <w:rFonts w:ascii="Arial Narrow" w:hAnsi="Arial Narrow"/>
                                <w:sz w:val="18"/>
                                <w:szCs w:val="18"/>
                              </w:rPr>
                              <w:t>Equipe responsável pelo Centro de Custos realizam mapeamentos do Novo Prédio do Hemocentro Coordenador para reestruturação dos dados.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5E2AB" id="Caixa de Texto 51" o:spid="_x0000_s1073" type="#_x0000_t202" style="position:absolute;margin-left:265.45pt;margin-top:1.9pt;width:210pt;height:46.1pt;z-index:2536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" fillcolor="window" strokeweight=".5pt">
                <v:textbox>
                  <w:txbxContent>
                    <w:p w14:paraId="7430F9DF" w14:textId="77777777" w:rsidR="0065002D" w:rsidRPr="00E54505" w:rsidRDefault="0065002D" w:rsidP="0065002D">
                      <w:pPr>
                        <w:jc w:val="both"/>
                        <w:rPr>
                          <w:rFonts w:ascii="Arial Narrow" w:hAnsi="Arial Narrow"/>
                          <w:sz w:val="18"/>
                          <w:szCs w:val="18"/>
                        </w:rPr>
                      </w:pPr>
                      <w:r>
                        <w:rPr>
                          <w:rFonts w:ascii="Arial Narrow" w:hAnsi="Arial Narrow"/>
                          <w:sz w:val="18"/>
                          <w:szCs w:val="18"/>
                        </w:rPr>
                        <w:t>Equipe responsável pelo Centro de Custos realizam mapeamentos do Novo Prédio do Hemocentro Coordenador para reestruturação dos dados.</w:t>
                      </w:r>
                    </w:p>
                  </w:txbxContent>
                </v:textbox>
                <w10:wrap anchorx="margin"/>
              </v:shape>
            </w:pict>
          </mc:Fallback>
        </mc:AlternateContent>
      </w:r>
    </w:p>
    <w:p w14:paraId="202F6D99" w14:textId="5B34504C" w:rsidR="007E7BE6" w:rsidRDefault="007E7BE6" w:rsidP="002979DE">
      <w:pPr>
        <w:tabs>
          <w:tab w:val="left" w:pos="5444"/>
        </w:tabs>
        <w:rPr>
          <w:rFonts w:ascii="Arial Narrow" w:hAnsi="Arial Narrow" w:cs="Arial"/>
          <w:sz w:val="24"/>
          <w:szCs w:val="24"/>
        </w:rPr>
      </w:pPr>
    </w:p>
    <w:p w14:paraId="131CBF19" w14:textId="35BCA2DC" w:rsidR="007E7BE6" w:rsidRDefault="007E7BE6" w:rsidP="002979DE">
      <w:pPr>
        <w:tabs>
          <w:tab w:val="left" w:pos="5444"/>
        </w:tabs>
        <w:rPr>
          <w:rFonts w:ascii="Arial Narrow" w:hAnsi="Arial Narrow" w:cs="Arial"/>
          <w:sz w:val="24"/>
          <w:szCs w:val="24"/>
        </w:rPr>
      </w:pPr>
    </w:p>
    <w:p w14:paraId="189F384A" w14:textId="178C66FC" w:rsidR="00565EFC" w:rsidRDefault="0065002D" w:rsidP="002979DE">
      <w:pPr>
        <w:tabs>
          <w:tab w:val="left" w:pos="5444"/>
        </w:tabs>
        <w:rPr>
          <w:rFonts w:ascii="Arial Narrow" w:hAnsi="Arial Narrow" w:cs="Arial"/>
          <w:sz w:val="24"/>
          <w:szCs w:val="24"/>
        </w:rPr>
      </w:pPr>
      <w:r>
        <w:rPr>
          <w:noProof/>
        </w:rPr>
        <w:lastRenderedPageBreak/>
        <w:drawing>
          <wp:anchor distT="0" distB="0" distL="114300" distR="114300" simplePos="0" relativeHeight="253697024" behindDoc="0" locked="0" layoutInCell="1" allowOverlap="1" wp14:anchorId="5B453E1F" wp14:editId="6616C753">
            <wp:simplePos x="0" y="0"/>
            <wp:positionH relativeFrom="margin">
              <wp:posOffset>17472</wp:posOffset>
            </wp:positionH>
            <wp:positionV relativeFrom="paragraph">
              <wp:posOffset>225129</wp:posOffset>
            </wp:positionV>
            <wp:extent cx="2679014" cy="2150110"/>
            <wp:effectExtent l="19050" t="19050" r="26670" b="21590"/>
            <wp:wrapNone/>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79014" cy="21501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99072" behindDoc="0" locked="0" layoutInCell="1" allowOverlap="1" wp14:anchorId="45602D76" wp14:editId="01E2A076">
            <wp:simplePos x="0" y="0"/>
            <wp:positionH relativeFrom="margin">
              <wp:posOffset>3489325</wp:posOffset>
            </wp:positionH>
            <wp:positionV relativeFrom="paragraph">
              <wp:posOffset>270510</wp:posOffset>
            </wp:positionV>
            <wp:extent cx="2706370" cy="2106295"/>
            <wp:effectExtent l="19050" t="19050" r="17780" b="27305"/>
            <wp:wrapSquare wrapText="bothSides"/>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06370" cy="21062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7323146" w14:textId="27202732" w:rsidR="00565EFC" w:rsidRDefault="00565EFC" w:rsidP="002979DE">
      <w:pPr>
        <w:tabs>
          <w:tab w:val="left" w:pos="5444"/>
        </w:tabs>
        <w:rPr>
          <w:rFonts w:ascii="Arial Narrow" w:hAnsi="Arial Narrow" w:cs="Arial"/>
          <w:sz w:val="24"/>
          <w:szCs w:val="24"/>
        </w:rPr>
      </w:pPr>
    </w:p>
    <w:p w14:paraId="48A78F90" w14:textId="1453014D" w:rsidR="00565EFC" w:rsidRDefault="00565EFC" w:rsidP="002979DE">
      <w:pPr>
        <w:tabs>
          <w:tab w:val="left" w:pos="5444"/>
        </w:tabs>
        <w:rPr>
          <w:rFonts w:ascii="Arial Narrow" w:hAnsi="Arial Narrow" w:cs="Arial"/>
          <w:sz w:val="24"/>
          <w:szCs w:val="24"/>
        </w:rPr>
      </w:pPr>
    </w:p>
    <w:p w14:paraId="0538B944" w14:textId="3081386B" w:rsidR="00565EFC" w:rsidRDefault="00565EFC" w:rsidP="002979DE">
      <w:pPr>
        <w:tabs>
          <w:tab w:val="left" w:pos="5444"/>
        </w:tabs>
        <w:rPr>
          <w:rFonts w:ascii="Arial Narrow" w:hAnsi="Arial Narrow" w:cs="Arial"/>
          <w:sz w:val="24"/>
          <w:szCs w:val="24"/>
        </w:rPr>
      </w:pPr>
    </w:p>
    <w:p w14:paraId="57AE7EA7" w14:textId="7867B585" w:rsidR="00565EFC" w:rsidRDefault="00565EFC" w:rsidP="002979DE">
      <w:pPr>
        <w:tabs>
          <w:tab w:val="left" w:pos="5444"/>
        </w:tabs>
        <w:rPr>
          <w:rFonts w:ascii="Arial Narrow" w:hAnsi="Arial Narrow" w:cs="Arial"/>
          <w:sz w:val="24"/>
          <w:szCs w:val="24"/>
        </w:rPr>
      </w:pPr>
    </w:p>
    <w:p w14:paraId="4423DB28" w14:textId="37767DD6" w:rsidR="00565EFC" w:rsidRDefault="00565EFC" w:rsidP="002979DE">
      <w:pPr>
        <w:tabs>
          <w:tab w:val="left" w:pos="5444"/>
        </w:tabs>
        <w:rPr>
          <w:rFonts w:ascii="Arial Narrow" w:hAnsi="Arial Narrow" w:cs="Arial"/>
          <w:sz w:val="24"/>
          <w:szCs w:val="24"/>
        </w:rPr>
      </w:pPr>
    </w:p>
    <w:p w14:paraId="537B9107" w14:textId="38FA7FB6" w:rsidR="007E7BE6" w:rsidRDefault="007E7BE6" w:rsidP="002979DE">
      <w:pPr>
        <w:tabs>
          <w:tab w:val="left" w:pos="5444"/>
        </w:tabs>
        <w:rPr>
          <w:rFonts w:ascii="Arial Narrow" w:hAnsi="Arial Narrow" w:cs="Arial"/>
          <w:sz w:val="24"/>
          <w:szCs w:val="24"/>
        </w:rPr>
      </w:pPr>
    </w:p>
    <w:p w14:paraId="19356354" w14:textId="3F5C8307" w:rsidR="00BB1195" w:rsidRDefault="00BB1195" w:rsidP="002979DE">
      <w:pPr>
        <w:tabs>
          <w:tab w:val="left" w:pos="5444"/>
        </w:tabs>
        <w:rPr>
          <w:rFonts w:ascii="Arial Narrow" w:hAnsi="Arial Narrow" w:cs="Arial"/>
          <w:sz w:val="24"/>
          <w:szCs w:val="24"/>
        </w:rPr>
      </w:pPr>
    </w:p>
    <w:p w14:paraId="6E149DB9" w14:textId="266FA0A1" w:rsidR="004856EF" w:rsidRDefault="0065002D"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3701120" behindDoc="0" locked="0" layoutInCell="1" allowOverlap="1" wp14:anchorId="05884E8F" wp14:editId="42CCBCF8">
                <wp:simplePos x="0" y="0"/>
                <wp:positionH relativeFrom="column">
                  <wp:posOffset>16777</wp:posOffset>
                </wp:positionH>
                <wp:positionV relativeFrom="paragraph">
                  <wp:posOffset>94890</wp:posOffset>
                </wp:positionV>
                <wp:extent cx="2689225" cy="483409"/>
                <wp:effectExtent l="0" t="0" r="15875" b="12065"/>
                <wp:wrapNone/>
                <wp:docPr id="55" name="Caixa de Texto 55"/>
                <wp:cNvGraphicFramePr/>
                <a:graphic xmlns:a="http://schemas.openxmlformats.org/drawingml/2006/main">
                  <a:graphicData uri="http://schemas.microsoft.com/office/word/2010/wordprocessingShape">
                    <wps:wsp>
                      <wps:cNvSpPr txBox="1"/>
                      <wps:spPr>
                        <a:xfrm>
                          <a:off x="0" y="0"/>
                          <a:ext cx="2689225" cy="483409"/>
                        </a:xfrm>
                        <a:prstGeom prst="rect">
                          <a:avLst/>
                        </a:prstGeom>
                        <a:solidFill>
                          <a:sysClr val="window" lastClr="FFFFFF"/>
                        </a:solidFill>
                        <a:ln w="6350">
                          <a:solidFill>
                            <a:prstClr val="black"/>
                          </a:solidFill>
                        </a:ln>
                      </wps:spPr>
                      <wps:txbx>
                        <w:txbxContent>
                          <w:p w14:paraId="57ADDAAB" w14:textId="77777777" w:rsidR="0065002D" w:rsidRPr="00E54505" w:rsidRDefault="0065002D" w:rsidP="0065002D">
                            <w:pPr>
                              <w:jc w:val="both"/>
                              <w:rPr>
                                <w:rFonts w:ascii="Arial Narrow" w:hAnsi="Arial Narrow"/>
                                <w:sz w:val="18"/>
                                <w:szCs w:val="18"/>
                              </w:rPr>
                            </w:pPr>
                            <w:r>
                              <w:rPr>
                                <w:rFonts w:ascii="Arial Narrow" w:hAnsi="Arial Narrow"/>
                                <w:sz w:val="18"/>
                                <w:szCs w:val="18"/>
                              </w:rPr>
                              <w:t>No mês de julho, a UCT de Iporá inicia plano de reforma da unidade e faz as orientações aos doadores pelas redes de comunicação.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84E8F" id="Caixa de Texto 55" o:spid="_x0000_s1074" type="#_x0000_t202" style="position:absolute;margin-left:1.3pt;margin-top:7.45pt;width:211.75pt;height:38.0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" fillcolor="window" strokeweight=".5pt">
                <v:textbox>
                  <w:txbxContent>
                    <w:p w14:paraId="57ADDAAB" w14:textId="77777777" w:rsidR="0065002D" w:rsidRPr="00E54505" w:rsidRDefault="0065002D" w:rsidP="0065002D">
                      <w:pPr>
                        <w:jc w:val="both"/>
                        <w:rPr>
                          <w:rFonts w:ascii="Arial Narrow" w:hAnsi="Arial Narrow"/>
                          <w:sz w:val="18"/>
                          <w:szCs w:val="18"/>
                        </w:rPr>
                      </w:pPr>
                      <w:r>
                        <w:rPr>
                          <w:rFonts w:ascii="Arial Narrow" w:hAnsi="Arial Narrow"/>
                          <w:sz w:val="18"/>
                          <w:szCs w:val="18"/>
                        </w:rPr>
                        <w:t>No mês de julho, a UCT de Iporá inicia plano de reforma da unidade e faz as orientações aos doadores pelas redes de comunicação.</w:t>
                      </w:r>
                    </w:p>
                  </w:txbxContent>
                </v:textbox>
              </v:shape>
            </w:pict>
          </mc:Fallback>
        </mc:AlternateContent>
      </w:r>
      <w:r>
        <w:rPr>
          <w:noProof/>
        </w:rPr>
        <mc:AlternateContent>
          <mc:Choice Requires="wps">
            <w:drawing>
              <wp:anchor distT="0" distB="0" distL="114300" distR="114300" simplePos="0" relativeHeight="253703168" behindDoc="0" locked="0" layoutInCell="1" allowOverlap="1" wp14:anchorId="4307A45B" wp14:editId="3F81A4EF">
                <wp:simplePos x="0" y="0"/>
                <wp:positionH relativeFrom="column">
                  <wp:posOffset>3488002</wp:posOffset>
                </wp:positionH>
                <wp:positionV relativeFrom="paragraph">
                  <wp:posOffset>118187</wp:posOffset>
                </wp:positionV>
                <wp:extent cx="2689225" cy="372749"/>
                <wp:effectExtent l="0" t="0" r="15875" b="27305"/>
                <wp:wrapNone/>
                <wp:docPr id="317" name="Caixa de Texto 317"/>
                <wp:cNvGraphicFramePr/>
                <a:graphic xmlns:a="http://schemas.openxmlformats.org/drawingml/2006/main">
                  <a:graphicData uri="http://schemas.microsoft.com/office/word/2010/wordprocessingShape">
                    <wps:wsp>
                      <wps:cNvSpPr txBox="1"/>
                      <wps:spPr>
                        <a:xfrm>
                          <a:off x="0" y="0"/>
                          <a:ext cx="2689225" cy="372749"/>
                        </a:xfrm>
                        <a:prstGeom prst="rect">
                          <a:avLst/>
                        </a:prstGeom>
                        <a:solidFill>
                          <a:sysClr val="window" lastClr="FFFFFF"/>
                        </a:solidFill>
                        <a:ln w="6350">
                          <a:solidFill>
                            <a:prstClr val="black"/>
                          </a:solidFill>
                        </a:ln>
                      </wps:spPr>
                      <wps:txbx>
                        <w:txbxContent>
                          <w:p w14:paraId="3AECC3DF" w14:textId="77777777" w:rsidR="0065002D" w:rsidRPr="00E54505" w:rsidRDefault="0065002D" w:rsidP="0065002D">
                            <w:pPr>
                              <w:jc w:val="both"/>
                              <w:rPr>
                                <w:rFonts w:ascii="Arial Narrow" w:hAnsi="Arial Narrow"/>
                                <w:sz w:val="18"/>
                                <w:szCs w:val="18"/>
                              </w:rPr>
                            </w:pPr>
                            <w:r>
                              <w:rPr>
                                <w:rFonts w:ascii="Arial Narrow" w:hAnsi="Arial Narrow"/>
                                <w:sz w:val="18"/>
                                <w:szCs w:val="18"/>
                              </w:rPr>
                              <w:t>Imagem da estrutura da unidade de Iporá antes de início da reforma.</w:t>
                            </w:r>
                          </w:p>
                          <w:p w14:paraId="121EABB2" w14:textId="700996D8" w:rsidR="0065002D" w:rsidRPr="00E54505" w:rsidRDefault="0065002D" w:rsidP="0065002D">
                            <w:pPr>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7A45B" id="Caixa de Texto 317" o:spid="_x0000_s1075" type="#_x0000_t202" style="position:absolute;margin-left:274.65pt;margin-top:9.3pt;width:211.75pt;height:29.3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" fillcolor="window" strokeweight=".5pt">
                <v:textbox>
                  <w:txbxContent>
                    <w:p w14:paraId="3AECC3DF" w14:textId="77777777" w:rsidR="0065002D" w:rsidRPr="00E54505" w:rsidRDefault="0065002D" w:rsidP="0065002D">
                      <w:pPr>
                        <w:jc w:val="both"/>
                        <w:rPr>
                          <w:rFonts w:ascii="Arial Narrow" w:hAnsi="Arial Narrow"/>
                          <w:sz w:val="18"/>
                          <w:szCs w:val="18"/>
                        </w:rPr>
                      </w:pPr>
                      <w:r>
                        <w:rPr>
                          <w:rFonts w:ascii="Arial Narrow" w:hAnsi="Arial Narrow"/>
                          <w:sz w:val="18"/>
                          <w:szCs w:val="18"/>
                        </w:rPr>
                        <w:t>Imagem da estrutura da unidade de Iporá antes de início da reforma.</w:t>
                      </w:r>
                    </w:p>
                    <w:p w14:paraId="121EABB2" w14:textId="700996D8" w:rsidR="0065002D" w:rsidRPr="00E54505" w:rsidRDefault="0065002D" w:rsidP="0065002D">
                      <w:pPr>
                        <w:jc w:val="both"/>
                        <w:rPr>
                          <w:rFonts w:ascii="Arial Narrow" w:hAnsi="Arial Narrow"/>
                          <w:sz w:val="18"/>
                          <w:szCs w:val="18"/>
                        </w:rPr>
                      </w:pPr>
                    </w:p>
                  </w:txbxContent>
                </v:textbox>
              </v:shape>
            </w:pict>
          </mc:Fallback>
        </mc:AlternateContent>
      </w:r>
    </w:p>
    <w:p w14:paraId="49AD538C" w14:textId="6ABD480E" w:rsidR="004856EF" w:rsidRDefault="004856EF" w:rsidP="002979DE">
      <w:pPr>
        <w:tabs>
          <w:tab w:val="left" w:pos="5444"/>
        </w:tabs>
        <w:rPr>
          <w:rFonts w:ascii="Arial Narrow" w:hAnsi="Arial Narrow" w:cs="Arial"/>
          <w:sz w:val="24"/>
          <w:szCs w:val="24"/>
        </w:rPr>
      </w:pPr>
    </w:p>
    <w:p w14:paraId="3B744F1A" w14:textId="3084D665" w:rsidR="004856EF" w:rsidRDefault="0065002D" w:rsidP="002979DE">
      <w:pPr>
        <w:tabs>
          <w:tab w:val="left" w:pos="5444"/>
        </w:tabs>
        <w:rPr>
          <w:rFonts w:ascii="Arial Narrow" w:hAnsi="Arial Narrow" w:cs="Arial"/>
          <w:sz w:val="24"/>
          <w:szCs w:val="24"/>
        </w:rPr>
      </w:pPr>
      <w:r>
        <w:rPr>
          <w:noProof/>
        </w:rPr>
        <w:drawing>
          <wp:anchor distT="0" distB="0" distL="114300" distR="114300" simplePos="0" relativeHeight="253709312" behindDoc="0" locked="0" layoutInCell="1" allowOverlap="1" wp14:anchorId="34CFF1A1" wp14:editId="04D6737F">
            <wp:simplePos x="0" y="0"/>
            <wp:positionH relativeFrom="margin">
              <wp:posOffset>3488273</wp:posOffset>
            </wp:positionH>
            <wp:positionV relativeFrom="paragraph">
              <wp:posOffset>219597</wp:posOffset>
            </wp:positionV>
            <wp:extent cx="2706624" cy="2099132"/>
            <wp:effectExtent l="19050" t="19050" r="17780" b="15875"/>
            <wp:wrapNone/>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06624" cy="209913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05216" behindDoc="0" locked="0" layoutInCell="1" allowOverlap="1" wp14:anchorId="1C32DCF9" wp14:editId="795B9998">
            <wp:simplePos x="0" y="0"/>
            <wp:positionH relativeFrom="column">
              <wp:posOffset>17780</wp:posOffset>
            </wp:positionH>
            <wp:positionV relativeFrom="paragraph">
              <wp:posOffset>290195</wp:posOffset>
            </wp:positionV>
            <wp:extent cx="2663825" cy="2098675"/>
            <wp:effectExtent l="19050" t="19050" r="22225" b="15875"/>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63825" cy="2098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7CDA77A" w14:textId="6D8E276A" w:rsidR="004856EF" w:rsidRDefault="004856EF" w:rsidP="002979DE">
      <w:pPr>
        <w:tabs>
          <w:tab w:val="left" w:pos="5444"/>
        </w:tabs>
        <w:rPr>
          <w:rFonts w:ascii="Arial Narrow" w:hAnsi="Arial Narrow" w:cs="Arial"/>
          <w:sz w:val="24"/>
          <w:szCs w:val="24"/>
        </w:rPr>
      </w:pPr>
    </w:p>
    <w:p w14:paraId="05F7441E" w14:textId="5D26B1EE" w:rsidR="004856EF" w:rsidRDefault="004856EF" w:rsidP="002979DE">
      <w:pPr>
        <w:tabs>
          <w:tab w:val="left" w:pos="5444"/>
        </w:tabs>
        <w:rPr>
          <w:rFonts w:ascii="Arial Narrow" w:hAnsi="Arial Narrow" w:cs="Arial"/>
          <w:sz w:val="24"/>
          <w:szCs w:val="24"/>
        </w:rPr>
      </w:pPr>
    </w:p>
    <w:p w14:paraId="494ADEA4" w14:textId="7CA2D377" w:rsidR="00BB1195" w:rsidRDefault="00BB1195" w:rsidP="002979DE">
      <w:pPr>
        <w:tabs>
          <w:tab w:val="left" w:pos="5444"/>
        </w:tabs>
        <w:rPr>
          <w:rFonts w:ascii="Arial Narrow" w:hAnsi="Arial Narrow" w:cs="Arial"/>
          <w:sz w:val="24"/>
          <w:szCs w:val="24"/>
        </w:rPr>
      </w:pPr>
    </w:p>
    <w:p w14:paraId="5D3A0190" w14:textId="0120B79F" w:rsidR="0065002D" w:rsidRDefault="0065002D" w:rsidP="002979DE">
      <w:pPr>
        <w:tabs>
          <w:tab w:val="left" w:pos="5444"/>
        </w:tabs>
        <w:rPr>
          <w:rFonts w:ascii="Arial Narrow" w:hAnsi="Arial Narrow" w:cs="Arial"/>
          <w:sz w:val="24"/>
          <w:szCs w:val="24"/>
        </w:rPr>
      </w:pPr>
    </w:p>
    <w:p w14:paraId="5BCDD3AF" w14:textId="074A2DAA" w:rsidR="0065002D" w:rsidRDefault="0065002D" w:rsidP="002979DE">
      <w:pPr>
        <w:tabs>
          <w:tab w:val="left" w:pos="5444"/>
        </w:tabs>
        <w:rPr>
          <w:rFonts w:ascii="Arial Narrow" w:hAnsi="Arial Narrow" w:cs="Arial"/>
          <w:sz w:val="24"/>
          <w:szCs w:val="24"/>
        </w:rPr>
      </w:pPr>
    </w:p>
    <w:p w14:paraId="43C686D5" w14:textId="6EC8D2C7" w:rsidR="0065002D" w:rsidRDefault="0065002D" w:rsidP="002979DE">
      <w:pPr>
        <w:tabs>
          <w:tab w:val="left" w:pos="5444"/>
        </w:tabs>
        <w:rPr>
          <w:rFonts w:ascii="Arial Narrow" w:hAnsi="Arial Narrow" w:cs="Arial"/>
          <w:sz w:val="24"/>
          <w:szCs w:val="24"/>
        </w:rPr>
      </w:pPr>
    </w:p>
    <w:p w14:paraId="0FF0C4A3" w14:textId="2AA239C5" w:rsidR="0065002D" w:rsidRDefault="0065002D" w:rsidP="002979DE">
      <w:pPr>
        <w:tabs>
          <w:tab w:val="left" w:pos="5444"/>
        </w:tabs>
        <w:rPr>
          <w:rFonts w:ascii="Arial Narrow" w:hAnsi="Arial Narrow" w:cs="Arial"/>
          <w:sz w:val="24"/>
          <w:szCs w:val="24"/>
        </w:rPr>
      </w:pPr>
    </w:p>
    <w:p w14:paraId="40EAFE8B" w14:textId="7C8C6BEE" w:rsidR="0065002D" w:rsidRDefault="00C2202C"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3707264" behindDoc="0" locked="0" layoutInCell="1" allowOverlap="1" wp14:anchorId="5778A372" wp14:editId="1B6D63D2">
                <wp:simplePos x="0" y="0"/>
                <wp:positionH relativeFrom="column">
                  <wp:posOffset>-6520</wp:posOffset>
                </wp:positionH>
                <wp:positionV relativeFrom="paragraph">
                  <wp:posOffset>145176</wp:posOffset>
                </wp:positionV>
                <wp:extent cx="2689225" cy="448464"/>
                <wp:effectExtent l="0" t="0" r="15875" b="27940"/>
                <wp:wrapNone/>
                <wp:docPr id="152" name="Caixa de Texto 152"/>
                <wp:cNvGraphicFramePr/>
                <a:graphic xmlns:a="http://schemas.openxmlformats.org/drawingml/2006/main">
                  <a:graphicData uri="http://schemas.microsoft.com/office/word/2010/wordprocessingShape">
                    <wps:wsp>
                      <wps:cNvSpPr txBox="1"/>
                      <wps:spPr>
                        <a:xfrm>
                          <a:off x="0" y="0"/>
                          <a:ext cx="2689225" cy="448464"/>
                        </a:xfrm>
                        <a:prstGeom prst="rect">
                          <a:avLst/>
                        </a:prstGeom>
                        <a:solidFill>
                          <a:sysClr val="window" lastClr="FFFFFF"/>
                        </a:solidFill>
                        <a:ln w="6350">
                          <a:solidFill>
                            <a:prstClr val="black"/>
                          </a:solidFill>
                        </a:ln>
                      </wps:spPr>
                      <wps:txbx>
                        <w:txbxContent>
                          <w:p w14:paraId="78223E8B"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realiza reuniões referentes aos planos de ações para aquisição da certificação 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8A372" id="Caixa de Texto 152" o:spid="_x0000_s1076" type="#_x0000_t202" style="position:absolute;margin-left:-.5pt;margin-top:11.45pt;width:211.75pt;height:35.3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" fillcolor="window" strokeweight=".5pt">
                <v:textbox>
                  <w:txbxContent>
                    <w:p w14:paraId="78223E8B"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realiza reuniões referentes aos planos de ações para aquisição da certificação ONA.</w:t>
                      </w:r>
                    </w:p>
                  </w:txbxContent>
                </v:textbox>
              </v:shape>
            </w:pict>
          </mc:Fallback>
        </mc:AlternateContent>
      </w:r>
      <w:r w:rsidR="0065002D">
        <w:rPr>
          <w:noProof/>
        </w:rPr>
        <mc:AlternateContent>
          <mc:Choice Requires="wps">
            <w:drawing>
              <wp:anchor distT="0" distB="0" distL="114300" distR="114300" simplePos="0" relativeHeight="253711360" behindDoc="0" locked="0" layoutInCell="1" allowOverlap="1" wp14:anchorId="08C1FF9E" wp14:editId="3EAE5FAD">
                <wp:simplePos x="0" y="0"/>
                <wp:positionH relativeFrom="column">
                  <wp:posOffset>3552752</wp:posOffset>
                </wp:positionH>
                <wp:positionV relativeFrom="paragraph">
                  <wp:posOffset>80035</wp:posOffset>
                </wp:positionV>
                <wp:extent cx="2689225" cy="416967"/>
                <wp:effectExtent l="0" t="0" r="15875" b="21590"/>
                <wp:wrapNone/>
                <wp:docPr id="319" name="Caixa de Texto 319"/>
                <wp:cNvGraphicFramePr/>
                <a:graphic xmlns:a="http://schemas.openxmlformats.org/drawingml/2006/main">
                  <a:graphicData uri="http://schemas.microsoft.com/office/word/2010/wordprocessingShape">
                    <wps:wsp>
                      <wps:cNvSpPr txBox="1"/>
                      <wps:spPr>
                        <a:xfrm>
                          <a:off x="0" y="0"/>
                          <a:ext cx="2689225" cy="416967"/>
                        </a:xfrm>
                        <a:prstGeom prst="rect">
                          <a:avLst/>
                        </a:prstGeom>
                        <a:solidFill>
                          <a:sysClr val="window" lastClr="FFFFFF"/>
                        </a:solidFill>
                        <a:ln w="6350">
                          <a:solidFill>
                            <a:prstClr val="black"/>
                          </a:solidFill>
                        </a:ln>
                      </wps:spPr>
                      <wps:txbx>
                        <w:txbxContent>
                          <w:p w14:paraId="5F1BFD3D"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realiza Implantação do sistema CELK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1FF9E" id="Caixa de Texto 319" o:spid="_x0000_s1077" type="#_x0000_t202" style="position:absolute;margin-left:279.75pt;margin-top:6.3pt;width:211.75pt;height:32.85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" fillcolor="window" strokeweight=".5pt">
                <v:textbox>
                  <w:txbxContent>
                    <w:p w14:paraId="5F1BFD3D"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realiza Implantação do sistema CELK Saúde.</w:t>
                      </w:r>
                    </w:p>
                  </w:txbxContent>
                </v:textbox>
              </v:shape>
            </w:pict>
          </mc:Fallback>
        </mc:AlternateContent>
      </w:r>
    </w:p>
    <w:p w14:paraId="5A14F478" w14:textId="67430AFA" w:rsidR="0065002D" w:rsidRDefault="0065002D" w:rsidP="002979DE">
      <w:pPr>
        <w:tabs>
          <w:tab w:val="left" w:pos="5444"/>
        </w:tabs>
        <w:rPr>
          <w:rFonts w:ascii="Arial Narrow" w:hAnsi="Arial Narrow" w:cs="Arial"/>
          <w:sz w:val="24"/>
          <w:szCs w:val="24"/>
        </w:rPr>
      </w:pPr>
    </w:p>
    <w:p w14:paraId="05145A54" w14:textId="72ED7458" w:rsidR="0065002D" w:rsidRDefault="0065002D" w:rsidP="002979DE">
      <w:pPr>
        <w:tabs>
          <w:tab w:val="left" w:pos="5444"/>
        </w:tabs>
        <w:rPr>
          <w:rFonts w:ascii="Arial Narrow" w:hAnsi="Arial Narrow" w:cs="Arial"/>
          <w:sz w:val="24"/>
          <w:szCs w:val="24"/>
        </w:rPr>
      </w:pPr>
      <w:r>
        <w:rPr>
          <w:noProof/>
        </w:rPr>
        <w:drawing>
          <wp:anchor distT="0" distB="0" distL="114300" distR="114300" simplePos="0" relativeHeight="253713408" behindDoc="0" locked="0" layoutInCell="1" allowOverlap="1" wp14:anchorId="2DCF551A" wp14:editId="1501909D">
            <wp:simplePos x="0" y="0"/>
            <wp:positionH relativeFrom="margin">
              <wp:posOffset>-4942</wp:posOffset>
            </wp:positionH>
            <wp:positionV relativeFrom="paragraph">
              <wp:posOffset>207406</wp:posOffset>
            </wp:positionV>
            <wp:extent cx="2654935" cy="2040520"/>
            <wp:effectExtent l="19050" t="19050" r="12065" b="17145"/>
            <wp:wrapNone/>
            <wp:docPr id="320" name="Image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68575" cy="205100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1CBB551" w14:textId="67806766" w:rsidR="0065002D" w:rsidRDefault="0065002D" w:rsidP="002979DE">
      <w:pPr>
        <w:tabs>
          <w:tab w:val="left" w:pos="5444"/>
        </w:tabs>
        <w:rPr>
          <w:rFonts w:ascii="Arial Narrow" w:hAnsi="Arial Narrow" w:cs="Arial"/>
          <w:sz w:val="24"/>
          <w:szCs w:val="24"/>
        </w:rPr>
      </w:pPr>
    </w:p>
    <w:p w14:paraId="2EE711EB" w14:textId="161D08F6" w:rsidR="0065002D" w:rsidRDefault="0065002D" w:rsidP="002979DE">
      <w:pPr>
        <w:tabs>
          <w:tab w:val="left" w:pos="5444"/>
        </w:tabs>
        <w:rPr>
          <w:rFonts w:ascii="Arial Narrow" w:hAnsi="Arial Narrow" w:cs="Arial"/>
          <w:sz w:val="24"/>
          <w:szCs w:val="24"/>
        </w:rPr>
      </w:pPr>
    </w:p>
    <w:p w14:paraId="7ED32A24" w14:textId="06049BAC" w:rsidR="0065002D" w:rsidRDefault="0065002D" w:rsidP="002979DE">
      <w:pPr>
        <w:tabs>
          <w:tab w:val="left" w:pos="5444"/>
        </w:tabs>
        <w:rPr>
          <w:rFonts w:ascii="Arial Narrow" w:hAnsi="Arial Narrow" w:cs="Arial"/>
          <w:sz w:val="24"/>
          <w:szCs w:val="24"/>
        </w:rPr>
      </w:pPr>
    </w:p>
    <w:p w14:paraId="79D4BADF" w14:textId="7111EF5A" w:rsidR="0065002D" w:rsidRDefault="0065002D" w:rsidP="002979DE">
      <w:pPr>
        <w:tabs>
          <w:tab w:val="left" w:pos="5444"/>
        </w:tabs>
        <w:rPr>
          <w:rFonts w:ascii="Arial Narrow" w:hAnsi="Arial Narrow" w:cs="Arial"/>
          <w:sz w:val="24"/>
          <w:szCs w:val="24"/>
        </w:rPr>
      </w:pPr>
    </w:p>
    <w:p w14:paraId="581830BA" w14:textId="3312321A" w:rsidR="0065002D" w:rsidRDefault="0065002D" w:rsidP="002979DE">
      <w:pPr>
        <w:tabs>
          <w:tab w:val="left" w:pos="5444"/>
        </w:tabs>
        <w:rPr>
          <w:rFonts w:ascii="Arial Narrow" w:hAnsi="Arial Narrow" w:cs="Arial"/>
          <w:sz w:val="24"/>
          <w:szCs w:val="24"/>
        </w:rPr>
      </w:pPr>
    </w:p>
    <w:p w14:paraId="5C18E3D0" w14:textId="1940245C" w:rsidR="0065002D" w:rsidRDefault="0065002D" w:rsidP="002979DE">
      <w:pPr>
        <w:tabs>
          <w:tab w:val="left" w:pos="5444"/>
        </w:tabs>
        <w:rPr>
          <w:rFonts w:ascii="Arial Narrow" w:hAnsi="Arial Narrow" w:cs="Arial"/>
          <w:sz w:val="24"/>
          <w:szCs w:val="24"/>
        </w:rPr>
      </w:pPr>
    </w:p>
    <w:p w14:paraId="09080B65" w14:textId="4CBF8F8C" w:rsidR="0065002D" w:rsidRDefault="0065002D" w:rsidP="002979DE">
      <w:pPr>
        <w:tabs>
          <w:tab w:val="left" w:pos="5444"/>
        </w:tabs>
        <w:rPr>
          <w:rFonts w:ascii="Arial Narrow" w:hAnsi="Arial Narrow" w:cs="Arial"/>
          <w:sz w:val="24"/>
          <w:szCs w:val="24"/>
        </w:rPr>
      </w:pPr>
      <w:r>
        <w:rPr>
          <w:noProof/>
        </w:rPr>
        <mc:AlternateContent>
          <mc:Choice Requires="wps">
            <w:drawing>
              <wp:anchor distT="0" distB="0" distL="114300" distR="114300" simplePos="0" relativeHeight="253715456" behindDoc="0" locked="0" layoutInCell="1" allowOverlap="1" wp14:anchorId="1450B669" wp14:editId="45920542">
                <wp:simplePos x="0" y="0"/>
                <wp:positionH relativeFrom="column">
                  <wp:posOffset>-6520</wp:posOffset>
                </wp:positionH>
                <wp:positionV relativeFrom="paragraph">
                  <wp:posOffset>293839</wp:posOffset>
                </wp:positionV>
                <wp:extent cx="2626716" cy="361101"/>
                <wp:effectExtent l="0" t="0" r="21590" b="20320"/>
                <wp:wrapNone/>
                <wp:docPr id="157" name="Caixa de Texto 157"/>
                <wp:cNvGraphicFramePr/>
                <a:graphic xmlns:a="http://schemas.openxmlformats.org/drawingml/2006/main">
                  <a:graphicData uri="http://schemas.microsoft.com/office/word/2010/wordprocessingShape">
                    <wps:wsp>
                      <wps:cNvSpPr txBox="1"/>
                      <wps:spPr>
                        <a:xfrm>
                          <a:off x="0" y="0"/>
                          <a:ext cx="2626716" cy="361101"/>
                        </a:xfrm>
                        <a:prstGeom prst="rect">
                          <a:avLst/>
                        </a:prstGeom>
                        <a:solidFill>
                          <a:sysClr val="window" lastClr="FFFFFF"/>
                        </a:solidFill>
                        <a:ln w="6350">
                          <a:solidFill>
                            <a:prstClr val="black"/>
                          </a:solidFill>
                        </a:ln>
                      </wps:spPr>
                      <wps:txbx>
                        <w:txbxContent>
                          <w:p w14:paraId="0C175773"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realiza Implantação da Certificação digital.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0B669" id="Caixa de Texto 157" o:spid="_x0000_s1078" type="#_x0000_t202" style="position:absolute;margin-left:-.5pt;margin-top:23.15pt;width:206.85pt;height:28.45pt;z-index:2537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" fillcolor="window" strokeweight=".5pt">
                <v:textbox>
                  <w:txbxContent>
                    <w:p w14:paraId="0C175773" w14:textId="77777777" w:rsidR="0065002D" w:rsidRPr="00E54505" w:rsidRDefault="0065002D" w:rsidP="0065002D">
                      <w:pPr>
                        <w:jc w:val="both"/>
                        <w:rPr>
                          <w:rFonts w:ascii="Arial Narrow" w:hAnsi="Arial Narrow"/>
                          <w:sz w:val="18"/>
                          <w:szCs w:val="18"/>
                        </w:rPr>
                      </w:pPr>
                      <w:r>
                        <w:rPr>
                          <w:rFonts w:ascii="Arial Narrow" w:hAnsi="Arial Narrow"/>
                          <w:sz w:val="18"/>
                          <w:szCs w:val="18"/>
                        </w:rPr>
                        <w:t>Hemocentro Coordenador realiza Implantação da Certificação digital.</w:t>
                      </w:r>
                    </w:p>
                  </w:txbxContent>
                </v:textbox>
              </v:shape>
            </w:pict>
          </mc:Fallback>
        </mc:AlternateContent>
      </w:r>
    </w:p>
    <w:p w14:paraId="5C62F6A2" w14:textId="25E4C2C6" w:rsidR="004856EF" w:rsidRDefault="004856EF" w:rsidP="004856EF"/>
    <w:p w14:paraId="19BCCD9E" w14:textId="77777777" w:rsidR="004856EF" w:rsidRDefault="004856EF" w:rsidP="002979DE">
      <w:pPr>
        <w:tabs>
          <w:tab w:val="left" w:pos="5444"/>
        </w:tabs>
        <w:rPr>
          <w:rFonts w:ascii="Arial Narrow" w:hAnsi="Arial Narrow" w:cs="Arial"/>
          <w:sz w:val="24"/>
          <w:szCs w:val="24"/>
        </w:rPr>
      </w:pPr>
    </w:p>
    <w:p w14:paraId="2A907BE5" w14:textId="218750F4" w:rsidR="00FF62A8" w:rsidRPr="00B24626" w:rsidRDefault="0011359D" w:rsidP="00CF68FF">
      <w:pPr>
        <w:pStyle w:val="Ttulo1"/>
        <w:keepLines w:val="0"/>
        <w:numPr>
          <w:ilvl w:val="0"/>
          <w:numId w:val="46"/>
        </w:numPr>
        <w:spacing w:before="100" w:beforeAutospacing="1" w:line="360" w:lineRule="auto"/>
        <w:rPr>
          <w:rFonts w:cs="Arial"/>
          <w:b/>
          <w:bCs/>
          <w:color w:val="000000"/>
          <w:szCs w:val="24"/>
        </w:rPr>
      </w:pPr>
      <w:bookmarkStart w:id="121" w:name="_Toc80091260"/>
      <w:r>
        <w:rPr>
          <w:rFonts w:cs="Arial"/>
          <w:b/>
          <w:bCs/>
          <w:color w:val="000000"/>
          <w:szCs w:val="24"/>
        </w:rPr>
        <w:lastRenderedPageBreak/>
        <w:t>CONSIDERAÇÕES FINAIS</w:t>
      </w:r>
      <w:bookmarkEnd w:id="121"/>
    </w:p>
    <w:p w14:paraId="61B4891C" w14:textId="0734B1E8"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r w:rsidR="00A23AAA">
        <w:rPr>
          <w:rFonts w:ascii="Arial" w:hAnsi="Arial" w:cs="Arial"/>
        </w:rPr>
        <w:t>ju</w:t>
      </w:r>
      <w:r w:rsidR="00C2202C">
        <w:rPr>
          <w:rFonts w:ascii="Arial" w:hAnsi="Arial" w:cs="Arial"/>
        </w:rPr>
        <w:t>lho</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19C0AADF" w14:textId="2AA4CC26"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r w:rsidR="0015579D">
        <w:rPr>
          <w:rFonts w:ascii="Arial" w:hAnsi="Arial" w:cs="Arial"/>
        </w:rPr>
        <w:t xml:space="preserve"> </w:t>
      </w:r>
    </w:p>
    <w:p w14:paraId="086395B3" w14:textId="0B99B7DF"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22580046"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08960106" w14:textId="0039649E" w:rsidR="007E7BE6" w:rsidRPr="009E7295" w:rsidRDefault="00FF62A8" w:rsidP="00BB1195">
      <w:pPr>
        <w:spacing w:line="360" w:lineRule="auto"/>
        <w:jc w:val="both"/>
        <w:rPr>
          <w:rFonts w:ascii="Arial Narrow" w:hAnsi="Arial Narrow" w:cs="Arial"/>
          <w:sz w:val="24"/>
          <w:szCs w:val="24"/>
        </w:rPr>
      </w:pPr>
      <w:r>
        <w:rPr>
          <w:rFonts w:ascii="Arial Narrow" w:hAnsi="Arial Narrow" w:cs="Arial"/>
          <w:sz w:val="24"/>
          <w:szCs w:val="24"/>
        </w:rPr>
        <w:t>Atenciosamente,</w:t>
      </w:r>
      <w:r w:rsidR="007E7BE6">
        <w:rPr>
          <w:noProof/>
          <w:lang w:eastAsia="pt-BR"/>
        </w:rPr>
        <w:drawing>
          <wp:anchor distT="0" distB="0" distL="114300" distR="114300" simplePos="0" relativeHeight="253133824" behindDoc="1" locked="0" layoutInCell="1" allowOverlap="1" wp14:anchorId="55C1F8C8" wp14:editId="34D5BAF2">
            <wp:simplePos x="0" y="0"/>
            <wp:positionH relativeFrom="column">
              <wp:posOffset>2654300</wp:posOffset>
            </wp:positionH>
            <wp:positionV relativeFrom="paragraph">
              <wp:posOffset>1243965</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BE6"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3D87009E">
                <wp:simplePos x="0" y="0"/>
                <wp:positionH relativeFrom="column">
                  <wp:posOffset>-95885</wp:posOffset>
                </wp:positionH>
                <wp:positionV relativeFrom="paragraph">
                  <wp:posOffset>1934845</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77777777" w:rsidR="00990AF5" w:rsidRDefault="00990AF5" w:rsidP="00FF62A8">
                            <w:pPr>
                              <w:jc w:val="center"/>
                            </w:pPr>
                            <w:r>
                              <w:t xml:space="preserve">Relatório elaboradora pela Diretoria da Hemorrede e aprovado pelo </w:t>
                            </w:r>
                          </w:p>
                          <w:p w14:paraId="53E1D0BA" w14:textId="06719C94" w:rsidR="00990AF5" w:rsidRDefault="00990AF5" w:rsidP="00FF62A8">
                            <w:pPr>
                              <w:jc w:val="center"/>
                            </w:pPr>
                            <w:r>
                              <w:t xml:space="preserve">Conselho de Administração </w:t>
                            </w:r>
                          </w:p>
                          <w:p w14:paraId="19114A50" w14:textId="77777777" w:rsidR="00990AF5" w:rsidRDefault="00990AF5" w:rsidP="00FF62A8">
                            <w:pPr>
                              <w:jc w:val="center"/>
                            </w:pPr>
                          </w:p>
                          <w:p w14:paraId="453DAC01" w14:textId="77777777" w:rsidR="00990AF5" w:rsidRDefault="00990AF5" w:rsidP="00FF62A8">
                            <w:pPr>
                              <w:jc w:val="center"/>
                            </w:pPr>
                            <w:r>
                              <w:t xml:space="preserve">Dr. </w:t>
                            </w:r>
                            <w:proofErr w:type="spellStart"/>
                            <w:r>
                              <w:t>Valterli</w:t>
                            </w:r>
                            <w:proofErr w:type="spellEnd"/>
                            <w:r>
                              <w:t xml:space="preserve"> Leite Guedes</w:t>
                            </w:r>
                          </w:p>
                          <w:p w14:paraId="69FC7515" w14:textId="77777777" w:rsidR="00990AF5" w:rsidRDefault="00990AF5"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6F2A17" id="_x0000_t202" coordsize="21600,21600" o:spt="202" path="m,l,21600r21600,l21600,xe">
                <v:stroke joinstyle="miter"/>
                <v:path gradientshapeok="t" o:connecttype="rect"/>
              </v:shapetype>
              <v:shape id="_x0000_s1079" type="#_x0000_t202" style="position:absolute;left:0;text-align:left;margin-left:-7.55pt;margin-top:152.35pt;width:512.25pt;height:136.5pt;z-index:25303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" strokecolor="#d6dce5">
                <v:textbox>
                  <w:txbxContent>
                    <w:p w14:paraId="72481F33" w14:textId="77777777" w:rsidR="00990AF5" w:rsidRDefault="00990AF5" w:rsidP="00FF62A8">
                      <w:pPr>
                        <w:jc w:val="center"/>
                      </w:pPr>
                      <w:r>
                        <w:t xml:space="preserve">Relatório elaboradora pela Diretoria da Hemorrede e aprovado pelo </w:t>
                      </w:r>
                    </w:p>
                    <w:p w14:paraId="53E1D0BA" w14:textId="06719C94" w:rsidR="00990AF5" w:rsidRDefault="00990AF5" w:rsidP="00FF62A8">
                      <w:pPr>
                        <w:jc w:val="center"/>
                      </w:pPr>
                      <w:r>
                        <w:t xml:space="preserve">Conselho de Administração </w:t>
                      </w:r>
                    </w:p>
                    <w:p w14:paraId="19114A50" w14:textId="77777777" w:rsidR="00990AF5" w:rsidRDefault="00990AF5" w:rsidP="00FF62A8">
                      <w:pPr>
                        <w:jc w:val="center"/>
                      </w:pPr>
                    </w:p>
                    <w:p w14:paraId="453DAC01" w14:textId="77777777" w:rsidR="00990AF5" w:rsidRDefault="00990AF5" w:rsidP="00FF62A8">
                      <w:pPr>
                        <w:jc w:val="center"/>
                      </w:pPr>
                      <w:r>
                        <w:t xml:space="preserve">Dr. </w:t>
                      </w:r>
                      <w:proofErr w:type="spellStart"/>
                      <w:r>
                        <w:t>Valterli</w:t>
                      </w:r>
                      <w:proofErr w:type="spellEnd"/>
                      <w:r>
                        <w:t xml:space="preserve"> Leite Guedes</w:t>
                      </w:r>
                    </w:p>
                    <w:p w14:paraId="69FC7515" w14:textId="77777777" w:rsidR="00990AF5" w:rsidRDefault="00990AF5" w:rsidP="00FF62A8">
                      <w:pPr>
                        <w:jc w:val="center"/>
                      </w:pPr>
                      <w:r>
                        <w:t>Presidente do Conselho de Administração do Idtech</w:t>
                      </w:r>
                    </w:p>
                  </w:txbxContent>
                </v:textbox>
              </v:shape>
            </w:pict>
          </mc:Fallback>
        </mc:AlternateContent>
      </w:r>
    </w:p>
    <w:sectPr w:rsidR="007E7BE6" w:rsidRPr="009E7295" w:rsidSect="00A11EAD">
      <w:headerReference w:type="default" r:id="rId127"/>
      <w:footerReference w:type="default" r:id="rId128"/>
      <w:pgSz w:w="11906" w:h="16838"/>
      <w:pgMar w:top="1549" w:right="849"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203294" w14:textId="77777777" w:rsidR="00990AF5" w:rsidRDefault="00990AF5" w:rsidP="0004081E">
      <w:pPr>
        <w:spacing w:after="0" w:line="240" w:lineRule="auto"/>
      </w:pPr>
      <w:r>
        <w:separator/>
      </w:r>
    </w:p>
  </w:endnote>
  <w:endnote w:type="continuationSeparator" w:id="0">
    <w:p w14:paraId="25891F73" w14:textId="77777777" w:rsidR="00990AF5" w:rsidRDefault="00990AF5"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22" w:name="_Hlk80109826" w:displacedByCustomXml="next"/>
  <w:bookmarkStart w:id="123" w:name="_Hlk71902029" w:displacedByCustomXml="next"/>
  <w:sdt>
    <w:sdtPr>
      <w:id w:val="-1841999283"/>
      <w:docPartObj>
        <w:docPartGallery w:val="Page Numbers (Bottom of Page)"/>
        <w:docPartUnique/>
      </w:docPartObj>
    </w:sdtPr>
    <w:sdtEndPr/>
    <w:sdtContent>
      <w:p w14:paraId="0134FA2D" w14:textId="77777777" w:rsidR="00990AF5" w:rsidRDefault="00990AF5" w:rsidP="00E35A63"/>
      <w:p w14:paraId="686E3463" w14:textId="77777777" w:rsidR="00990AF5" w:rsidRDefault="00990AF5" w:rsidP="00E35A63">
        <w:pPr>
          <w:pStyle w:val="Rodap"/>
          <w:pBdr>
            <w:top w:val="single" w:sz="4" w:space="0" w:color="000000"/>
            <w:left w:val="none" w:sz="0" w:space="0" w:color="000000"/>
            <w:bottom w:val="none" w:sz="0" w:space="0" w:color="000000"/>
            <w:right w:val="none" w:sz="0" w:space="0" w:color="000000"/>
          </w:pBdr>
          <w:jc w:val="center"/>
        </w:pPr>
        <w:bookmarkStart w:id="124" w:name="_Hlk77872329"/>
        <w:r>
          <w:tab/>
        </w:r>
        <w:bookmarkStart w:id="125" w:name="_Hlk77948588"/>
        <w:r>
          <w:rPr>
            <w:rFonts w:ascii="Arial" w:hAnsi="Arial" w:cs="Arial"/>
            <w:sz w:val="12"/>
          </w:rPr>
          <w:t xml:space="preserve">Av. Anhanguera, 5.195 - Setor Coimbra – CEP 74.535-010 – Goiânia/GO - Fone/Fax (62) 3231-7900 </w:t>
        </w:r>
        <w:r>
          <w:rPr>
            <w:rFonts w:ascii="Arial" w:hAnsi="Arial" w:cs="Arial"/>
            <w:i/>
            <w:sz w:val="12"/>
          </w:rPr>
          <w:t>E-mail</w:t>
        </w:r>
        <w:r>
          <w:rPr>
            <w:rFonts w:ascii="Arial" w:hAnsi="Arial" w:cs="Arial"/>
            <w:sz w:val="12"/>
          </w:rPr>
          <w:t>: hemocentro.coordenador@idtech.org.br</w:t>
        </w:r>
        <w:bookmarkEnd w:id="125"/>
      </w:p>
      <w:bookmarkEnd w:id="124"/>
      <w:bookmarkEnd w:id="122"/>
      <w:p w14:paraId="177C3DD7" w14:textId="3418CCCC" w:rsidR="00990AF5" w:rsidRDefault="00990AF5" w:rsidP="00E35A63">
        <w:pPr>
          <w:pStyle w:val="Rodap"/>
          <w:ind w:left="-993"/>
          <w:jc w:val="center"/>
          <w:rPr>
            <w:sz w:val="18"/>
            <w:szCs w:val="18"/>
          </w:rPr>
        </w:pPr>
      </w:p>
      <w:bookmarkEnd w:id="123"/>
      <w:p w14:paraId="4429CB53" w14:textId="09A0FA14" w:rsidR="00990AF5" w:rsidRDefault="00990AF5">
        <w:pPr>
          <w:pStyle w:val="Rodap"/>
          <w:jc w:val="right"/>
        </w:pPr>
        <w:r>
          <w:fldChar w:fldCharType="begin"/>
        </w:r>
        <w:r>
          <w:instrText>PAGE   \* MERGEFORMAT</w:instrText>
        </w:r>
        <w:r>
          <w:fldChar w:fldCharType="separate"/>
        </w:r>
        <w:r w:rsidR="00676826">
          <w:rPr>
            <w:noProof/>
          </w:rPr>
          <w:t>5</w:t>
        </w:r>
        <w:r>
          <w:fldChar w:fldCharType="end"/>
        </w:r>
      </w:p>
    </w:sdtContent>
  </w:sdt>
  <w:p w14:paraId="14869EAA" w14:textId="77777777" w:rsidR="00990AF5" w:rsidRDefault="00990AF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24A183" w14:textId="77777777" w:rsidR="00990AF5" w:rsidRDefault="00990AF5" w:rsidP="0004081E">
      <w:pPr>
        <w:spacing w:after="0" w:line="240" w:lineRule="auto"/>
      </w:pPr>
      <w:r>
        <w:separator/>
      </w:r>
    </w:p>
  </w:footnote>
  <w:footnote w:type="continuationSeparator" w:id="0">
    <w:p w14:paraId="4BA04793" w14:textId="77777777" w:rsidR="00990AF5" w:rsidRDefault="00990AF5"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C019B0A" w:rsidR="00990AF5" w:rsidRDefault="00990AF5">
    <w:pPr>
      <w:pStyle w:val="Cabealho"/>
    </w:pPr>
    <w:r>
      <w:rPr>
        <w:noProof/>
        <w:lang w:eastAsia="pt-BR"/>
      </w:rPr>
      <w:drawing>
        <wp:inline distT="0" distB="0" distL="0" distR="0" wp14:anchorId="64A5B788" wp14:editId="0772382F">
          <wp:extent cx="6120765" cy="523240"/>
          <wp:effectExtent l="0" t="0" r="0" b="0"/>
          <wp:docPr id="327"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9B13FF8"/>
    <w:multiLevelType w:val="hybridMultilevel"/>
    <w:tmpl w:val="82B6FB38"/>
    <w:lvl w:ilvl="0" w:tplc="0416000F">
      <w:start w:val="2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1B6E7426"/>
    <w:multiLevelType w:val="multilevel"/>
    <w:tmpl w:val="5CD6F4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2"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4"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5"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6"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8"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1"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2" w15:restartNumberingAfterBreak="0">
    <w:nsid w:val="3D053236"/>
    <w:multiLevelType w:val="hybridMultilevel"/>
    <w:tmpl w:val="FE92E51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6"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B442CA6"/>
    <w:multiLevelType w:val="multilevel"/>
    <w:tmpl w:val="4008E812"/>
    <w:lvl w:ilvl="0">
      <w:start w:val="12"/>
      <w:numFmt w:val="decimal"/>
      <w:lvlText w:val="%1"/>
      <w:lvlJc w:val="left"/>
      <w:pPr>
        <w:ind w:left="420" w:hanging="420"/>
      </w:pPr>
      <w:rPr>
        <w:rFonts w:hint="default"/>
      </w:rPr>
    </w:lvl>
    <w:lvl w:ilvl="1">
      <w:start w:val="3"/>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28"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9"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33"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5"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8" w15:restartNumberingAfterBreak="0">
    <w:nsid w:val="5B977D6A"/>
    <w:multiLevelType w:val="hybridMultilevel"/>
    <w:tmpl w:val="AF5850F0"/>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5F3839F1"/>
    <w:multiLevelType w:val="hybridMultilevel"/>
    <w:tmpl w:val="C4209924"/>
    <w:lvl w:ilvl="0" w:tplc="0416000F">
      <w:start w:val="2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1"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2" w15:restartNumberingAfterBreak="0">
    <w:nsid w:val="6A5C2512"/>
    <w:multiLevelType w:val="hybridMultilevel"/>
    <w:tmpl w:val="C97E6CEE"/>
    <w:lvl w:ilvl="0" w:tplc="0F3CE522">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4" w15:restartNumberingAfterBreak="0">
    <w:nsid w:val="743E3041"/>
    <w:multiLevelType w:val="hybridMultilevel"/>
    <w:tmpl w:val="D9D2E104"/>
    <w:lvl w:ilvl="0" w:tplc="0416000F">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76BB46BF"/>
    <w:multiLevelType w:val="hybridMultilevel"/>
    <w:tmpl w:val="B2001E3C"/>
    <w:lvl w:ilvl="0" w:tplc="0416000F">
      <w:start w:val="2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1"/>
  </w:num>
  <w:num w:numId="2">
    <w:abstractNumId w:val="28"/>
  </w:num>
  <w:num w:numId="3">
    <w:abstractNumId w:val="3"/>
  </w:num>
  <w:num w:numId="4">
    <w:abstractNumId w:val="23"/>
  </w:num>
  <w:num w:numId="5">
    <w:abstractNumId w:val="36"/>
  </w:num>
  <w:num w:numId="6">
    <w:abstractNumId w:val="0"/>
  </w:num>
  <w:num w:numId="7">
    <w:abstractNumId w:val="8"/>
  </w:num>
  <w:num w:numId="8">
    <w:abstractNumId w:val="46"/>
  </w:num>
  <w:num w:numId="9">
    <w:abstractNumId w:val="4"/>
  </w:num>
  <w:num w:numId="10">
    <w:abstractNumId w:val="30"/>
  </w:num>
  <w:num w:numId="11">
    <w:abstractNumId w:val="34"/>
  </w:num>
  <w:num w:numId="12">
    <w:abstractNumId w:val="24"/>
  </w:num>
  <w:num w:numId="13">
    <w:abstractNumId w:val="31"/>
  </w:num>
  <w:num w:numId="14">
    <w:abstractNumId w:val="29"/>
  </w:num>
  <w:num w:numId="15">
    <w:abstractNumId w:val="19"/>
  </w:num>
  <w:num w:numId="16">
    <w:abstractNumId w:val="17"/>
  </w:num>
  <w:num w:numId="17">
    <w:abstractNumId w:val="26"/>
  </w:num>
  <w:num w:numId="18">
    <w:abstractNumId w:val="6"/>
  </w:num>
  <w:num w:numId="19">
    <w:abstractNumId w:val="13"/>
  </w:num>
  <w:num w:numId="20">
    <w:abstractNumId w:val="14"/>
  </w:num>
  <w:num w:numId="21">
    <w:abstractNumId w:val="12"/>
  </w:num>
  <w:num w:numId="22">
    <w:abstractNumId w:val="5"/>
  </w:num>
  <w:num w:numId="23">
    <w:abstractNumId w:val="40"/>
  </w:num>
  <w:num w:numId="24">
    <w:abstractNumId w:val="43"/>
  </w:num>
  <w:num w:numId="25">
    <w:abstractNumId w:val="20"/>
  </w:num>
  <w:num w:numId="26">
    <w:abstractNumId w:val="11"/>
  </w:num>
  <w:num w:numId="27">
    <w:abstractNumId w:val="18"/>
  </w:num>
  <w:num w:numId="28">
    <w:abstractNumId w:val="35"/>
  </w:num>
  <w:num w:numId="29">
    <w:abstractNumId w:val="32"/>
  </w:num>
  <w:num w:numId="30">
    <w:abstractNumId w:val="15"/>
  </w:num>
  <w:num w:numId="31">
    <w:abstractNumId w:val="41"/>
  </w:num>
  <w:num w:numId="32">
    <w:abstractNumId w:val="9"/>
  </w:num>
  <w:num w:numId="33">
    <w:abstractNumId w:val="33"/>
  </w:num>
  <w:num w:numId="34">
    <w:abstractNumId w:val="25"/>
  </w:num>
  <w:num w:numId="35">
    <w:abstractNumId w:val="37"/>
  </w:num>
  <w:num w:numId="36">
    <w:abstractNumId w:val="2"/>
  </w:num>
  <w:num w:numId="37">
    <w:abstractNumId w:val="1"/>
  </w:num>
  <w:num w:numId="38">
    <w:abstractNumId w:val="16"/>
  </w:num>
  <w:num w:numId="39">
    <w:abstractNumId w:val="27"/>
  </w:num>
  <w:num w:numId="40">
    <w:abstractNumId w:val="42"/>
  </w:num>
  <w:num w:numId="41">
    <w:abstractNumId w:val="22"/>
  </w:num>
  <w:num w:numId="42">
    <w:abstractNumId w:val="44"/>
  </w:num>
  <w:num w:numId="43">
    <w:abstractNumId w:val="45"/>
  </w:num>
  <w:num w:numId="44">
    <w:abstractNumId w:val="38"/>
  </w:num>
  <w:num w:numId="45">
    <w:abstractNumId w:val="7"/>
  </w:num>
  <w:num w:numId="46">
    <w:abstractNumId w:val="39"/>
  </w:num>
  <w:num w:numId="47">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proofState w:spelling="clean" w:grammar="clean"/>
  <w:defaultTabStop w:val="708"/>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279C"/>
    <w:rsid w:val="00004B30"/>
    <w:rsid w:val="000056FB"/>
    <w:rsid w:val="00005CCA"/>
    <w:rsid w:val="00005D4F"/>
    <w:rsid w:val="000067DA"/>
    <w:rsid w:val="00007120"/>
    <w:rsid w:val="0001058A"/>
    <w:rsid w:val="00011D8F"/>
    <w:rsid w:val="000126E1"/>
    <w:rsid w:val="000163D7"/>
    <w:rsid w:val="0001798B"/>
    <w:rsid w:val="00017E63"/>
    <w:rsid w:val="000223C0"/>
    <w:rsid w:val="000310F9"/>
    <w:rsid w:val="000320D3"/>
    <w:rsid w:val="00032110"/>
    <w:rsid w:val="00032206"/>
    <w:rsid w:val="00032903"/>
    <w:rsid w:val="00032907"/>
    <w:rsid w:val="0003298B"/>
    <w:rsid w:val="000340BA"/>
    <w:rsid w:val="00035683"/>
    <w:rsid w:val="000360FB"/>
    <w:rsid w:val="0003742C"/>
    <w:rsid w:val="00040649"/>
    <w:rsid w:val="0004081E"/>
    <w:rsid w:val="000441FD"/>
    <w:rsid w:val="000444CC"/>
    <w:rsid w:val="0004486F"/>
    <w:rsid w:val="000508DE"/>
    <w:rsid w:val="00050E5C"/>
    <w:rsid w:val="00051096"/>
    <w:rsid w:val="00051E83"/>
    <w:rsid w:val="00051F8A"/>
    <w:rsid w:val="0005218D"/>
    <w:rsid w:val="0005218E"/>
    <w:rsid w:val="000538A1"/>
    <w:rsid w:val="0005404B"/>
    <w:rsid w:val="00054C91"/>
    <w:rsid w:val="00055298"/>
    <w:rsid w:val="0005781D"/>
    <w:rsid w:val="00057AC0"/>
    <w:rsid w:val="00057E23"/>
    <w:rsid w:val="000605FB"/>
    <w:rsid w:val="00060BE7"/>
    <w:rsid w:val="0006188D"/>
    <w:rsid w:val="0006190D"/>
    <w:rsid w:val="00061F10"/>
    <w:rsid w:val="00062F23"/>
    <w:rsid w:val="00062FB4"/>
    <w:rsid w:val="000654A0"/>
    <w:rsid w:val="00065883"/>
    <w:rsid w:val="000666EE"/>
    <w:rsid w:val="000746C1"/>
    <w:rsid w:val="00076136"/>
    <w:rsid w:val="000773D3"/>
    <w:rsid w:val="00077A3B"/>
    <w:rsid w:val="00077DEA"/>
    <w:rsid w:val="00080161"/>
    <w:rsid w:val="000802F1"/>
    <w:rsid w:val="00081F04"/>
    <w:rsid w:val="00083770"/>
    <w:rsid w:val="00083B76"/>
    <w:rsid w:val="00083C9C"/>
    <w:rsid w:val="00085623"/>
    <w:rsid w:val="0009014E"/>
    <w:rsid w:val="000905A2"/>
    <w:rsid w:val="000905BF"/>
    <w:rsid w:val="000928C0"/>
    <w:rsid w:val="00093E2B"/>
    <w:rsid w:val="00094240"/>
    <w:rsid w:val="00094DF6"/>
    <w:rsid w:val="00094F57"/>
    <w:rsid w:val="00096843"/>
    <w:rsid w:val="000968F5"/>
    <w:rsid w:val="00096F84"/>
    <w:rsid w:val="000972F9"/>
    <w:rsid w:val="000A0E45"/>
    <w:rsid w:val="000A189C"/>
    <w:rsid w:val="000A1EA3"/>
    <w:rsid w:val="000A2076"/>
    <w:rsid w:val="000A2656"/>
    <w:rsid w:val="000A37D6"/>
    <w:rsid w:val="000A429E"/>
    <w:rsid w:val="000A63F3"/>
    <w:rsid w:val="000A72FC"/>
    <w:rsid w:val="000A7449"/>
    <w:rsid w:val="000A7950"/>
    <w:rsid w:val="000B1BA1"/>
    <w:rsid w:val="000B1C69"/>
    <w:rsid w:val="000B3CA0"/>
    <w:rsid w:val="000B3EFC"/>
    <w:rsid w:val="000B4089"/>
    <w:rsid w:val="000B5768"/>
    <w:rsid w:val="000B5CED"/>
    <w:rsid w:val="000B61A9"/>
    <w:rsid w:val="000C0A8B"/>
    <w:rsid w:val="000C1BCF"/>
    <w:rsid w:val="000C3BE9"/>
    <w:rsid w:val="000C3EFF"/>
    <w:rsid w:val="000C3F3F"/>
    <w:rsid w:val="000C427F"/>
    <w:rsid w:val="000C6C88"/>
    <w:rsid w:val="000C7610"/>
    <w:rsid w:val="000D10A0"/>
    <w:rsid w:val="000D10C6"/>
    <w:rsid w:val="000D2791"/>
    <w:rsid w:val="000D2A98"/>
    <w:rsid w:val="000D3606"/>
    <w:rsid w:val="000D3E24"/>
    <w:rsid w:val="000D4868"/>
    <w:rsid w:val="000D58A2"/>
    <w:rsid w:val="000D5D20"/>
    <w:rsid w:val="000D600A"/>
    <w:rsid w:val="000E05FB"/>
    <w:rsid w:val="000E0A25"/>
    <w:rsid w:val="000E281B"/>
    <w:rsid w:val="000E2BD1"/>
    <w:rsid w:val="000E3747"/>
    <w:rsid w:val="000E3E4E"/>
    <w:rsid w:val="000E3EAB"/>
    <w:rsid w:val="000E45DD"/>
    <w:rsid w:val="000E749A"/>
    <w:rsid w:val="000F0C3F"/>
    <w:rsid w:val="000F0E25"/>
    <w:rsid w:val="000F1893"/>
    <w:rsid w:val="000F3740"/>
    <w:rsid w:val="000F375D"/>
    <w:rsid w:val="000F63A5"/>
    <w:rsid w:val="000F67D0"/>
    <w:rsid w:val="000F6ADD"/>
    <w:rsid w:val="000F71C6"/>
    <w:rsid w:val="001008A4"/>
    <w:rsid w:val="00100EC2"/>
    <w:rsid w:val="001017A4"/>
    <w:rsid w:val="0010376E"/>
    <w:rsid w:val="00103A68"/>
    <w:rsid w:val="00104588"/>
    <w:rsid w:val="00104F2D"/>
    <w:rsid w:val="00105DE6"/>
    <w:rsid w:val="001107B3"/>
    <w:rsid w:val="00110F6F"/>
    <w:rsid w:val="00111FCF"/>
    <w:rsid w:val="00112CD3"/>
    <w:rsid w:val="0011359D"/>
    <w:rsid w:val="00113914"/>
    <w:rsid w:val="00114447"/>
    <w:rsid w:val="00121CEF"/>
    <w:rsid w:val="0012359E"/>
    <w:rsid w:val="00123910"/>
    <w:rsid w:val="001257BF"/>
    <w:rsid w:val="00126095"/>
    <w:rsid w:val="0012719D"/>
    <w:rsid w:val="001337E8"/>
    <w:rsid w:val="00133D55"/>
    <w:rsid w:val="00133EC2"/>
    <w:rsid w:val="00134CBE"/>
    <w:rsid w:val="00135383"/>
    <w:rsid w:val="001376D8"/>
    <w:rsid w:val="0013799D"/>
    <w:rsid w:val="00137CB4"/>
    <w:rsid w:val="001427A4"/>
    <w:rsid w:val="001430B9"/>
    <w:rsid w:val="0014322C"/>
    <w:rsid w:val="0014355B"/>
    <w:rsid w:val="00143DB6"/>
    <w:rsid w:val="0014488A"/>
    <w:rsid w:val="00144ACA"/>
    <w:rsid w:val="00145C30"/>
    <w:rsid w:val="00147EC5"/>
    <w:rsid w:val="00150DF7"/>
    <w:rsid w:val="00151294"/>
    <w:rsid w:val="0015138A"/>
    <w:rsid w:val="0015159F"/>
    <w:rsid w:val="001537A6"/>
    <w:rsid w:val="001540A4"/>
    <w:rsid w:val="00154430"/>
    <w:rsid w:val="00154B21"/>
    <w:rsid w:val="0015579D"/>
    <w:rsid w:val="00155D90"/>
    <w:rsid w:val="00156CFB"/>
    <w:rsid w:val="00160598"/>
    <w:rsid w:val="00163E5D"/>
    <w:rsid w:val="001641DF"/>
    <w:rsid w:val="00166A7D"/>
    <w:rsid w:val="0016707F"/>
    <w:rsid w:val="001672A3"/>
    <w:rsid w:val="00167CC9"/>
    <w:rsid w:val="001713D9"/>
    <w:rsid w:val="001719D3"/>
    <w:rsid w:val="00171DAC"/>
    <w:rsid w:val="00171ECA"/>
    <w:rsid w:val="001729AC"/>
    <w:rsid w:val="00175BF1"/>
    <w:rsid w:val="00175D1B"/>
    <w:rsid w:val="00175DC7"/>
    <w:rsid w:val="00177C61"/>
    <w:rsid w:val="00180095"/>
    <w:rsid w:val="00180158"/>
    <w:rsid w:val="00180603"/>
    <w:rsid w:val="00181473"/>
    <w:rsid w:val="001820DB"/>
    <w:rsid w:val="00183058"/>
    <w:rsid w:val="00183E5B"/>
    <w:rsid w:val="00184053"/>
    <w:rsid w:val="001843F1"/>
    <w:rsid w:val="00185E7A"/>
    <w:rsid w:val="001870E0"/>
    <w:rsid w:val="00190933"/>
    <w:rsid w:val="001914C3"/>
    <w:rsid w:val="00191BD4"/>
    <w:rsid w:val="001927B5"/>
    <w:rsid w:val="00194287"/>
    <w:rsid w:val="00195A89"/>
    <w:rsid w:val="00195DF8"/>
    <w:rsid w:val="001964CB"/>
    <w:rsid w:val="00196650"/>
    <w:rsid w:val="00197C00"/>
    <w:rsid w:val="001A0BDE"/>
    <w:rsid w:val="001A1CC0"/>
    <w:rsid w:val="001A36AD"/>
    <w:rsid w:val="001A5930"/>
    <w:rsid w:val="001A5D89"/>
    <w:rsid w:val="001B0D52"/>
    <w:rsid w:val="001B10A5"/>
    <w:rsid w:val="001B249C"/>
    <w:rsid w:val="001B2B1A"/>
    <w:rsid w:val="001B4390"/>
    <w:rsid w:val="001B4816"/>
    <w:rsid w:val="001B66FB"/>
    <w:rsid w:val="001B708A"/>
    <w:rsid w:val="001B7C22"/>
    <w:rsid w:val="001C04A2"/>
    <w:rsid w:val="001C151F"/>
    <w:rsid w:val="001C2EEA"/>
    <w:rsid w:val="001C50E6"/>
    <w:rsid w:val="001D01D7"/>
    <w:rsid w:val="001D03C6"/>
    <w:rsid w:val="001D3E09"/>
    <w:rsid w:val="001D50E3"/>
    <w:rsid w:val="001D53B7"/>
    <w:rsid w:val="001D6A75"/>
    <w:rsid w:val="001D74A1"/>
    <w:rsid w:val="001E28A2"/>
    <w:rsid w:val="001E28B0"/>
    <w:rsid w:val="001E2960"/>
    <w:rsid w:val="001E2BDC"/>
    <w:rsid w:val="001E44DD"/>
    <w:rsid w:val="001E5C9E"/>
    <w:rsid w:val="001E618C"/>
    <w:rsid w:val="001F0868"/>
    <w:rsid w:val="001F0F4F"/>
    <w:rsid w:val="001F17FE"/>
    <w:rsid w:val="001F1F6C"/>
    <w:rsid w:val="001F338D"/>
    <w:rsid w:val="001F4E5B"/>
    <w:rsid w:val="001F7CBD"/>
    <w:rsid w:val="00202959"/>
    <w:rsid w:val="00202B66"/>
    <w:rsid w:val="002036C6"/>
    <w:rsid w:val="00203D87"/>
    <w:rsid w:val="00205297"/>
    <w:rsid w:val="002052DC"/>
    <w:rsid w:val="00206809"/>
    <w:rsid w:val="00207017"/>
    <w:rsid w:val="00210B25"/>
    <w:rsid w:val="0021105C"/>
    <w:rsid w:val="00212419"/>
    <w:rsid w:val="002133F8"/>
    <w:rsid w:val="00213709"/>
    <w:rsid w:val="0021397E"/>
    <w:rsid w:val="0021423F"/>
    <w:rsid w:val="00214AEC"/>
    <w:rsid w:val="00214B54"/>
    <w:rsid w:val="00215B61"/>
    <w:rsid w:val="00215D32"/>
    <w:rsid w:val="0021671E"/>
    <w:rsid w:val="002177C1"/>
    <w:rsid w:val="002213EE"/>
    <w:rsid w:val="0022210D"/>
    <w:rsid w:val="002228B1"/>
    <w:rsid w:val="00222B28"/>
    <w:rsid w:val="00222BDB"/>
    <w:rsid w:val="002251FB"/>
    <w:rsid w:val="00225C2E"/>
    <w:rsid w:val="00225EE3"/>
    <w:rsid w:val="00226919"/>
    <w:rsid w:val="00227D49"/>
    <w:rsid w:val="00231124"/>
    <w:rsid w:val="00231659"/>
    <w:rsid w:val="002316D3"/>
    <w:rsid w:val="002337EF"/>
    <w:rsid w:val="00234289"/>
    <w:rsid w:val="0023479E"/>
    <w:rsid w:val="00235644"/>
    <w:rsid w:val="00236151"/>
    <w:rsid w:val="00236B81"/>
    <w:rsid w:val="002401B8"/>
    <w:rsid w:val="00240E43"/>
    <w:rsid w:val="00241FF4"/>
    <w:rsid w:val="0024301C"/>
    <w:rsid w:val="00243AF8"/>
    <w:rsid w:val="00243DB4"/>
    <w:rsid w:val="00244C08"/>
    <w:rsid w:val="00245007"/>
    <w:rsid w:val="00246BDE"/>
    <w:rsid w:val="00246C58"/>
    <w:rsid w:val="0025164C"/>
    <w:rsid w:val="00251834"/>
    <w:rsid w:val="002524B5"/>
    <w:rsid w:val="002545A0"/>
    <w:rsid w:val="00254D87"/>
    <w:rsid w:val="002551EB"/>
    <w:rsid w:val="002569F5"/>
    <w:rsid w:val="002573CB"/>
    <w:rsid w:val="002618C5"/>
    <w:rsid w:val="0026330D"/>
    <w:rsid w:val="0026628B"/>
    <w:rsid w:val="00266A14"/>
    <w:rsid w:val="00267BA1"/>
    <w:rsid w:val="0027011A"/>
    <w:rsid w:val="00271987"/>
    <w:rsid w:val="00272A99"/>
    <w:rsid w:val="00275B44"/>
    <w:rsid w:val="00275F3B"/>
    <w:rsid w:val="00276060"/>
    <w:rsid w:val="00276AA5"/>
    <w:rsid w:val="00281BC6"/>
    <w:rsid w:val="00282AF6"/>
    <w:rsid w:val="002838CC"/>
    <w:rsid w:val="002849FA"/>
    <w:rsid w:val="002861C5"/>
    <w:rsid w:val="002867DD"/>
    <w:rsid w:val="00287036"/>
    <w:rsid w:val="002910FE"/>
    <w:rsid w:val="002937B4"/>
    <w:rsid w:val="00295BB3"/>
    <w:rsid w:val="00295CA3"/>
    <w:rsid w:val="002969F2"/>
    <w:rsid w:val="00296DB0"/>
    <w:rsid w:val="002979DE"/>
    <w:rsid w:val="00297D9F"/>
    <w:rsid w:val="002A0B40"/>
    <w:rsid w:val="002A1BBB"/>
    <w:rsid w:val="002A283D"/>
    <w:rsid w:val="002A4730"/>
    <w:rsid w:val="002A5AF6"/>
    <w:rsid w:val="002A6C61"/>
    <w:rsid w:val="002B0734"/>
    <w:rsid w:val="002B089D"/>
    <w:rsid w:val="002B0AB5"/>
    <w:rsid w:val="002B0C77"/>
    <w:rsid w:val="002B0CCE"/>
    <w:rsid w:val="002B1059"/>
    <w:rsid w:val="002B1C61"/>
    <w:rsid w:val="002B26F6"/>
    <w:rsid w:val="002B3698"/>
    <w:rsid w:val="002B47AF"/>
    <w:rsid w:val="002B49F6"/>
    <w:rsid w:val="002B4DAC"/>
    <w:rsid w:val="002B5EC4"/>
    <w:rsid w:val="002B66BE"/>
    <w:rsid w:val="002B72B3"/>
    <w:rsid w:val="002C1B67"/>
    <w:rsid w:val="002C3C35"/>
    <w:rsid w:val="002C4993"/>
    <w:rsid w:val="002C6BEF"/>
    <w:rsid w:val="002C7217"/>
    <w:rsid w:val="002C7BE4"/>
    <w:rsid w:val="002D0E3A"/>
    <w:rsid w:val="002D15F3"/>
    <w:rsid w:val="002D287D"/>
    <w:rsid w:val="002D4A7E"/>
    <w:rsid w:val="002D7694"/>
    <w:rsid w:val="002D7FC8"/>
    <w:rsid w:val="002E0F60"/>
    <w:rsid w:val="002E12A8"/>
    <w:rsid w:val="002E173A"/>
    <w:rsid w:val="002E2DD4"/>
    <w:rsid w:val="002E4EE5"/>
    <w:rsid w:val="002E5802"/>
    <w:rsid w:val="002E5AB3"/>
    <w:rsid w:val="002E6461"/>
    <w:rsid w:val="002F0DAA"/>
    <w:rsid w:val="002F1F01"/>
    <w:rsid w:val="002F37C8"/>
    <w:rsid w:val="002F4107"/>
    <w:rsid w:val="002F4717"/>
    <w:rsid w:val="002F5F1A"/>
    <w:rsid w:val="002F7F2D"/>
    <w:rsid w:val="003002CC"/>
    <w:rsid w:val="00300E89"/>
    <w:rsid w:val="00302266"/>
    <w:rsid w:val="00302EC9"/>
    <w:rsid w:val="00303CE7"/>
    <w:rsid w:val="00303D1B"/>
    <w:rsid w:val="003044D3"/>
    <w:rsid w:val="003047A4"/>
    <w:rsid w:val="00304934"/>
    <w:rsid w:val="0030537A"/>
    <w:rsid w:val="00305B65"/>
    <w:rsid w:val="00307DBB"/>
    <w:rsid w:val="00313192"/>
    <w:rsid w:val="003141B3"/>
    <w:rsid w:val="0031433E"/>
    <w:rsid w:val="00317479"/>
    <w:rsid w:val="00317FEA"/>
    <w:rsid w:val="003223F0"/>
    <w:rsid w:val="003230E2"/>
    <w:rsid w:val="003236CA"/>
    <w:rsid w:val="00323C27"/>
    <w:rsid w:val="003244F9"/>
    <w:rsid w:val="0032483A"/>
    <w:rsid w:val="00325470"/>
    <w:rsid w:val="00327831"/>
    <w:rsid w:val="0033055C"/>
    <w:rsid w:val="0033096D"/>
    <w:rsid w:val="0033182A"/>
    <w:rsid w:val="003326E1"/>
    <w:rsid w:val="00333B03"/>
    <w:rsid w:val="00336063"/>
    <w:rsid w:val="003365EA"/>
    <w:rsid w:val="00336BE1"/>
    <w:rsid w:val="00337275"/>
    <w:rsid w:val="00337289"/>
    <w:rsid w:val="003419B0"/>
    <w:rsid w:val="00343E9B"/>
    <w:rsid w:val="00344F54"/>
    <w:rsid w:val="00345826"/>
    <w:rsid w:val="003468FC"/>
    <w:rsid w:val="00347FC3"/>
    <w:rsid w:val="00350426"/>
    <w:rsid w:val="0035183D"/>
    <w:rsid w:val="00353A3A"/>
    <w:rsid w:val="00353CF5"/>
    <w:rsid w:val="00354667"/>
    <w:rsid w:val="00354804"/>
    <w:rsid w:val="003562C0"/>
    <w:rsid w:val="0035633C"/>
    <w:rsid w:val="00360A4A"/>
    <w:rsid w:val="00362880"/>
    <w:rsid w:val="00363712"/>
    <w:rsid w:val="00364244"/>
    <w:rsid w:val="00364B57"/>
    <w:rsid w:val="00364C3D"/>
    <w:rsid w:val="0036580B"/>
    <w:rsid w:val="00365B32"/>
    <w:rsid w:val="003701FF"/>
    <w:rsid w:val="00374EBF"/>
    <w:rsid w:val="00375995"/>
    <w:rsid w:val="00375BAC"/>
    <w:rsid w:val="0038023C"/>
    <w:rsid w:val="00381036"/>
    <w:rsid w:val="00381DDA"/>
    <w:rsid w:val="003820C5"/>
    <w:rsid w:val="00383363"/>
    <w:rsid w:val="003835D9"/>
    <w:rsid w:val="003836F8"/>
    <w:rsid w:val="003845D5"/>
    <w:rsid w:val="00385355"/>
    <w:rsid w:val="003874F0"/>
    <w:rsid w:val="00390026"/>
    <w:rsid w:val="00390443"/>
    <w:rsid w:val="00391513"/>
    <w:rsid w:val="00391EDE"/>
    <w:rsid w:val="003921D9"/>
    <w:rsid w:val="00394BF7"/>
    <w:rsid w:val="00394D88"/>
    <w:rsid w:val="00394F4A"/>
    <w:rsid w:val="00395146"/>
    <w:rsid w:val="003953B5"/>
    <w:rsid w:val="003972DE"/>
    <w:rsid w:val="00397659"/>
    <w:rsid w:val="003A0A2B"/>
    <w:rsid w:val="003A0D53"/>
    <w:rsid w:val="003A298E"/>
    <w:rsid w:val="003A2D04"/>
    <w:rsid w:val="003A4BCC"/>
    <w:rsid w:val="003A64AA"/>
    <w:rsid w:val="003A7DB2"/>
    <w:rsid w:val="003B0154"/>
    <w:rsid w:val="003B04DE"/>
    <w:rsid w:val="003B4973"/>
    <w:rsid w:val="003B4FFF"/>
    <w:rsid w:val="003B5218"/>
    <w:rsid w:val="003B5D5C"/>
    <w:rsid w:val="003B661B"/>
    <w:rsid w:val="003C0F05"/>
    <w:rsid w:val="003C153F"/>
    <w:rsid w:val="003C17D8"/>
    <w:rsid w:val="003C1CF7"/>
    <w:rsid w:val="003C262B"/>
    <w:rsid w:val="003C2DC3"/>
    <w:rsid w:val="003C343C"/>
    <w:rsid w:val="003C3D2C"/>
    <w:rsid w:val="003C434D"/>
    <w:rsid w:val="003C4DA2"/>
    <w:rsid w:val="003C559C"/>
    <w:rsid w:val="003D05B4"/>
    <w:rsid w:val="003D4059"/>
    <w:rsid w:val="003D44B9"/>
    <w:rsid w:val="003D5E11"/>
    <w:rsid w:val="003D65DB"/>
    <w:rsid w:val="003D6B8D"/>
    <w:rsid w:val="003D6DBC"/>
    <w:rsid w:val="003D6F73"/>
    <w:rsid w:val="003E0CF4"/>
    <w:rsid w:val="003E191C"/>
    <w:rsid w:val="003E1F46"/>
    <w:rsid w:val="003E2B3E"/>
    <w:rsid w:val="003E4C0B"/>
    <w:rsid w:val="003E6DDB"/>
    <w:rsid w:val="003F04A8"/>
    <w:rsid w:val="003F0F44"/>
    <w:rsid w:val="003F1AF8"/>
    <w:rsid w:val="003F2947"/>
    <w:rsid w:val="003F49E6"/>
    <w:rsid w:val="003F4A16"/>
    <w:rsid w:val="003F527A"/>
    <w:rsid w:val="003F578E"/>
    <w:rsid w:val="003F6347"/>
    <w:rsid w:val="004002FD"/>
    <w:rsid w:val="00400491"/>
    <w:rsid w:val="00400DEF"/>
    <w:rsid w:val="00401BAE"/>
    <w:rsid w:val="00402F0D"/>
    <w:rsid w:val="00402F55"/>
    <w:rsid w:val="00403411"/>
    <w:rsid w:val="00403D42"/>
    <w:rsid w:val="00404E67"/>
    <w:rsid w:val="00405768"/>
    <w:rsid w:val="00406476"/>
    <w:rsid w:val="00407815"/>
    <w:rsid w:val="00411B2B"/>
    <w:rsid w:val="004134B8"/>
    <w:rsid w:val="00414B77"/>
    <w:rsid w:val="00414CC6"/>
    <w:rsid w:val="00415752"/>
    <w:rsid w:val="004159EC"/>
    <w:rsid w:val="004174BE"/>
    <w:rsid w:val="004179E2"/>
    <w:rsid w:val="00420113"/>
    <w:rsid w:val="004209DF"/>
    <w:rsid w:val="004228BE"/>
    <w:rsid w:val="00422AB8"/>
    <w:rsid w:val="00422D4E"/>
    <w:rsid w:val="00423EDB"/>
    <w:rsid w:val="00424E3B"/>
    <w:rsid w:val="00425AB5"/>
    <w:rsid w:val="00425FEC"/>
    <w:rsid w:val="004268BE"/>
    <w:rsid w:val="00426CB6"/>
    <w:rsid w:val="0042705A"/>
    <w:rsid w:val="004276EF"/>
    <w:rsid w:val="00427EB2"/>
    <w:rsid w:val="004316FD"/>
    <w:rsid w:val="00431B1E"/>
    <w:rsid w:val="00432911"/>
    <w:rsid w:val="004336D9"/>
    <w:rsid w:val="00433772"/>
    <w:rsid w:val="0043591B"/>
    <w:rsid w:val="00435F25"/>
    <w:rsid w:val="004365FC"/>
    <w:rsid w:val="00436C6A"/>
    <w:rsid w:val="00436CBE"/>
    <w:rsid w:val="00437D51"/>
    <w:rsid w:val="00440D3E"/>
    <w:rsid w:val="00441538"/>
    <w:rsid w:val="0044231A"/>
    <w:rsid w:val="0044250A"/>
    <w:rsid w:val="0044451E"/>
    <w:rsid w:val="0044546E"/>
    <w:rsid w:val="004508C4"/>
    <w:rsid w:val="004513D9"/>
    <w:rsid w:val="0045209C"/>
    <w:rsid w:val="00454662"/>
    <w:rsid w:val="004562E0"/>
    <w:rsid w:val="00456A9C"/>
    <w:rsid w:val="00457963"/>
    <w:rsid w:val="00457B62"/>
    <w:rsid w:val="0046006A"/>
    <w:rsid w:val="004604BE"/>
    <w:rsid w:val="0046118F"/>
    <w:rsid w:val="00461947"/>
    <w:rsid w:val="004619BA"/>
    <w:rsid w:val="00463155"/>
    <w:rsid w:val="004652DF"/>
    <w:rsid w:val="00465B9D"/>
    <w:rsid w:val="004664C9"/>
    <w:rsid w:val="0046695F"/>
    <w:rsid w:val="00466AD9"/>
    <w:rsid w:val="00467269"/>
    <w:rsid w:val="00467328"/>
    <w:rsid w:val="0046735B"/>
    <w:rsid w:val="00467458"/>
    <w:rsid w:val="004677CA"/>
    <w:rsid w:val="0047160E"/>
    <w:rsid w:val="00472ACE"/>
    <w:rsid w:val="0047309A"/>
    <w:rsid w:val="00473514"/>
    <w:rsid w:val="00473714"/>
    <w:rsid w:val="004746FD"/>
    <w:rsid w:val="00475A2F"/>
    <w:rsid w:val="004766AD"/>
    <w:rsid w:val="00476C92"/>
    <w:rsid w:val="00477BE1"/>
    <w:rsid w:val="00477C68"/>
    <w:rsid w:val="00480810"/>
    <w:rsid w:val="0048090B"/>
    <w:rsid w:val="0048230B"/>
    <w:rsid w:val="0048323B"/>
    <w:rsid w:val="00483BA8"/>
    <w:rsid w:val="00483BAA"/>
    <w:rsid w:val="00484470"/>
    <w:rsid w:val="004856EF"/>
    <w:rsid w:val="004860C7"/>
    <w:rsid w:val="00487A23"/>
    <w:rsid w:val="00487EB4"/>
    <w:rsid w:val="00490A0B"/>
    <w:rsid w:val="00491AFE"/>
    <w:rsid w:val="00492541"/>
    <w:rsid w:val="004931CE"/>
    <w:rsid w:val="00493B7A"/>
    <w:rsid w:val="004952CB"/>
    <w:rsid w:val="00495488"/>
    <w:rsid w:val="00495BEB"/>
    <w:rsid w:val="004A083C"/>
    <w:rsid w:val="004A0F2F"/>
    <w:rsid w:val="004A3215"/>
    <w:rsid w:val="004A3754"/>
    <w:rsid w:val="004A3FA9"/>
    <w:rsid w:val="004A41E0"/>
    <w:rsid w:val="004A4884"/>
    <w:rsid w:val="004A52FB"/>
    <w:rsid w:val="004A58E1"/>
    <w:rsid w:val="004A5BF9"/>
    <w:rsid w:val="004A64C4"/>
    <w:rsid w:val="004A679C"/>
    <w:rsid w:val="004A7238"/>
    <w:rsid w:val="004A760A"/>
    <w:rsid w:val="004A793A"/>
    <w:rsid w:val="004A79CD"/>
    <w:rsid w:val="004A7E25"/>
    <w:rsid w:val="004A7E3B"/>
    <w:rsid w:val="004B04F8"/>
    <w:rsid w:val="004B395D"/>
    <w:rsid w:val="004B51EE"/>
    <w:rsid w:val="004B5320"/>
    <w:rsid w:val="004B72B2"/>
    <w:rsid w:val="004B7464"/>
    <w:rsid w:val="004B7723"/>
    <w:rsid w:val="004C1EE8"/>
    <w:rsid w:val="004C3E74"/>
    <w:rsid w:val="004C416D"/>
    <w:rsid w:val="004C43EA"/>
    <w:rsid w:val="004C6D9D"/>
    <w:rsid w:val="004C7F69"/>
    <w:rsid w:val="004D013D"/>
    <w:rsid w:val="004D08B7"/>
    <w:rsid w:val="004D09CE"/>
    <w:rsid w:val="004D1B3C"/>
    <w:rsid w:val="004D2666"/>
    <w:rsid w:val="004D39CE"/>
    <w:rsid w:val="004D43BC"/>
    <w:rsid w:val="004D4913"/>
    <w:rsid w:val="004D7A52"/>
    <w:rsid w:val="004E1D94"/>
    <w:rsid w:val="004E22D5"/>
    <w:rsid w:val="004E25CB"/>
    <w:rsid w:val="004E2964"/>
    <w:rsid w:val="004E2E88"/>
    <w:rsid w:val="004E3715"/>
    <w:rsid w:val="004E764D"/>
    <w:rsid w:val="004E79D9"/>
    <w:rsid w:val="004E7ACC"/>
    <w:rsid w:val="004F026B"/>
    <w:rsid w:val="004F0C87"/>
    <w:rsid w:val="004F253B"/>
    <w:rsid w:val="004F2ABB"/>
    <w:rsid w:val="004F3301"/>
    <w:rsid w:val="004F37DF"/>
    <w:rsid w:val="004F3A6C"/>
    <w:rsid w:val="004F5177"/>
    <w:rsid w:val="00501598"/>
    <w:rsid w:val="005039F6"/>
    <w:rsid w:val="00503B25"/>
    <w:rsid w:val="00503CAE"/>
    <w:rsid w:val="00503D7D"/>
    <w:rsid w:val="00504714"/>
    <w:rsid w:val="005059AD"/>
    <w:rsid w:val="005075BD"/>
    <w:rsid w:val="00511ADB"/>
    <w:rsid w:val="00511DAB"/>
    <w:rsid w:val="00516271"/>
    <w:rsid w:val="005165D1"/>
    <w:rsid w:val="0051762D"/>
    <w:rsid w:val="00517663"/>
    <w:rsid w:val="00520D4F"/>
    <w:rsid w:val="005223BE"/>
    <w:rsid w:val="00523471"/>
    <w:rsid w:val="0052443D"/>
    <w:rsid w:val="00525972"/>
    <w:rsid w:val="00525A65"/>
    <w:rsid w:val="00525E86"/>
    <w:rsid w:val="0052630F"/>
    <w:rsid w:val="0052736D"/>
    <w:rsid w:val="0052781A"/>
    <w:rsid w:val="00530C45"/>
    <w:rsid w:val="00531340"/>
    <w:rsid w:val="00534082"/>
    <w:rsid w:val="00534CA7"/>
    <w:rsid w:val="0053570E"/>
    <w:rsid w:val="00535752"/>
    <w:rsid w:val="005361E1"/>
    <w:rsid w:val="005363A9"/>
    <w:rsid w:val="00536BB0"/>
    <w:rsid w:val="00542008"/>
    <w:rsid w:val="005426F1"/>
    <w:rsid w:val="005439E7"/>
    <w:rsid w:val="00544040"/>
    <w:rsid w:val="00544AF3"/>
    <w:rsid w:val="005457FE"/>
    <w:rsid w:val="00546267"/>
    <w:rsid w:val="0054653D"/>
    <w:rsid w:val="005469D2"/>
    <w:rsid w:val="00547BA5"/>
    <w:rsid w:val="00547F2B"/>
    <w:rsid w:val="00554CB6"/>
    <w:rsid w:val="0055597D"/>
    <w:rsid w:val="00557428"/>
    <w:rsid w:val="005616D8"/>
    <w:rsid w:val="0056204D"/>
    <w:rsid w:val="00563540"/>
    <w:rsid w:val="00564C2D"/>
    <w:rsid w:val="00564D61"/>
    <w:rsid w:val="00565EFC"/>
    <w:rsid w:val="00565F08"/>
    <w:rsid w:val="005675BF"/>
    <w:rsid w:val="00567D7A"/>
    <w:rsid w:val="005710EB"/>
    <w:rsid w:val="0057211A"/>
    <w:rsid w:val="00572852"/>
    <w:rsid w:val="0057377F"/>
    <w:rsid w:val="00575B93"/>
    <w:rsid w:val="00576FC2"/>
    <w:rsid w:val="005776FC"/>
    <w:rsid w:val="00580482"/>
    <w:rsid w:val="005811AF"/>
    <w:rsid w:val="00581A39"/>
    <w:rsid w:val="005823B5"/>
    <w:rsid w:val="00582A2C"/>
    <w:rsid w:val="00583222"/>
    <w:rsid w:val="00585E5D"/>
    <w:rsid w:val="00586AB6"/>
    <w:rsid w:val="0058784B"/>
    <w:rsid w:val="005919E0"/>
    <w:rsid w:val="0059236F"/>
    <w:rsid w:val="0059373B"/>
    <w:rsid w:val="00594367"/>
    <w:rsid w:val="00594DBF"/>
    <w:rsid w:val="00596AB9"/>
    <w:rsid w:val="00597EA4"/>
    <w:rsid w:val="005A00DE"/>
    <w:rsid w:val="005A0515"/>
    <w:rsid w:val="005A1AA6"/>
    <w:rsid w:val="005A1E36"/>
    <w:rsid w:val="005A2021"/>
    <w:rsid w:val="005A2BE1"/>
    <w:rsid w:val="005A2F67"/>
    <w:rsid w:val="005A5830"/>
    <w:rsid w:val="005A5B4B"/>
    <w:rsid w:val="005A6703"/>
    <w:rsid w:val="005A767D"/>
    <w:rsid w:val="005A7837"/>
    <w:rsid w:val="005B2408"/>
    <w:rsid w:val="005B25D1"/>
    <w:rsid w:val="005B2AFE"/>
    <w:rsid w:val="005B2EB9"/>
    <w:rsid w:val="005B3855"/>
    <w:rsid w:val="005B3DEF"/>
    <w:rsid w:val="005B48C1"/>
    <w:rsid w:val="005B5431"/>
    <w:rsid w:val="005B674A"/>
    <w:rsid w:val="005B6CC8"/>
    <w:rsid w:val="005C05E0"/>
    <w:rsid w:val="005C0881"/>
    <w:rsid w:val="005C3265"/>
    <w:rsid w:val="005C339E"/>
    <w:rsid w:val="005C3A31"/>
    <w:rsid w:val="005C3B4F"/>
    <w:rsid w:val="005C3C74"/>
    <w:rsid w:val="005C456E"/>
    <w:rsid w:val="005C5192"/>
    <w:rsid w:val="005C5923"/>
    <w:rsid w:val="005C6B97"/>
    <w:rsid w:val="005C6D6D"/>
    <w:rsid w:val="005C79B1"/>
    <w:rsid w:val="005D1253"/>
    <w:rsid w:val="005D14F5"/>
    <w:rsid w:val="005D2A09"/>
    <w:rsid w:val="005D4340"/>
    <w:rsid w:val="005D477D"/>
    <w:rsid w:val="005D4AA7"/>
    <w:rsid w:val="005D63BE"/>
    <w:rsid w:val="005E176C"/>
    <w:rsid w:val="005E17E9"/>
    <w:rsid w:val="005E30D5"/>
    <w:rsid w:val="005E352B"/>
    <w:rsid w:val="005E35DF"/>
    <w:rsid w:val="005E5CE0"/>
    <w:rsid w:val="005E7756"/>
    <w:rsid w:val="005F14AD"/>
    <w:rsid w:val="005F1993"/>
    <w:rsid w:val="005F220D"/>
    <w:rsid w:val="005F4D41"/>
    <w:rsid w:val="005F6D52"/>
    <w:rsid w:val="005F6FAD"/>
    <w:rsid w:val="005F7715"/>
    <w:rsid w:val="005F7755"/>
    <w:rsid w:val="006004EF"/>
    <w:rsid w:val="00600D61"/>
    <w:rsid w:val="00603BDC"/>
    <w:rsid w:val="006041AC"/>
    <w:rsid w:val="00604310"/>
    <w:rsid w:val="0060544D"/>
    <w:rsid w:val="00605630"/>
    <w:rsid w:val="0061219B"/>
    <w:rsid w:val="006131A1"/>
    <w:rsid w:val="00613661"/>
    <w:rsid w:val="00613817"/>
    <w:rsid w:val="006142F1"/>
    <w:rsid w:val="0061433E"/>
    <w:rsid w:val="00616994"/>
    <w:rsid w:val="006178A3"/>
    <w:rsid w:val="00617921"/>
    <w:rsid w:val="006202AB"/>
    <w:rsid w:val="00621FDC"/>
    <w:rsid w:val="006235F0"/>
    <w:rsid w:val="00624207"/>
    <w:rsid w:val="00625E6F"/>
    <w:rsid w:val="00626BBE"/>
    <w:rsid w:val="006301BE"/>
    <w:rsid w:val="006314CA"/>
    <w:rsid w:val="00631F0C"/>
    <w:rsid w:val="006332B8"/>
    <w:rsid w:val="006341EC"/>
    <w:rsid w:val="00634495"/>
    <w:rsid w:val="00634AFD"/>
    <w:rsid w:val="00635726"/>
    <w:rsid w:val="00640ACC"/>
    <w:rsid w:val="0064428F"/>
    <w:rsid w:val="006471C6"/>
    <w:rsid w:val="00647648"/>
    <w:rsid w:val="00647E74"/>
    <w:rsid w:val="0065002D"/>
    <w:rsid w:val="00650920"/>
    <w:rsid w:val="006519C5"/>
    <w:rsid w:val="00652823"/>
    <w:rsid w:val="006538A1"/>
    <w:rsid w:val="006538C5"/>
    <w:rsid w:val="00653B4A"/>
    <w:rsid w:val="00654531"/>
    <w:rsid w:val="00654A0C"/>
    <w:rsid w:val="006559C3"/>
    <w:rsid w:val="00657589"/>
    <w:rsid w:val="006575E3"/>
    <w:rsid w:val="00657E80"/>
    <w:rsid w:val="006619A2"/>
    <w:rsid w:val="00662567"/>
    <w:rsid w:val="006634BE"/>
    <w:rsid w:val="00663662"/>
    <w:rsid w:val="006657CA"/>
    <w:rsid w:val="006658ED"/>
    <w:rsid w:val="00665E19"/>
    <w:rsid w:val="00665F19"/>
    <w:rsid w:val="00666937"/>
    <w:rsid w:val="00666FE2"/>
    <w:rsid w:val="00670E65"/>
    <w:rsid w:val="00671593"/>
    <w:rsid w:val="0067179C"/>
    <w:rsid w:val="00672EE4"/>
    <w:rsid w:val="00675228"/>
    <w:rsid w:val="00675963"/>
    <w:rsid w:val="006767A7"/>
    <w:rsid w:val="006767D5"/>
    <w:rsid w:val="00676826"/>
    <w:rsid w:val="006776E2"/>
    <w:rsid w:val="00680515"/>
    <w:rsid w:val="00681122"/>
    <w:rsid w:val="00683426"/>
    <w:rsid w:val="00683750"/>
    <w:rsid w:val="00683D27"/>
    <w:rsid w:val="00686805"/>
    <w:rsid w:val="006879B1"/>
    <w:rsid w:val="00690625"/>
    <w:rsid w:val="00690D41"/>
    <w:rsid w:val="00692350"/>
    <w:rsid w:val="00695523"/>
    <w:rsid w:val="006968D4"/>
    <w:rsid w:val="0069795C"/>
    <w:rsid w:val="00697F57"/>
    <w:rsid w:val="006A0B14"/>
    <w:rsid w:val="006A1BFE"/>
    <w:rsid w:val="006A4720"/>
    <w:rsid w:val="006A6128"/>
    <w:rsid w:val="006A7234"/>
    <w:rsid w:val="006A7FB4"/>
    <w:rsid w:val="006B0C4C"/>
    <w:rsid w:val="006B1C94"/>
    <w:rsid w:val="006B3DD1"/>
    <w:rsid w:val="006B456F"/>
    <w:rsid w:val="006B5E12"/>
    <w:rsid w:val="006B6BBF"/>
    <w:rsid w:val="006B71BD"/>
    <w:rsid w:val="006C0A21"/>
    <w:rsid w:val="006C0B5A"/>
    <w:rsid w:val="006C0E7B"/>
    <w:rsid w:val="006C2A02"/>
    <w:rsid w:val="006C2F0B"/>
    <w:rsid w:val="006C31F6"/>
    <w:rsid w:val="006C4844"/>
    <w:rsid w:val="006C62C6"/>
    <w:rsid w:val="006C6BEA"/>
    <w:rsid w:val="006C6D4A"/>
    <w:rsid w:val="006C6E63"/>
    <w:rsid w:val="006D0F2D"/>
    <w:rsid w:val="006D132E"/>
    <w:rsid w:val="006D137D"/>
    <w:rsid w:val="006D1E20"/>
    <w:rsid w:val="006D2983"/>
    <w:rsid w:val="006D35FB"/>
    <w:rsid w:val="006D391E"/>
    <w:rsid w:val="006D3BA0"/>
    <w:rsid w:val="006D49DC"/>
    <w:rsid w:val="006D5A47"/>
    <w:rsid w:val="006D610D"/>
    <w:rsid w:val="006E0137"/>
    <w:rsid w:val="006E0ABE"/>
    <w:rsid w:val="006E233B"/>
    <w:rsid w:val="006E3C83"/>
    <w:rsid w:val="006E4336"/>
    <w:rsid w:val="006E5DFA"/>
    <w:rsid w:val="006E61EE"/>
    <w:rsid w:val="006E6394"/>
    <w:rsid w:val="006E7FA9"/>
    <w:rsid w:val="006F0931"/>
    <w:rsid w:val="006F0CD1"/>
    <w:rsid w:val="006F21E9"/>
    <w:rsid w:val="006F2F65"/>
    <w:rsid w:val="006F30C9"/>
    <w:rsid w:val="006F392A"/>
    <w:rsid w:val="006F40D6"/>
    <w:rsid w:val="006F47C0"/>
    <w:rsid w:val="007016D1"/>
    <w:rsid w:val="007019D3"/>
    <w:rsid w:val="00702402"/>
    <w:rsid w:val="00703029"/>
    <w:rsid w:val="007036A8"/>
    <w:rsid w:val="00704899"/>
    <w:rsid w:val="007076FB"/>
    <w:rsid w:val="00707EA0"/>
    <w:rsid w:val="0071021A"/>
    <w:rsid w:val="00710596"/>
    <w:rsid w:val="00710760"/>
    <w:rsid w:val="00710F53"/>
    <w:rsid w:val="0071348E"/>
    <w:rsid w:val="007141E5"/>
    <w:rsid w:val="00714EBE"/>
    <w:rsid w:val="007169A2"/>
    <w:rsid w:val="00716B1B"/>
    <w:rsid w:val="00716DBA"/>
    <w:rsid w:val="00717304"/>
    <w:rsid w:val="007202AB"/>
    <w:rsid w:val="007217DB"/>
    <w:rsid w:val="0072403A"/>
    <w:rsid w:val="00724376"/>
    <w:rsid w:val="00724F92"/>
    <w:rsid w:val="007257CA"/>
    <w:rsid w:val="007333FE"/>
    <w:rsid w:val="00733A16"/>
    <w:rsid w:val="007340D0"/>
    <w:rsid w:val="007346BE"/>
    <w:rsid w:val="00735A9F"/>
    <w:rsid w:val="00740D0B"/>
    <w:rsid w:val="00740F38"/>
    <w:rsid w:val="00742E8F"/>
    <w:rsid w:val="00742F4D"/>
    <w:rsid w:val="00743D4B"/>
    <w:rsid w:val="00745B4A"/>
    <w:rsid w:val="007461D0"/>
    <w:rsid w:val="00750A59"/>
    <w:rsid w:val="007555E6"/>
    <w:rsid w:val="00755D6F"/>
    <w:rsid w:val="0075647C"/>
    <w:rsid w:val="0075647F"/>
    <w:rsid w:val="00761C36"/>
    <w:rsid w:val="00761FD8"/>
    <w:rsid w:val="007621E6"/>
    <w:rsid w:val="00763C7A"/>
    <w:rsid w:val="007643FC"/>
    <w:rsid w:val="00765E96"/>
    <w:rsid w:val="00766861"/>
    <w:rsid w:val="00766AF5"/>
    <w:rsid w:val="007671CF"/>
    <w:rsid w:val="00767950"/>
    <w:rsid w:val="00770306"/>
    <w:rsid w:val="00771DE1"/>
    <w:rsid w:val="007724FD"/>
    <w:rsid w:val="00773427"/>
    <w:rsid w:val="00774162"/>
    <w:rsid w:val="007756E3"/>
    <w:rsid w:val="007773EA"/>
    <w:rsid w:val="007802C8"/>
    <w:rsid w:val="00780BCC"/>
    <w:rsid w:val="007813DC"/>
    <w:rsid w:val="007817CB"/>
    <w:rsid w:val="00782FC6"/>
    <w:rsid w:val="00783AED"/>
    <w:rsid w:val="00784A42"/>
    <w:rsid w:val="007851E8"/>
    <w:rsid w:val="00785DF0"/>
    <w:rsid w:val="00786C6C"/>
    <w:rsid w:val="00787C1B"/>
    <w:rsid w:val="00790568"/>
    <w:rsid w:val="00791BE4"/>
    <w:rsid w:val="00791EAC"/>
    <w:rsid w:val="00792214"/>
    <w:rsid w:val="007947C6"/>
    <w:rsid w:val="00794BA0"/>
    <w:rsid w:val="00794D85"/>
    <w:rsid w:val="00797353"/>
    <w:rsid w:val="007A1E41"/>
    <w:rsid w:val="007A2EC2"/>
    <w:rsid w:val="007A44A5"/>
    <w:rsid w:val="007A5972"/>
    <w:rsid w:val="007A5CDA"/>
    <w:rsid w:val="007A6B30"/>
    <w:rsid w:val="007A73D3"/>
    <w:rsid w:val="007A7D02"/>
    <w:rsid w:val="007B055B"/>
    <w:rsid w:val="007B2868"/>
    <w:rsid w:val="007B2B4A"/>
    <w:rsid w:val="007B35EB"/>
    <w:rsid w:val="007B439C"/>
    <w:rsid w:val="007B6474"/>
    <w:rsid w:val="007B6900"/>
    <w:rsid w:val="007B6E32"/>
    <w:rsid w:val="007B7138"/>
    <w:rsid w:val="007B7B29"/>
    <w:rsid w:val="007C13E1"/>
    <w:rsid w:val="007C2D95"/>
    <w:rsid w:val="007C329C"/>
    <w:rsid w:val="007C4A12"/>
    <w:rsid w:val="007D076E"/>
    <w:rsid w:val="007D12FE"/>
    <w:rsid w:val="007D2289"/>
    <w:rsid w:val="007D3935"/>
    <w:rsid w:val="007D6531"/>
    <w:rsid w:val="007D778C"/>
    <w:rsid w:val="007E00E2"/>
    <w:rsid w:val="007E0C40"/>
    <w:rsid w:val="007E195B"/>
    <w:rsid w:val="007E2BA2"/>
    <w:rsid w:val="007E331C"/>
    <w:rsid w:val="007E4870"/>
    <w:rsid w:val="007E50A7"/>
    <w:rsid w:val="007E60B5"/>
    <w:rsid w:val="007E64F0"/>
    <w:rsid w:val="007E6ECA"/>
    <w:rsid w:val="007E7BE6"/>
    <w:rsid w:val="007F0061"/>
    <w:rsid w:val="007F1ED6"/>
    <w:rsid w:val="007F43B3"/>
    <w:rsid w:val="007F5810"/>
    <w:rsid w:val="007F68F7"/>
    <w:rsid w:val="008013F3"/>
    <w:rsid w:val="00804259"/>
    <w:rsid w:val="008073D0"/>
    <w:rsid w:val="00807A3B"/>
    <w:rsid w:val="00807C36"/>
    <w:rsid w:val="00810194"/>
    <w:rsid w:val="00810CF8"/>
    <w:rsid w:val="00810E6C"/>
    <w:rsid w:val="008115E2"/>
    <w:rsid w:val="00813C96"/>
    <w:rsid w:val="00813D2D"/>
    <w:rsid w:val="00814E0D"/>
    <w:rsid w:val="008178DF"/>
    <w:rsid w:val="00821810"/>
    <w:rsid w:val="00822371"/>
    <w:rsid w:val="00823B54"/>
    <w:rsid w:val="00824410"/>
    <w:rsid w:val="00824466"/>
    <w:rsid w:val="0082463E"/>
    <w:rsid w:val="00824EAB"/>
    <w:rsid w:val="00824F14"/>
    <w:rsid w:val="0082607B"/>
    <w:rsid w:val="00827324"/>
    <w:rsid w:val="008276E7"/>
    <w:rsid w:val="0083142A"/>
    <w:rsid w:val="00832D18"/>
    <w:rsid w:val="00833105"/>
    <w:rsid w:val="00833364"/>
    <w:rsid w:val="0083483B"/>
    <w:rsid w:val="00834AFB"/>
    <w:rsid w:val="0083534F"/>
    <w:rsid w:val="00835DC0"/>
    <w:rsid w:val="0083600F"/>
    <w:rsid w:val="0083738D"/>
    <w:rsid w:val="00840F45"/>
    <w:rsid w:val="00842DD1"/>
    <w:rsid w:val="008431D7"/>
    <w:rsid w:val="00845471"/>
    <w:rsid w:val="0084549C"/>
    <w:rsid w:val="008457A2"/>
    <w:rsid w:val="00846E3A"/>
    <w:rsid w:val="00847A79"/>
    <w:rsid w:val="00850619"/>
    <w:rsid w:val="00851EF2"/>
    <w:rsid w:val="00852186"/>
    <w:rsid w:val="00852633"/>
    <w:rsid w:val="00852B6A"/>
    <w:rsid w:val="0085497A"/>
    <w:rsid w:val="008556E7"/>
    <w:rsid w:val="00856761"/>
    <w:rsid w:val="00857F3A"/>
    <w:rsid w:val="00862B85"/>
    <w:rsid w:val="00863DDB"/>
    <w:rsid w:val="00864413"/>
    <w:rsid w:val="00865E18"/>
    <w:rsid w:val="00865F88"/>
    <w:rsid w:val="00871346"/>
    <w:rsid w:val="008715EB"/>
    <w:rsid w:val="0087334C"/>
    <w:rsid w:val="008735C9"/>
    <w:rsid w:val="00874080"/>
    <w:rsid w:val="0087425C"/>
    <w:rsid w:val="00875907"/>
    <w:rsid w:val="00875AD3"/>
    <w:rsid w:val="00880408"/>
    <w:rsid w:val="00880576"/>
    <w:rsid w:val="00882314"/>
    <w:rsid w:val="00882667"/>
    <w:rsid w:val="008828C5"/>
    <w:rsid w:val="00882D4F"/>
    <w:rsid w:val="008832E3"/>
    <w:rsid w:val="0088332A"/>
    <w:rsid w:val="00883BC0"/>
    <w:rsid w:val="00884191"/>
    <w:rsid w:val="008854F0"/>
    <w:rsid w:val="00886A1A"/>
    <w:rsid w:val="00887255"/>
    <w:rsid w:val="00887DA4"/>
    <w:rsid w:val="0089071C"/>
    <w:rsid w:val="008918B6"/>
    <w:rsid w:val="0089254E"/>
    <w:rsid w:val="00894090"/>
    <w:rsid w:val="00894683"/>
    <w:rsid w:val="0089663B"/>
    <w:rsid w:val="0089748B"/>
    <w:rsid w:val="00897EB8"/>
    <w:rsid w:val="008A23D4"/>
    <w:rsid w:val="008A3517"/>
    <w:rsid w:val="008A387A"/>
    <w:rsid w:val="008A3B8D"/>
    <w:rsid w:val="008A4417"/>
    <w:rsid w:val="008A4944"/>
    <w:rsid w:val="008A59DD"/>
    <w:rsid w:val="008A6140"/>
    <w:rsid w:val="008A73AA"/>
    <w:rsid w:val="008A7BAA"/>
    <w:rsid w:val="008B122D"/>
    <w:rsid w:val="008B304E"/>
    <w:rsid w:val="008B554D"/>
    <w:rsid w:val="008C202C"/>
    <w:rsid w:val="008C39AE"/>
    <w:rsid w:val="008C3D54"/>
    <w:rsid w:val="008C4301"/>
    <w:rsid w:val="008C545E"/>
    <w:rsid w:val="008C7217"/>
    <w:rsid w:val="008C753C"/>
    <w:rsid w:val="008C756E"/>
    <w:rsid w:val="008C7903"/>
    <w:rsid w:val="008D0015"/>
    <w:rsid w:val="008D0231"/>
    <w:rsid w:val="008D104C"/>
    <w:rsid w:val="008D12DC"/>
    <w:rsid w:val="008D148B"/>
    <w:rsid w:val="008D1E51"/>
    <w:rsid w:val="008D24E5"/>
    <w:rsid w:val="008D44E4"/>
    <w:rsid w:val="008D59BD"/>
    <w:rsid w:val="008D5F2F"/>
    <w:rsid w:val="008E09AC"/>
    <w:rsid w:val="008E0C87"/>
    <w:rsid w:val="008E1B65"/>
    <w:rsid w:val="008E2560"/>
    <w:rsid w:val="008E31BA"/>
    <w:rsid w:val="008E577D"/>
    <w:rsid w:val="008E5B6C"/>
    <w:rsid w:val="008E76D4"/>
    <w:rsid w:val="008F1201"/>
    <w:rsid w:val="008F1524"/>
    <w:rsid w:val="008F1567"/>
    <w:rsid w:val="008F1F1B"/>
    <w:rsid w:val="008F1FD3"/>
    <w:rsid w:val="008F2CAB"/>
    <w:rsid w:val="008F3252"/>
    <w:rsid w:val="008F3FE5"/>
    <w:rsid w:val="008F5E49"/>
    <w:rsid w:val="008F6896"/>
    <w:rsid w:val="008F7E58"/>
    <w:rsid w:val="009007E3"/>
    <w:rsid w:val="009019CB"/>
    <w:rsid w:val="00902CCF"/>
    <w:rsid w:val="00905752"/>
    <w:rsid w:val="00907C1B"/>
    <w:rsid w:val="009103CB"/>
    <w:rsid w:val="00911744"/>
    <w:rsid w:val="00911EED"/>
    <w:rsid w:val="0091246D"/>
    <w:rsid w:val="009124EB"/>
    <w:rsid w:val="00914ED5"/>
    <w:rsid w:val="00915634"/>
    <w:rsid w:val="00915BAA"/>
    <w:rsid w:val="00916F34"/>
    <w:rsid w:val="009171C4"/>
    <w:rsid w:val="0092167B"/>
    <w:rsid w:val="00922BEA"/>
    <w:rsid w:val="00923333"/>
    <w:rsid w:val="00923A5F"/>
    <w:rsid w:val="009262AA"/>
    <w:rsid w:val="00926479"/>
    <w:rsid w:val="009270B1"/>
    <w:rsid w:val="00927638"/>
    <w:rsid w:val="00927901"/>
    <w:rsid w:val="00930F52"/>
    <w:rsid w:val="00931253"/>
    <w:rsid w:val="00932F4C"/>
    <w:rsid w:val="009353C7"/>
    <w:rsid w:val="00935462"/>
    <w:rsid w:val="00935CDA"/>
    <w:rsid w:val="00936270"/>
    <w:rsid w:val="009366A8"/>
    <w:rsid w:val="009374F9"/>
    <w:rsid w:val="009379D2"/>
    <w:rsid w:val="00941CD5"/>
    <w:rsid w:val="00941CF2"/>
    <w:rsid w:val="009421EF"/>
    <w:rsid w:val="00944B1F"/>
    <w:rsid w:val="00944EEC"/>
    <w:rsid w:val="00952850"/>
    <w:rsid w:val="009535B8"/>
    <w:rsid w:val="0095367E"/>
    <w:rsid w:val="00953AA7"/>
    <w:rsid w:val="00953BE8"/>
    <w:rsid w:val="009541B8"/>
    <w:rsid w:val="00955741"/>
    <w:rsid w:val="0095608F"/>
    <w:rsid w:val="0095673E"/>
    <w:rsid w:val="009573C9"/>
    <w:rsid w:val="00960154"/>
    <w:rsid w:val="00961CEC"/>
    <w:rsid w:val="00961F2A"/>
    <w:rsid w:val="00962501"/>
    <w:rsid w:val="00963149"/>
    <w:rsid w:val="0096543A"/>
    <w:rsid w:val="0096580F"/>
    <w:rsid w:val="00965DA5"/>
    <w:rsid w:val="00966018"/>
    <w:rsid w:val="009670D7"/>
    <w:rsid w:val="0097097E"/>
    <w:rsid w:val="009718E8"/>
    <w:rsid w:val="00972638"/>
    <w:rsid w:val="00974D98"/>
    <w:rsid w:val="00975538"/>
    <w:rsid w:val="00975EB9"/>
    <w:rsid w:val="009760E2"/>
    <w:rsid w:val="0097677E"/>
    <w:rsid w:val="00977266"/>
    <w:rsid w:val="00977765"/>
    <w:rsid w:val="0098121B"/>
    <w:rsid w:val="00981D83"/>
    <w:rsid w:val="00982222"/>
    <w:rsid w:val="00982345"/>
    <w:rsid w:val="00983892"/>
    <w:rsid w:val="00984175"/>
    <w:rsid w:val="0098487C"/>
    <w:rsid w:val="00984F29"/>
    <w:rsid w:val="009863FE"/>
    <w:rsid w:val="0098730E"/>
    <w:rsid w:val="00987B3E"/>
    <w:rsid w:val="00990021"/>
    <w:rsid w:val="00990AF5"/>
    <w:rsid w:val="00991C92"/>
    <w:rsid w:val="00991EED"/>
    <w:rsid w:val="009932BE"/>
    <w:rsid w:val="00993CF5"/>
    <w:rsid w:val="00994091"/>
    <w:rsid w:val="00995230"/>
    <w:rsid w:val="00995F85"/>
    <w:rsid w:val="009970C7"/>
    <w:rsid w:val="009973C5"/>
    <w:rsid w:val="00997EEA"/>
    <w:rsid w:val="009A0154"/>
    <w:rsid w:val="009A15E2"/>
    <w:rsid w:val="009A235E"/>
    <w:rsid w:val="009A293E"/>
    <w:rsid w:val="009A39F2"/>
    <w:rsid w:val="009A3B74"/>
    <w:rsid w:val="009A3D1E"/>
    <w:rsid w:val="009A4601"/>
    <w:rsid w:val="009A4D33"/>
    <w:rsid w:val="009A5A8B"/>
    <w:rsid w:val="009A5ED5"/>
    <w:rsid w:val="009A704E"/>
    <w:rsid w:val="009B1085"/>
    <w:rsid w:val="009B372C"/>
    <w:rsid w:val="009B3E99"/>
    <w:rsid w:val="009B4391"/>
    <w:rsid w:val="009B6390"/>
    <w:rsid w:val="009B6BAE"/>
    <w:rsid w:val="009B6D8B"/>
    <w:rsid w:val="009B741B"/>
    <w:rsid w:val="009B753F"/>
    <w:rsid w:val="009B7D3D"/>
    <w:rsid w:val="009C1146"/>
    <w:rsid w:val="009C1DDF"/>
    <w:rsid w:val="009C2185"/>
    <w:rsid w:val="009C28D6"/>
    <w:rsid w:val="009C3F05"/>
    <w:rsid w:val="009C4DA2"/>
    <w:rsid w:val="009C60C0"/>
    <w:rsid w:val="009C60FC"/>
    <w:rsid w:val="009C6596"/>
    <w:rsid w:val="009C6598"/>
    <w:rsid w:val="009D3FD0"/>
    <w:rsid w:val="009D4F43"/>
    <w:rsid w:val="009D52C3"/>
    <w:rsid w:val="009D559C"/>
    <w:rsid w:val="009D773E"/>
    <w:rsid w:val="009D7AE6"/>
    <w:rsid w:val="009D7C1A"/>
    <w:rsid w:val="009D7C85"/>
    <w:rsid w:val="009E2320"/>
    <w:rsid w:val="009E28CD"/>
    <w:rsid w:val="009E333D"/>
    <w:rsid w:val="009E3DF5"/>
    <w:rsid w:val="009E56C6"/>
    <w:rsid w:val="009E67D2"/>
    <w:rsid w:val="009E6829"/>
    <w:rsid w:val="009E7295"/>
    <w:rsid w:val="009E7C0E"/>
    <w:rsid w:val="009F01E9"/>
    <w:rsid w:val="009F05CE"/>
    <w:rsid w:val="009F1A8A"/>
    <w:rsid w:val="009F2AD0"/>
    <w:rsid w:val="009F3C74"/>
    <w:rsid w:val="009F4040"/>
    <w:rsid w:val="009F4493"/>
    <w:rsid w:val="00A013E7"/>
    <w:rsid w:val="00A01C65"/>
    <w:rsid w:val="00A03705"/>
    <w:rsid w:val="00A03D1E"/>
    <w:rsid w:val="00A05CEC"/>
    <w:rsid w:val="00A05ECC"/>
    <w:rsid w:val="00A11EAD"/>
    <w:rsid w:val="00A13D99"/>
    <w:rsid w:val="00A148E1"/>
    <w:rsid w:val="00A16BB0"/>
    <w:rsid w:val="00A16BF7"/>
    <w:rsid w:val="00A17C28"/>
    <w:rsid w:val="00A17DAC"/>
    <w:rsid w:val="00A21DA1"/>
    <w:rsid w:val="00A21E8C"/>
    <w:rsid w:val="00A2210C"/>
    <w:rsid w:val="00A231D8"/>
    <w:rsid w:val="00A23327"/>
    <w:rsid w:val="00A23AAA"/>
    <w:rsid w:val="00A24187"/>
    <w:rsid w:val="00A24658"/>
    <w:rsid w:val="00A27902"/>
    <w:rsid w:val="00A30A03"/>
    <w:rsid w:val="00A3173B"/>
    <w:rsid w:val="00A31F90"/>
    <w:rsid w:val="00A32154"/>
    <w:rsid w:val="00A33574"/>
    <w:rsid w:val="00A335D9"/>
    <w:rsid w:val="00A33B1F"/>
    <w:rsid w:val="00A3694D"/>
    <w:rsid w:val="00A419E1"/>
    <w:rsid w:val="00A41C88"/>
    <w:rsid w:val="00A442B9"/>
    <w:rsid w:val="00A44CF2"/>
    <w:rsid w:val="00A459D5"/>
    <w:rsid w:val="00A45FBD"/>
    <w:rsid w:val="00A5104C"/>
    <w:rsid w:val="00A5117D"/>
    <w:rsid w:val="00A52305"/>
    <w:rsid w:val="00A53D38"/>
    <w:rsid w:val="00A54A3B"/>
    <w:rsid w:val="00A55EF4"/>
    <w:rsid w:val="00A57321"/>
    <w:rsid w:val="00A57686"/>
    <w:rsid w:val="00A60BC1"/>
    <w:rsid w:val="00A614B6"/>
    <w:rsid w:val="00A61D48"/>
    <w:rsid w:val="00A6385C"/>
    <w:rsid w:val="00A64B36"/>
    <w:rsid w:val="00A6505B"/>
    <w:rsid w:val="00A700C3"/>
    <w:rsid w:val="00A71FBF"/>
    <w:rsid w:val="00A7209F"/>
    <w:rsid w:val="00A772C0"/>
    <w:rsid w:val="00A8297D"/>
    <w:rsid w:val="00A846A8"/>
    <w:rsid w:val="00A86E43"/>
    <w:rsid w:val="00A86F33"/>
    <w:rsid w:val="00A8717D"/>
    <w:rsid w:val="00A8772B"/>
    <w:rsid w:val="00A90D61"/>
    <w:rsid w:val="00A91A45"/>
    <w:rsid w:val="00A92A50"/>
    <w:rsid w:val="00A92C86"/>
    <w:rsid w:val="00A9414D"/>
    <w:rsid w:val="00A94DFF"/>
    <w:rsid w:val="00A9655B"/>
    <w:rsid w:val="00A978B2"/>
    <w:rsid w:val="00AA05A2"/>
    <w:rsid w:val="00AA0D24"/>
    <w:rsid w:val="00AA0ECD"/>
    <w:rsid w:val="00AA1B76"/>
    <w:rsid w:val="00AA314E"/>
    <w:rsid w:val="00AA3616"/>
    <w:rsid w:val="00AA4672"/>
    <w:rsid w:val="00AA5132"/>
    <w:rsid w:val="00AA5B58"/>
    <w:rsid w:val="00AA6245"/>
    <w:rsid w:val="00AA6A01"/>
    <w:rsid w:val="00AA7847"/>
    <w:rsid w:val="00AB01AE"/>
    <w:rsid w:val="00AB2BDA"/>
    <w:rsid w:val="00AB3121"/>
    <w:rsid w:val="00AB49F5"/>
    <w:rsid w:val="00AB64D9"/>
    <w:rsid w:val="00AB6C3F"/>
    <w:rsid w:val="00AB7C0E"/>
    <w:rsid w:val="00AC18E7"/>
    <w:rsid w:val="00AC1958"/>
    <w:rsid w:val="00AC213E"/>
    <w:rsid w:val="00AC5E57"/>
    <w:rsid w:val="00AC5FAD"/>
    <w:rsid w:val="00AC66BB"/>
    <w:rsid w:val="00AC6C89"/>
    <w:rsid w:val="00AC7361"/>
    <w:rsid w:val="00AD0065"/>
    <w:rsid w:val="00AD0A95"/>
    <w:rsid w:val="00AD147F"/>
    <w:rsid w:val="00AD28AF"/>
    <w:rsid w:val="00AD2D6C"/>
    <w:rsid w:val="00AD4871"/>
    <w:rsid w:val="00AD4E20"/>
    <w:rsid w:val="00AD58CC"/>
    <w:rsid w:val="00AD753C"/>
    <w:rsid w:val="00AD7FB9"/>
    <w:rsid w:val="00AE055D"/>
    <w:rsid w:val="00AE10F2"/>
    <w:rsid w:val="00AE2AEB"/>
    <w:rsid w:val="00AE36CD"/>
    <w:rsid w:val="00AE4286"/>
    <w:rsid w:val="00AF04BA"/>
    <w:rsid w:val="00AF0A44"/>
    <w:rsid w:val="00AF2520"/>
    <w:rsid w:val="00AF29FD"/>
    <w:rsid w:val="00AF3E4D"/>
    <w:rsid w:val="00AF48B5"/>
    <w:rsid w:val="00AF48DD"/>
    <w:rsid w:val="00AF5882"/>
    <w:rsid w:val="00AF7315"/>
    <w:rsid w:val="00AF773F"/>
    <w:rsid w:val="00B0119B"/>
    <w:rsid w:val="00B018A7"/>
    <w:rsid w:val="00B02BEB"/>
    <w:rsid w:val="00B05C42"/>
    <w:rsid w:val="00B0678A"/>
    <w:rsid w:val="00B11EFB"/>
    <w:rsid w:val="00B135F1"/>
    <w:rsid w:val="00B15A01"/>
    <w:rsid w:val="00B15C1D"/>
    <w:rsid w:val="00B15EFA"/>
    <w:rsid w:val="00B1620A"/>
    <w:rsid w:val="00B17977"/>
    <w:rsid w:val="00B17B07"/>
    <w:rsid w:val="00B224C1"/>
    <w:rsid w:val="00B22DF7"/>
    <w:rsid w:val="00B24626"/>
    <w:rsid w:val="00B2748C"/>
    <w:rsid w:val="00B30097"/>
    <w:rsid w:val="00B3014D"/>
    <w:rsid w:val="00B30428"/>
    <w:rsid w:val="00B30E9F"/>
    <w:rsid w:val="00B31762"/>
    <w:rsid w:val="00B3361F"/>
    <w:rsid w:val="00B36987"/>
    <w:rsid w:val="00B37707"/>
    <w:rsid w:val="00B4181D"/>
    <w:rsid w:val="00B42639"/>
    <w:rsid w:val="00B42824"/>
    <w:rsid w:val="00B42943"/>
    <w:rsid w:val="00B43F6C"/>
    <w:rsid w:val="00B468CC"/>
    <w:rsid w:val="00B47316"/>
    <w:rsid w:val="00B51D21"/>
    <w:rsid w:val="00B5324B"/>
    <w:rsid w:val="00B534E9"/>
    <w:rsid w:val="00B53823"/>
    <w:rsid w:val="00B5503B"/>
    <w:rsid w:val="00B56B42"/>
    <w:rsid w:val="00B56D50"/>
    <w:rsid w:val="00B57251"/>
    <w:rsid w:val="00B60EE5"/>
    <w:rsid w:val="00B6151E"/>
    <w:rsid w:val="00B62A35"/>
    <w:rsid w:val="00B63553"/>
    <w:rsid w:val="00B646AD"/>
    <w:rsid w:val="00B65194"/>
    <w:rsid w:val="00B65D52"/>
    <w:rsid w:val="00B660FC"/>
    <w:rsid w:val="00B668EF"/>
    <w:rsid w:val="00B6793A"/>
    <w:rsid w:val="00B67945"/>
    <w:rsid w:val="00B714A6"/>
    <w:rsid w:val="00B715FB"/>
    <w:rsid w:val="00B723D2"/>
    <w:rsid w:val="00B724AE"/>
    <w:rsid w:val="00B73988"/>
    <w:rsid w:val="00B73B34"/>
    <w:rsid w:val="00B73C54"/>
    <w:rsid w:val="00B744AA"/>
    <w:rsid w:val="00B745B7"/>
    <w:rsid w:val="00B74ABC"/>
    <w:rsid w:val="00B753D6"/>
    <w:rsid w:val="00B75AFD"/>
    <w:rsid w:val="00B81FCF"/>
    <w:rsid w:val="00B822BC"/>
    <w:rsid w:val="00B82546"/>
    <w:rsid w:val="00B83DA7"/>
    <w:rsid w:val="00B84015"/>
    <w:rsid w:val="00B859FE"/>
    <w:rsid w:val="00B85FA9"/>
    <w:rsid w:val="00B87C1C"/>
    <w:rsid w:val="00B904BA"/>
    <w:rsid w:val="00B9193B"/>
    <w:rsid w:val="00B93F48"/>
    <w:rsid w:val="00B94596"/>
    <w:rsid w:val="00B9478B"/>
    <w:rsid w:val="00B95098"/>
    <w:rsid w:val="00B96961"/>
    <w:rsid w:val="00B96FB8"/>
    <w:rsid w:val="00B97A02"/>
    <w:rsid w:val="00BA167D"/>
    <w:rsid w:val="00BA2202"/>
    <w:rsid w:val="00BA2A8B"/>
    <w:rsid w:val="00BA300A"/>
    <w:rsid w:val="00BA36FB"/>
    <w:rsid w:val="00BA4620"/>
    <w:rsid w:val="00BA4B2D"/>
    <w:rsid w:val="00BA5F72"/>
    <w:rsid w:val="00BA623C"/>
    <w:rsid w:val="00BA6777"/>
    <w:rsid w:val="00BB012A"/>
    <w:rsid w:val="00BB0D88"/>
    <w:rsid w:val="00BB1195"/>
    <w:rsid w:val="00BB1BDC"/>
    <w:rsid w:val="00BB2C7C"/>
    <w:rsid w:val="00BB30A3"/>
    <w:rsid w:val="00BB3A90"/>
    <w:rsid w:val="00BB4A3D"/>
    <w:rsid w:val="00BB4A8B"/>
    <w:rsid w:val="00BB4EB6"/>
    <w:rsid w:val="00BB4EEA"/>
    <w:rsid w:val="00BB6FE9"/>
    <w:rsid w:val="00BB72FD"/>
    <w:rsid w:val="00BC0310"/>
    <w:rsid w:val="00BC0E08"/>
    <w:rsid w:val="00BC12D6"/>
    <w:rsid w:val="00BC1884"/>
    <w:rsid w:val="00BC1BAE"/>
    <w:rsid w:val="00BC2134"/>
    <w:rsid w:val="00BC520F"/>
    <w:rsid w:val="00BC5BC7"/>
    <w:rsid w:val="00BC61C5"/>
    <w:rsid w:val="00BC6CF9"/>
    <w:rsid w:val="00BC7EB1"/>
    <w:rsid w:val="00BD0909"/>
    <w:rsid w:val="00BD090E"/>
    <w:rsid w:val="00BD129C"/>
    <w:rsid w:val="00BD14A2"/>
    <w:rsid w:val="00BD29ED"/>
    <w:rsid w:val="00BD3200"/>
    <w:rsid w:val="00BD47DF"/>
    <w:rsid w:val="00BE14F4"/>
    <w:rsid w:val="00BE2FCD"/>
    <w:rsid w:val="00BF23CC"/>
    <w:rsid w:val="00BF302C"/>
    <w:rsid w:val="00BF307F"/>
    <w:rsid w:val="00BF310F"/>
    <w:rsid w:val="00BF364E"/>
    <w:rsid w:val="00BF36E5"/>
    <w:rsid w:val="00BF43F2"/>
    <w:rsid w:val="00BF4760"/>
    <w:rsid w:val="00BF5EFB"/>
    <w:rsid w:val="00BF6966"/>
    <w:rsid w:val="00BF6A88"/>
    <w:rsid w:val="00BF7A19"/>
    <w:rsid w:val="00C00A45"/>
    <w:rsid w:val="00C00D29"/>
    <w:rsid w:val="00C01265"/>
    <w:rsid w:val="00C02140"/>
    <w:rsid w:val="00C02456"/>
    <w:rsid w:val="00C04077"/>
    <w:rsid w:val="00C05894"/>
    <w:rsid w:val="00C0686D"/>
    <w:rsid w:val="00C1106C"/>
    <w:rsid w:val="00C1121F"/>
    <w:rsid w:val="00C11A05"/>
    <w:rsid w:val="00C12ACA"/>
    <w:rsid w:val="00C15CE1"/>
    <w:rsid w:val="00C15E75"/>
    <w:rsid w:val="00C16613"/>
    <w:rsid w:val="00C16E01"/>
    <w:rsid w:val="00C1717A"/>
    <w:rsid w:val="00C2047D"/>
    <w:rsid w:val="00C21F67"/>
    <w:rsid w:val="00C2202C"/>
    <w:rsid w:val="00C23A11"/>
    <w:rsid w:val="00C24186"/>
    <w:rsid w:val="00C24718"/>
    <w:rsid w:val="00C25374"/>
    <w:rsid w:val="00C25497"/>
    <w:rsid w:val="00C255F6"/>
    <w:rsid w:val="00C2675F"/>
    <w:rsid w:val="00C2691C"/>
    <w:rsid w:val="00C27AB3"/>
    <w:rsid w:val="00C30C78"/>
    <w:rsid w:val="00C315C4"/>
    <w:rsid w:val="00C32187"/>
    <w:rsid w:val="00C325AE"/>
    <w:rsid w:val="00C332DB"/>
    <w:rsid w:val="00C3552E"/>
    <w:rsid w:val="00C37245"/>
    <w:rsid w:val="00C3759F"/>
    <w:rsid w:val="00C40030"/>
    <w:rsid w:val="00C408FC"/>
    <w:rsid w:val="00C42522"/>
    <w:rsid w:val="00C43D20"/>
    <w:rsid w:val="00C4569D"/>
    <w:rsid w:val="00C45E20"/>
    <w:rsid w:val="00C45F86"/>
    <w:rsid w:val="00C47DD9"/>
    <w:rsid w:val="00C51B1D"/>
    <w:rsid w:val="00C51DBF"/>
    <w:rsid w:val="00C5292E"/>
    <w:rsid w:val="00C57DC8"/>
    <w:rsid w:val="00C61226"/>
    <w:rsid w:val="00C62769"/>
    <w:rsid w:val="00C62D40"/>
    <w:rsid w:val="00C62DB4"/>
    <w:rsid w:val="00C634D7"/>
    <w:rsid w:val="00C638A3"/>
    <w:rsid w:val="00C64CEC"/>
    <w:rsid w:val="00C64FF3"/>
    <w:rsid w:val="00C6647C"/>
    <w:rsid w:val="00C7069F"/>
    <w:rsid w:val="00C71314"/>
    <w:rsid w:val="00C72224"/>
    <w:rsid w:val="00C72E4E"/>
    <w:rsid w:val="00C75ED0"/>
    <w:rsid w:val="00C80149"/>
    <w:rsid w:val="00C80AC0"/>
    <w:rsid w:val="00C81804"/>
    <w:rsid w:val="00C8541F"/>
    <w:rsid w:val="00C87D3F"/>
    <w:rsid w:val="00C901D0"/>
    <w:rsid w:val="00C91FE9"/>
    <w:rsid w:val="00C922B7"/>
    <w:rsid w:val="00C92DD0"/>
    <w:rsid w:val="00C930F1"/>
    <w:rsid w:val="00C95F69"/>
    <w:rsid w:val="00C96132"/>
    <w:rsid w:val="00C970B2"/>
    <w:rsid w:val="00CA0132"/>
    <w:rsid w:val="00CA0885"/>
    <w:rsid w:val="00CA0E96"/>
    <w:rsid w:val="00CA11F7"/>
    <w:rsid w:val="00CA16C4"/>
    <w:rsid w:val="00CA1737"/>
    <w:rsid w:val="00CA2296"/>
    <w:rsid w:val="00CA28A0"/>
    <w:rsid w:val="00CA2CDD"/>
    <w:rsid w:val="00CA42C4"/>
    <w:rsid w:val="00CA43D4"/>
    <w:rsid w:val="00CA4EAB"/>
    <w:rsid w:val="00CA6716"/>
    <w:rsid w:val="00CB2EB9"/>
    <w:rsid w:val="00CB6D80"/>
    <w:rsid w:val="00CB6EAE"/>
    <w:rsid w:val="00CC02A0"/>
    <w:rsid w:val="00CC02E5"/>
    <w:rsid w:val="00CC0F3E"/>
    <w:rsid w:val="00CC1A71"/>
    <w:rsid w:val="00CC2200"/>
    <w:rsid w:val="00CC44C7"/>
    <w:rsid w:val="00CC4F69"/>
    <w:rsid w:val="00CC5B76"/>
    <w:rsid w:val="00CC5F33"/>
    <w:rsid w:val="00CC69BE"/>
    <w:rsid w:val="00CC6FBB"/>
    <w:rsid w:val="00CC777A"/>
    <w:rsid w:val="00CC7832"/>
    <w:rsid w:val="00CD124B"/>
    <w:rsid w:val="00CD178A"/>
    <w:rsid w:val="00CD3465"/>
    <w:rsid w:val="00CD4723"/>
    <w:rsid w:val="00CD5446"/>
    <w:rsid w:val="00CD585B"/>
    <w:rsid w:val="00CD63ED"/>
    <w:rsid w:val="00CD6490"/>
    <w:rsid w:val="00CD7C4A"/>
    <w:rsid w:val="00CE0556"/>
    <w:rsid w:val="00CE14D9"/>
    <w:rsid w:val="00CE2420"/>
    <w:rsid w:val="00CE3816"/>
    <w:rsid w:val="00CE45E2"/>
    <w:rsid w:val="00CE51F1"/>
    <w:rsid w:val="00CE5AA9"/>
    <w:rsid w:val="00CF0081"/>
    <w:rsid w:val="00CF2225"/>
    <w:rsid w:val="00CF3386"/>
    <w:rsid w:val="00CF4E2A"/>
    <w:rsid w:val="00CF68FF"/>
    <w:rsid w:val="00CF6CFC"/>
    <w:rsid w:val="00CF731C"/>
    <w:rsid w:val="00CF7D5D"/>
    <w:rsid w:val="00CF7F19"/>
    <w:rsid w:val="00D04AD1"/>
    <w:rsid w:val="00D04F27"/>
    <w:rsid w:val="00D05996"/>
    <w:rsid w:val="00D05A74"/>
    <w:rsid w:val="00D05C02"/>
    <w:rsid w:val="00D06D4E"/>
    <w:rsid w:val="00D123B2"/>
    <w:rsid w:val="00D12BEE"/>
    <w:rsid w:val="00D12F47"/>
    <w:rsid w:val="00D15C6C"/>
    <w:rsid w:val="00D16670"/>
    <w:rsid w:val="00D16F4E"/>
    <w:rsid w:val="00D17231"/>
    <w:rsid w:val="00D1748D"/>
    <w:rsid w:val="00D17AC6"/>
    <w:rsid w:val="00D17F79"/>
    <w:rsid w:val="00D2114C"/>
    <w:rsid w:val="00D246F9"/>
    <w:rsid w:val="00D2597F"/>
    <w:rsid w:val="00D26DB5"/>
    <w:rsid w:val="00D31090"/>
    <w:rsid w:val="00D336DC"/>
    <w:rsid w:val="00D33847"/>
    <w:rsid w:val="00D33DEC"/>
    <w:rsid w:val="00D33E4D"/>
    <w:rsid w:val="00D34A75"/>
    <w:rsid w:val="00D36D70"/>
    <w:rsid w:val="00D37301"/>
    <w:rsid w:val="00D4014D"/>
    <w:rsid w:val="00D40D13"/>
    <w:rsid w:val="00D45ACE"/>
    <w:rsid w:val="00D45DA1"/>
    <w:rsid w:val="00D46B48"/>
    <w:rsid w:val="00D47026"/>
    <w:rsid w:val="00D50ABE"/>
    <w:rsid w:val="00D51476"/>
    <w:rsid w:val="00D514CD"/>
    <w:rsid w:val="00D528D2"/>
    <w:rsid w:val="00D54A6D"/>
    <w:rsid w:val="00D571CE"/>
    <w:rsid w:val="00D572AE"/>
    <w:rsid w:val="00D61C2F"/>
    <w:rsid w:val="00D633F6"/>
    <w:rsid w:val="00D6468A"/>
    <w:rsid w:val="00D64E78"/>
    <w:rsid w:val="00D652D8"/>
    <w:rsid w:val="00D65349"/>
    <w:rsid w:val="00D7227A"/>
    <w:rsid w:val="00D72353"/>
    <w:rsid w:val="00D72715"/>
    <w:rsid w:val="00D72B25"/>
    <w:rsid w:val="00D72DAF"/>
    <w:rsid w:val="00D73365"/>
    <w:rsid w:val="00D73CCE"/>
    <w:rsid w:val="00D74A89"/>
    <w:rsid w:val="00D74B52"/>
    <w:rsid w:val="00D760AD"/>
    <w:rsid w:val="00D801C5"/>
    <w:rsid w:val="00D826C6"/>
    <w:rsid w:val="00D82F6A"/>
    <w:rsid w:val="00D83119"/>
    <w:rsid w:val="00D83435"/>
    <w:rsid w:val="00D855A0"/>
    <w:rsid w:val="00D85C83"/>
    <w:rsid w:val="00D867CD"/>
    <w:rsid w:val="00D873FE"/>
    <w:rsid w:val="00D92841"/>
    <w:rsid w:val="00D9342E"/>
    <w:rsid w:val="00D93B8F"/>
    <w:rsid w:val="00D94281"/>
    <w:rsid w:val="00D95B10"/>
    <w:rsid w:val="00D96CC5"/>
    <w:rsid w:val="00D97A13"/>
    <w:rsid w:val="00DA058F"/>
    <w:rsid w:val="00DA08C9"/>
    <w:rsid w:val="00DA0F84"/>
    <w:rsid w:val="00DA1D47"/>
    <w:rsid w:val="00DA2FB1"/>
    <w:rsid w:val="00DA3AE4"/>
    <w:rsid w:val="00DA4459"/>
    <w:rsid w:val="00DA4525"/>
    <w:rsid w:val="00DA635F"/>
    <w:rsid w:val="00DA75D5"/>
    <w:rsid w:val="00DA7B08"/>
    <w:rsid w:val="00DB0831"/>
    <w:rsid w:val="00DB1E93"/>
    <w:rsid w:val="00DB2256"/>
    <w:rsid w:val="00DB2515"/>
    <w:rsid w:val="00DB3BA4"/>
    <w:rsid w:val="00DB4B87"/>
    <w:rsid w:val="00DB4F07"/>
    <w:rsid w:val="00DB52E1"/>
    <w:rsid w:val="00DC08C0"/>
    <w:rsid w:val="00DC3670"/>
    <w:rsid w:val="00DC39C8"/>
    <w:rsid w:val="00DC3ADE"/>
    <w:rsid w:val="00DC550F"/>
    <w:rsid w:val="00DC5A91"/>
    <w:rsid w:val="00DD15BB"/>
    <w:rsid w:val="00DD3A12"/>
    <w:rsid w:val="00DD551C"/>
    <w:rsid w:val="00DD7397"/>
    <w:rsid w:val="00DE0731"/>
    <w:rsid w:val="00DE0A35"/>
    <w:rsid w:val="00DE1B3B"/>
    <w:rsid w:val="00DE28F7"/>
    <w:rsid w:val="00DE2933"/>
    <w:rsid w:val="00DE3EF6"/>
    <w:rsid w:val="00DE4CBE"/>
    <w:rsid w:val="00DE56C1"/>
    <w:rsid w:val="00DE5758"/>
    <w:rsid w:val="00DE5CAB"/>
    <w:rsid w:val="00DE7DAF"/>
    <w:rsid w:val="00DF0FFA"/>
    <w:rsid w:val="00DF2233"/>
    <w:rsid w:val="00DF27B4"/>
    <w:rsid w:val="00DF287B"/>
    <w:rsid w:val="00DF2B19"/>
    <w:rsid w:val="00DF3573"/>
    <w:rsid w:val="00DF4BB3"/>
    <w:rsid w:val="00DF60D3"/>
    <w:rsid w:val="00DF63D4"/>
    <w:rsid w:val="00DF6F6E"/>
    <w:rsid w:val="00DF7A55"/>
    <w:rsid w:val="00E02B8D"/>
    <w:rsid w:val="00E04E5D"/>
    <w:rsid w:val="00E0560C"/>
    <w:rsid w:val="00E05D82"/>
    <w:rsid w:val="00E066EB"/>
    <w:rsid w:val="00E0758F"/>
    <w:rsid w:val="00E0788F"/>
    <w:rsid w:val="00E07B2A"/>
    <w:rsid w:val="00E103E1"/>
    <w:rsid w:val="00E11550"/>
    <w:rsid w:val="00E12B6A"/>
    <w:rsid w:val="00E13197"/>
    <w:rsid w:val="00E136DD"/>
    <w:rsid w:val="00E13EE0"/>
    <w:rsid w:val="00E1580C"/>
    <w:rsid w:val="00E167F6"/>
    <w:rsid w:val="00E231F6"/>
    <w:rsid w:val="00E23F9F"/>
    <w:rsid w:val="00E25651"/>
    <w:rsid w:val="00E26007"/>
    <w:rsid w:val="00E26D2D"/>
    <w:rsid w:val="00E271A8"/>
    <w:rsid w:val="00E32B97"/>
    <w:rsid w:val="00E3531A"/>
    <w:rsid w:val="00E35A63"/>
    <w:rsid w:val="00E363ED"/>
    <w:rsid w:val="00E36692"/>
    <w:rsid w:val="00E37087"/>
    <w:rsid w:val="00E371B4"/>
    <w:rsid w:val="00E4001B"/>
    <w:rsid w:val="00E4165E"/>
    <w:rsid w:val="00E41BA3"/>
    <w:rsid w:val="00E41C38"/>
    <w:rsid w:val="00E42949"/>
    <w:rsid w:val="00E4399A"/>
    <w:rsid w:val="00E43F1B"/>
    <w:rsid w:val="00E44752"/>
    <w:rsid w:val="00E44A2C"/>
    <w:rsid w:val="00E45112"/>
    <w:rsid w:val="00E45188"/>
    <w:rsid w:val="00E51EEC"/>
    <w:rsid w:val="00E53D47"/>
    <w:rsid w:val="00E54937"/>
    <w:rsid w:val="00E572FA"/>
    <w:rsid w:val="00E612C4"/>
    <w:rsid w:val="00E62199"/>
    <w:rsid w:val="00E623D6"/>
    <w:rsid w:val="00E62A95"/>
    <w:rsid w:val="00E63033"/>
    <w:rsid w:val="00E635E5"/>
    <w:rsid w:val="00E6467C"/>
    <w:rsid w:val="00E64BB4"/>
    <w:rsid w:val="00E655C5"/>
    <w:rsid w:val="00E6725A"/>
    <w:rsid w:val="00E674C5"/>
    <w:rsid w:val="00E70169"/>
    <w:rsid w:val="00E70F98"/>
    <w:rsid w:val="00E712F2"/>
    <w:rsid w:val="00E72404"/>
    <w:rsid w:val="00E74A8E"/>
    <w:rsid w:val="00E75CA4"/>
    <w:rsid w:val="00E76F8D"/>
    <w:rsid w:val="00E775F7"/>
    <w:rsid w:val="00E80865"/>
    <w:rsid w:val="00E80A80"/>
    <w:rsid w:val="00E814C2"/>
    <w:rsid w:val="00E81CC0"/>
    <w:rsid w:val="00E81EEB"/>
    <w:rsid w:val="00E82822"/>
    <w:rsid w:val="00E82D35"/>
    <w:rsid w:val="00E848E8"/>
    <w:rsid w:val="00E84EDC"/>
    <w:rsid w:val="00E862FB"/>
    <w:rsid w:val="00E907BF"/>
    <w:rsid w:val="00E90982"/>
    <w:rsid w:val="00E909FB"/>
    <w:rsid w:val="00E91D4C"/>
    <w:rsid w:val="00E948FC"/>
    <w:rsid w:val="00E94DD6"/>
    <w:rsid w:val="00E95DDD"/>
    <w:rsid w:val="00EA0498"/>
    <w:rsid w:val="00EA1C75"/>
    <w:rsid w:val="00EA27F7"/>
    <w:rsid w:val="00EA3581"/>
    <w:rsid w:val="00EA6DB0"/>
    <w:rsid w:val="00EA76FB"/>
    <w:rsid w:val="00EA7A8B"/>
    <w:rsid w:val="00EB2CDB"/>
    <w:rsid w:val="00EB3F85"/>
    <w:rsid w:val="00EB5C25"/>
    <w:rsid w:val="00EB5FE2"/>
    <w:rsid w:val="00EB6F8B"/>
    <w:rsid w:val="00EB7011"/>
    <w:rsid w:val="00EC0640"/>
    <w:rsid w:val="00EC085B"/>
    <w:rsid w:val="00EC25F0"/>
    <w:rsid w:val="00EC44D3"/>
    <w:rsid w:val="00EC55E1"/>
    <w:rsid w:val="00EC5E7C"/>
    <w:rsid w:val="00EC685F"/>
    <w:rsid w:val="00EC72F1"/>
    <w:rsid w:val="00ED0DD5"/>
    <w:rsid w:val="00ED319E"/>
    <w:rsid w:val="00ED5A88"/>
    <w:rsid w:val="00ED5C2E"/>
    <w:rsid w:val="00ED639A"/>
    <w:rsid w:val="00EE205F"/>
    <w:rsid w:val="00EE31BB"/>
    <w:rsid w:val="00EE35FA"/>
    <w:rsid w:val="00EE4067"/>
    <w:rsid w:val="00EE4E92"/>
    <w:rsid w:val="00EF1330"/>
    <w:rsid w:val="00EF14FD"/>
    <w:rsid w:val="00EF20D2"/>
    <w:rsid w:val="00EF2746"/>
    <w:rsid w:val="00EF34FD"/>
    <w:rsid w:val="00EF41C7"/>
    <w:rsid w:val="00EF4734"/>
    <w:rsid w:val="00EF57D0"/>
    <w:rsid w:val="00EF6297"/>
    <w:rsid w:val="00EF6A22"/>
    <w:rsid w:val="00EF6F29"/>
    <w:rsid w:val="00EF72AB"/>
    <w:rsid w:val="00EF7918"/>
    <w:rsid w:val="00F01F8F"/>
    <w:rsid w:val="00F039C3"/>
    <w:rsid w:val="00F0440D"/>
    <w:rsid w:val="00F04A7F"/>
    <w:rsid w:val="00F04BB8"/>
    <w:rsid w:val="00F06C54"/>
    <w:rsid w:val="00F07FC4"/>
    <w:rsid w:val="00F13D5A"/>
    <w:rsid w:val="00F15453"/>
    <w:rsid w:val="00F166E5"/>
    <w:rsid w:val="00F16826"/>
    <w:rsid w:val="00F170D6"/>
    <w:rsid w:val="00F175C6"/>
    <w:rsid w:val="00F17741"/>
    <w:rsid w:val="00F22C45"/>
    <w:rsid w:val="00F2330C"/>
    <w:rsid w:val="00F2344A"/>
    <w:rsid w:val="00F23830"/>
    <w:rsid w:val="00F23B1B"/>
    <w:rsid w:val="00F25C5A"/>
    <w:rsid w:val="00F25D63"/>
    <w:rsid w:val="00F26673"/>
    <w:rsid w:val="00F27A9C"/>
    <w:rsid w:val="00F30044"/>
    <w:rsid w:val="00F31D33"/>
    <w:rsid w:val="00F337D6"/>
    <w:rsid w:val="00F33A4F"/>
    <w:rsid w:val="00F33F9D"/>
    <w:rsid w:val="00F3423B"/>
    <w:rsid w:val="00F348DA"/>
    <w:rsid w:val="00F34C56"/>
    <w:rsid w:val="00F35DC4"/>
    <w:rsid w:val="00F40CF7"/>
    <w:rsid w:val="00F40F89"/>
    <w:rsid w:val="00F41909"/>
    <w:rsid w:val="00F4334A"/>
    <w:rsid w:val="00F4383E"/>
    <w:rsid w:val="00F4462E"/>
    <w:rsid w:val="00F45310"/>
    <w:rsid w:val="00F457DD"/>
    <w:rsid w:val="00F46084"/>
    <w:rsid w:val="00F46CCE"/>
    <w:rsid w:val="00F47ACC"/>
    <w:rsid w:val="00F47DA3"/>
    <w:rsid w:val="00F47F07"/>
    <w:rsid w:val="00F51A34"/>
    <w:rsid w:val="00F52393"/>
    <w:rsid w:val="00F525B0"/>
    <w:rsid w:val="00F52CA3"/>
    <w:rsid w:val="00F53257"/>
    <w:rsid w:val="00F53F16"/>
    <w:rsid w:val="00F57569"/>
    <w:rsid w:val="00F57894"/>
    <w:rsid w:val="00F60C58"/>
    <w:rsid w:val="00F60FA6"/>
    <w:rsid w:val="00F642A9"/>
    <w:rsid w:val="00F703AC"/>
    <w:rsid w:val="00F70E7A"/>
    <w:rsid w:val="00F7286B"/>
    <w:rsid w:val="00F74E65"/>
    <w:rsid w:val="00F75231"/>
    <w:rsid w:val="00F75D25"/>
    <w:rsid w:val="00F75E4D"/>
    <w:rsid w:val="00F808AE"/>
    <w:rsid w:val="00F81C6D"/>
    <w:rsid w:val="00F82229"/>
    <w:rsid w:val="00F840AB"/>
    <w:rsid w:val="00F90309"/>
    <w:rsid w:val="00F91692"/>
    <w:rsid w:val="00F91DBA"/>
    <w:rsid w:val="00F92E9F"/>
    <w:rsid w:val="00F942D7"/>
    <w:rsid w:val="00F9431D"/>
    <w:rsid w:val="00F952CE"/>
    <w:rsid w:val="00F953BC"/>
    <w:rsid w:val="00F95CD1"/>
    <w:rsid w:val="00F96DE0"/>
    <w:rsid w:val="00F97B35"/>
    <w:rsid w:val="00F97C6C"/>
    <w:rsid w:val="00FA0C7F"/>
    <w:rsid w:val="00FA1404"/>
    <w:rsid w:val="00FA20E6"/>
    <w:rsid w:val="00FA24FF"/>
    <w:rsid w:val="00FA5455"/>
    <w:rsid w:val="00FA5E7E"/>
    <w:rsid w:val="00FA647A"/>
    <w:rsid w:val="00FA6E98"/>
    <w:rsid w:val="00FA6F20"/>
    <w:rsid w:val="00FA7676"/>
    <w:rsid w:val="00FA7F80"/>
    <w:rsid w:val="00FB2559"/>
    <w:rsid w:val="00FB2DD7"/>
    <w:rsid w:val="00FB3206"/>
    <w:rsid w:val="00FB48D2"/>
    <w:rsid w:val="00FB4FD7"/>
    <w:rsid w:val="00FB6267"/>
    <w:rsid w:val="00FB630B"/>
    <w:rsid w:val="00FB63E8"/>
    <w:rsid w:val="00FB652C"/>
    <w:rsid w:val="00FB752C"/>
    <w:rsid w:val="00FC0402"/>
    <w:rsid w:val="00FC0BBD"/>
    <w:rsid w:val="00FC0DCF"/>
    <w:rsid w:val="00FC2A08"/>
    <w:rsid w:val="00FC30D8"/>
    <w:rsid w:val="00FC3B2B"/>
    <w:rsid w:val="00FC4EC0"/>
    <w:rsid w:val="00FC5C4F"/>
    <w:rsid w:val="00FC5D65"/>
    <w:rsid w:val="00FC69B8"/>
    <w:rsid w:val="00FD0D28"/>
    <w:rsid w:val="00FD105D"/>
    <w:rsid w:val="00FD1C64"/>
    <w:rsid w:val="00FD1D9D"/>
    <w:rsid w:val="00FD3335"/>
    <w:rsid w:val="00FD3448"/>
    <w:rsid w:val="00FD3477"/>
    <w:rsid w:val="00FD3A3A"/>
    <w:rsid w:val="00FD4EF2"/>
    <w:rsid w:val="00FD5148"/>
    <w:rsid w:val="00FD5D37"/>
    <w:rsid w:val="00FD5E2F"/>
    <w:rsid w:val="00FD6A41"/>
    <w:rsid w:val="00FD73A5"/>
    <w:rsid w:val="00FD7AD8"/>
    <w:rsid w:val="00FE03DD"/>
    <w:rsid w:val="00FE13E0"/>
    <w:rsid w:val="00FE20A6"/>
    <w:rsid w:val="00FE22A1"/>
    <w:rsid w:val="00FE2E77"/>
    <w:rsid w:val="00FE3109"/>
    <w:rsid w:val="00FE47B4"/>
    <w:rsid w:val="00FE55D5"/>
    <w:rsid w:val="00FE5B47"/>
    <w:rsid w:val="00FE77AD"/>
    <w:rsid w:val="00FE7C5E"/>
    <w:rsid w:val="00FF1005"/>
    <w:rsid w:val="00FF1CAF"/>
    <w:rsid w:val="00FF2FB1"/>
    <w:rsid w:val="00FF31B1"/>
    <w:rsid w:val="00FF4578"/>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1" Type="http://schemas.openxmlformats.org/officeDocument/2006/relationships/chart" Target="charts/chart7.xml"/><Relationship Id="rId42" Type="http://schemas.openxmlformats.org/officeDocument/2006/relationships/chart" Target="charts/chart26.xml"/><Relationship Id="rId47" Type="http://schemas.openxmlformats.org/officeDocument/2006/relationships/chart" Target="charts/chart31.xml"/><Relationship Id="rId63" Type="http://schemas.openxmlformats.org/officeDocument/2006/relationships/chart" Target="charts/chart47.xml"/><Relationship Id="rId68" Type="http://schemas.openxmlformats.org/officeDocument/2006/relationships/chart" Target="charts/chart51.xml"/><Relationship Id="rId84" Type="http://schemas.openxmlformats.org/officeDocument/2006/relationships/chart" Target="charts/chart54.xml"/><Relationship Id="rId89" Type="http://schemas.openxmlformats.org/officeDocument/2006/relationships/image" Target="media/image26.png"/><Relationship Id="rId112" Type="http://schemas.openxmlformats.org/officeDocument/2006/relationships/image" Target="media/image46.jpeg"/><Relationship Id="rId16" Type="http://schemas.openxmlformats.org/officeDocument/2006/relationships/chart" Target="charts/chart2.xml"/><Relationship Id="rId107" Type="http://schemas.openxmlformats.org/officeDocument/2006/relationships/image" Target="media/image41.jpeg"/><Relationship Id="rId11" Type="http://schemas.openxmlformats.org/officeDocument/2006/relationships/image" Target="media/image4.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chart" Target="charts/chart37.xml"/><Relationship Id="rId58" Type="http://schemas.openxmlformats.org/officeDocument/2006/relationships/chart" Target="charts/chart42.xml"/><Relationship Id="rId74" Type="http://schemas.openxmlformats.org/officeDocument/2006/relationships/image" Target="media/image16.png"/><Relationship Id="rId79" Type="http://schemas.openxmlformats.org/officeDocument/2006/relationships/image" Target="media/image19.png"/><Relationship Id="rId102" Type="http://schemas.openxmlformats.org/officeDocument/2006/relationships/chart" Target="charts/chart60.xml"/><Relationship Id="rId123" Type="http://schemas.openxmlformats.org/officeDocument/2006/relationships/image" Target="media/image57.jpe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27.png"/><Relationship Id="rId95" Type="http://schemas.openxmlformats.org/officeDocument/2006/relationships/image" Target="media/image32.png"/><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7.xml"/><Relationship Id="rId48" Type="http://schemas.openxmlformats.org/officeDocument/2006/relationships/chart" Target="charts/chart32.xml"/><Relationship Id="rId64" Type="http://schemas.openxmlformats.org/officeDocument/2006/relationships/chart" Target="charts/chart48.xml"/><Relationship Id="rId69" Type="http://schemas.openxmlformats.org/officeDocument/2006/relationships/image" Target="media/image11.png"/><Relationship Id="rId113" Type="http://schemas.openxmlformats.org/officeDocument/2006/relationships/image" Target="media/image47.jpeg"/><Relationship Id="rId118" Type="http://schemas.openxmlformats.org/officeDocument/2006/relationships/image" Target="media/image52.jpeg"/><Relationship Id="rId80" Type="http://schemas.openxmlformats.org/officeDocument/2006/relationships/image" Target="media/image20.png"/><Relationship Id="rId85" Type="http://schemas.openxmlformats.org/officeDocument/2006/relationships/chart" Target="charts/chart55.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chart" Target="charts/chart43.xml"/><Relationship Id="rId103" Type="http://schemas.openxmlformats.org/officeDocument/2006/relationships/image" Target="media/image38.png"/><Relationship Id="rId108" Type="http://schemas.openxmlformats.org/officeDocument/2006/relationships/image" Target="media/image42.jpeg"/><Relationship Id="rId124" Type="http://schemas.openxmlformats.org/officeDocument/2006/relationships/image" Target="media/image58.jpeg"/><Relationship Id="rId129" Type="http://schemas.openxmlformats.org/officeDocument/2006/relationships/fontTable" Target="fontTable.xml"/><Relationship Id="rId54" Type="http://schemas.openxmlformats.org/officeDocument/2006/relationships/chart" Target="charts/chart38.xml"/><Relationship Id="rId70" Type="http://schemas.openxmlformats.org/officeDocument/2006/relationships/image" Target="media/image12.png"/><Relationship Id="rId75" Type="http://schemas.openxmlformats.org/officeDocument/2006/relationships/chart" Target="charts/chart52.xml"/><Relationship Id="rId91" Type="http://schemas.openxmlformats.org/officeDocument/2006/relationships/image" Target="media/image28.png"/><Relationship Id="rId96"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3.xml"/><Relationship Id="rId114" Type="http://schemas.openxmlformats.org/officeDocument/2006/relationships/image" Target="media/image48.jpeg"/><Relationship Id="rId119" Type="http://schemas.openxmlformats.org/officeDocument/2006/relationships/image" Target="media/image53.jpeg"/><Relationship Id="rId44" Type="http://schemas.openxmlformats.org/officeDocument/2006/relationships/chart" Target="charts/chart28.xml"/><Relationship Id="rId60" Type="http://schemas.openxmlformats.org/officeDocument/2006/relationships/chart" Target="charts/chart44.xml"/><Relationship Id="rId65" Type="http://schemas.openxmlformats.org/officeDocument/2006/relationships/chart" Target="charts/chart49.xml"/><Relationship Id="rId81" Type="http://schemas.openxmlformats.org/officeDocument/2006/relationships/image" Target="media/image21.png"/><Relationship Id="rId86" Type="http://schemas.openxmlformats.org/officeDocument/2006/relationships/chart" Target="charts/chart56.xml"/><Relationship Id="rId13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3.xml"/><Relationship Id="rId109" Type="http://schemas.openxmlformats.org/officeDocument/2006/relationships/image" Target="media/image43.png"/><Relationship Id="rId34" Type="http://schemas.openxmlformats.org/officeDocument/2006/relationships/chart" Target="charts/chart18.xml"/><Relationship Id="rId50" Type="http://schemas.openxmlformats.org/officeDocument/2006/relationships/chart" Target="charts/chart34.xml"/><Relationship Id="rId55" Type="http://schemas.openxmlformats.org/officeDocument/2006/relationships/chart" Target="charts/chart39.xml"/><Relationship Id="rId76" Type="http://schemas.openxmlformats.org/officeDocument/2006/relationships/chart" Target="charts/chart53.xml"/><Relationship Id="rId97" Type="http://schemas.openxmlformats.org/officeDocument/2006/relationships/image" Target="media/image34.png"/><Relationship Id="rId104" Type="http://schemas.openxmlformats.org/officeDocument/2006/relationships/image" Target="media/image39.png"/><Relationship Id="rId120" Type="http://schemas.openxmlformats.org/officeDocument/2006/relationships/image" Target="media/image54.jpeg"/><Relationship Id="rId125"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13.png"/><Relationship Id="rId92" Type="http://schemas.openxmlformats.org/officeDocument/2006/relationships/image" Target="media/image29.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chart" Target="charts/chart10.xml"/><Relationship Id="rId40" Type="http://schemas.openxmlformats.org/officeDocument/2006/relationships/chart" Target="charts/chart24.xml"/><Relationship Id="rId45" Type="http://schemas.openxmlformats.org/officeDocument/2006/relationships/chart" Target="charts/chart29.xml"/><Relationship Id="rId66" Type="http://schemas.openxmlformats.org/officeDocument/2006/relationships/image" Target="media/image10.png"/><Relationship Id="rId87" Type="http://schemas.openxmlformats.org/officeDocument/2006/relationships/chart" Target="charts/chart57.xml"/><Relationship Id="rId110" Type="http://schemas.openxmlformats.org/officeDocument/2006/relationships/image" Target="media/image44.jpeg"/><Relationship Id="rId115" Type="http://schemas.openxmlformats.org/officeDocument/2006/relationships/image" Target="media/image49.jpeg"/><Relationship Id="rId61" Type="http://schemas.openxmlformats.org/officeDocument/2006/relationships/chart" Target="charts/chart45.xml"/><Relationship Id="rId82" Type="http://schemas.openxmlformats.org/officeDocument/2006/relationships/image" Target="media/image22.png"/><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chart" Target="charts/chart19.xml"/><Relationship Id="rId56" Type="http://schemas.openxmlformats.org/officeDocument/2006/relationships/chart" Target="charts/chart40.xml"/><Relationship Id="rId77" Type="http://schemas.openxmlformats.org/officeDocument/2006/relationships/image" Target="media/image17.png"/><Relationship Id="rId100" Type="http://schemas.openxmlformats.org/officeDocument/2006/relationships/chart" Target="charts/chart59.xml"/><Relationship Id="rId105" Type="http://schemas.openxmlformats.org/officeDocument/2006/relationships/chart" Target="charts/chart61.xml"/><Relationship Id="rId126"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chart" Target="charts/chart35.xml"/><Relationship Id="rId72" Type="http://schemas.openxmlformats.org/officeDocument/2006/relationships/image" Target="media/image14.png"/><Relationship Id="rId93" Type="http://schemas.openxmlformats.org/officeDocument/2006/relationships/image" Target="media/image30.png"/><Relationship Id="rId98" Type="http://schemas.openxmlformats.org/officeDocument/2006/relationships/image" Target="media/image35.png"/><Relationship Id="rId121" Type="http://schemas.openxmlformats.org/officeDocument/2006/relationships/image" Target="media/image55.jpe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0.xml"/><Relationship Id="rId67" Type="http://schemas.openxmlformats.org/officeDocument/2006/relationships/chart" Target="charts/chart50.xml"/><Relationship Id="rId116" Type="http://schemas.openxmlformats.org/officeDocument/2006/relationships/image" Target="media/image50.jpeg"/><Relationship Id="rId20" Type="http://schemas.openxmlformats.org/officeDocument/2006/relationships/chart" Target="charts/chart6.xml"/><Relationship Id="rId41" Type="http://schemas.openxmlformats.org/officeDocument/2006/relationships/chart" Target="charts/chart25.xml"/><Relationship Id="rId62" Type="http://schemas.openxmlformats.org/officeDocument/2006/relationships/chart" Target="charts/chart46.xml"/><Relationship Id="rId83" Type="http://schemas.openxmlformats.org/officeDocument/2006/relationships/image" Target="media/image23.png"/><Relationship Id="rId88" Type="http://schemas.openxmlformats.org/officeDocument/2006/relationships/chart" Target="charts/chart58.xml"/><Relationship Id="rId111" Type="http://schemas.openxmlformats.org/officeDocument/2006/relationships/image" Target="media/image45.jpeg"/><Relationship Id="rId15" Type="http://schemas.openxmlformats.org/officeDocument/2006/relationships/chart" Target="charts/chart1.xml"/><Relationship Id="rId36" Type="http://schemas.openxmlformats.org/officeDocument/2006/relationships/chart" Target="charts/chart20.xml"/><Relationship Id="rId57" Type="http://schemas.openxmlformats.org/officeDocument/2006/relationships/chart" Target="charts/chart41.xml"/><Relationship Id="rId106" Type="http://schemas.openxmlformats.org/officeDocument/2006/relationships/image" Target="media/image40.png"/><Relationship Id="rId12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chart" Target="charts/chart15.xml"/><Relationship Id="rId52" Type="http://schemas.openxmlformats.org/officeDocument/2006/relationships/chart" Target="charts/chart36.xml"/><Relationship Id="rId73" Type="http://schemas.openxmlformats.org/officeDocument/2006/relationships/image" Target="media/image15.png"/><Relationship Id="rId78" Type="http://schemas.openxmlformats.org/officeDocument/2006/relationships/image" Target="media/image18.png"/><Relationship Id="rId94" Type="http://schemas.openxmlformats.org/officeDocument/2006/relationships/image" Target="media/image31.png"/><Relationship Id="rId99" Type="http://schemas.openxmlformats.org/officeDocument/2006/relationships/image" Target="media/image36.png"/><Relationship Id="rId101" Type="http://schemas.openxmlformats.org/officeDocument/2006/relationships/image" Target="media/image37.png"/><Relationship Id="rId122"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12.xml"/></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3.xml"/><Relationship Id="rId4" Type="http://schemas.openxmlformats.org/officeDocument/2006/relationships/package" Target="../embeddings/Microsoft_Excel_Worksheet7.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4.xml"/><Relationship Id="rId4" Type="http://schemas.openxmlformats.org/officeDocument/2006/relationships/oleObject" Target="file:///\\hemo-fs01\Servidor%20de%20Arquivos\Hemogo\qualidade\2021\HEMOCOMPONENTES\ABSENTE&#205;SMO\Taxa%20de%20Absente&#237;smo%20do%20doador%20e%20paciente%20JANEIRO%20-%20JUNHO%202021.xlsx" TargetMode="Externa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5.xml"/></Relationships>
</file>

<file path=word/charts/_rels/chart1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7.xml"/></Relationships>
</file>

<file path=word/charts/_rels/chart1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8.xml"/></Relationships>
</file>

<file path=word/charts/_rels/chart1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0.xml"/></Relationships>
</file>

<file path=word/charts/_rels/chart2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2.xml"/></Relationships>
</file>

<file path=word/charts/_rels/chart2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s>
</file>

<file path=word/charts/_rels/chart36.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 Id="rId1" Type="http://schemas.openxmlformats.org/officeDocument/2006/relationships/themeOverride" Target="../theme/themeOverride5.xml"/></Relationships>
</file>

<file path=word/charts/_rels/chart3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 Id="rId1" Type="http://schemas.openxmlformats.org/officeDocument/2006/relationships/themeOverride" Target="../theme/themeOverride6.xm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da%20Capta&#231;&#227;o.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chartUserShapes" Target="../drawings/drawing1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3" Type="http://schemas.openxmlformats.org/officeDocument/2006/relationships/oleObject" Target="file:///\\hemo-fs01\Servidor%20de%20Arquivos\Hemogo\qualidade\2021\HEMOVIGIL&#194;NCIA%20RELAT&#211;RIOS\HEMOGO\HEMOGO-HEMOVIGILANCIA.xlsx"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image" Target="../media/image24.jpeg"/><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hemo-fs01\Servidor%20de%20Arquivos\Hemogo\qualidade\2021\RELAT&#211;RIO%20DE%20GEST&#195;O%202021\RELATORIO%20MENSAL\7.%20JULHO\GRAFICOS%20DO%20RELAT&#211;RIO%20DE%20GEST&#195;O\Graficos%20NSP.xlsx" TargetMode="External"/></Relationships>
</file>

<file path=word/charts/_rels/chart55.xml.rels><?xml version="1.0" encoding="UTF-8" standalone="yes"?>
<Relationships xmlns="http://schemas.openxmlformats.org/package/2006/relationships"><Relationship Id="rId3" Type="http://schemas.openxmlformats.org/officeDocument/2006/relationships/image" Target="../media/image25.jpeg"/><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hemo-fs01\Servidor%20de%20Arquivos\Hemogo\qualidade\2021\RELAT&#211;RIO%20DE%20GEST&#195;O%202021\RELATORIO%20MENSAL\7.%20JULHO\GRAFICOS%20DO%20RELAT&#211;RIO%20DE%20GEST&#195;O\Graficos%20NSP.xlsx" TargetMode="External"/></Relationships>
</file>

<file path=word/charts/_rels/chart5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NSP.xlsx" TargetMode="External"/><Relationship Id="rId2" Type="http://schemas.microsoft.com/office/2011/relationships/chartColorStyle" Target="colors54.xml"/><Relationship Id="rId1" Type="http://schemas.microsoft.com/office/2011/relationships/chartStyle" Target="style54.xml"/></Relationships>
</file>

<file path=word/charts/_rels/chart5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NSP.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NSP.xlsx" TargetMode="External"/><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2.xml"/><Relationship Id="rId4" Type="http://schemas.openxmlformats.org/officeDocument/2006/relationships/package" Target="../embeddings/Microsoft_Excel_Worksheet3.xlsx"/></Relationships>
</file>

<file path=word/charts/_rels/chart60.xml.rels><?xml version="1.0" encoding="UTF-8" standalone="yes"?>
<Relationships xmlns="http://schemas.openxmlformats.org/package/2006/relationships"><Relationship Id="rId1" Type="http://schemas.openxmlformats.org/officeDocument/2006/relationships/oleObject" Target="file:///\\hemo-fs01\Servidor%20de%20Arquivos\Hemogo\qualidade\2021\RELAT&#211;RIO%20DE%20GEST&#195;O%202021\7.RELAT&#211;RIO%20DE%20GEST&#195;O%20JULHO\GALOP\graficos%20ATUALIZADO.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hemo-fs01\Servidor%20de%20Arquivos\Hemogo\qualidade\2021\RELAT&#211;RIO%20DE%20GEST&#195;O%202021\7.RELAT&#211;RIO%20DE%20GEST&#195;O%20JULHO\GALOP\graficos%20ATUALIZADO.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7.%20JULHO\GRAFICOS%20DO%20RELAT&#211;RIO%20DE%20GEST&#195;O\GRAFICOS%20RELATORIO%20DE%20GEST&#195;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BB9-4401-9C4B-CC72CB16FBF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EPIDEMIOLÓGICO'!$B$4:$H$4</c:f>
              <c:strCache>
                <c:ptCount val="7"/>
                <c:pt idx="0">
                  <c:v>Jan</c:v>
                </c:pt>
                <c:pt idx="1">
                  <c:v>Fev</c:v>
                </c:pt>
                <c:pt idx="2">
                  <c:v>Mar</c:v>
                </c:pt>
                <c:pt idx="3">
                  <c:v>Abr</c:v>
                </c:pt>
                <c:pt idx="4">
                  <c:v>Mai</c:v>
                </c:pt>
                <c:pt idx="5">
                  <c:v>Jun</c:v>
                </c:pt>
                <c:pt idx="6">
                  <c:v>Jul</c:v>
                </c:pt>
              </c:strCache>
            </c:strRef>
          </c:cat>
          <c:val>
            <c:numRef>
              <c:f>'PERFIL EPIDEMIOLÓGICO'!$B$5:$H$5</c:f>
              <c:numCache>
                <c:formatCode>0%</c:formatCode>
                <c:ptCount val="7"/>
                <c:pt idx="0">
                  <c:v>0.85</c:v>
                </c:pt>
                <c:pt idx="1">
                  <c:v>0.89</c:v>
                </c:pt>
                <c:pt idx="2">
                  <c:v>0.92</c:v>
                </c:pt>
                <c:pt idx="3">
                  <c:v>0.95</c:v>
                </c:pt>
                <c:pt idx="4">
                  <c:v>0.96</c:v>
                </c:pt>
                <c:pt idx="5">
                  <c:v>0.96</c:v>
                </c:pt>
                <c:pt idx="6">
                  <c:v>0.95</c:v>
                </c:pt>
              </c:numCache>
            </c:numRef>
          </c:val>
          <c:extLst>
            <c:ext xmlns:c16="http://schemas.microsoft.com/office/drawing/2014/chart" uri="{C3380CC4-5D6E-409C-BE32-E72D297353CC}">
              <c16:uniqueId val="{00000001-BBB9-4401-9C4B-CC72CB16FBFC}"/>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EPIDEMIOLÓGICO'!$B$4:$H$4</c:f>
              <c:strCache>
                <c:ptCount val="7"/>
                <c:pt idx="0">
                  <c:v>Jan</c:v>
                </c:pt>
                <c:pt idx="1">
                  <c:v>Fev</c:v>
                </c:pt>
                <c:pt idx="2">
                  <c:v>Mar</c:v>
                </c:pt>
                <c:pt idx="3">
                  <c:v>Abr</c:v>
                </c:pt>
                <c:pt idx="4">
                  <c:v>Mai</c:v>
                </c:pt>
                <c:pt idx="5">
                  <c:v>Jun</c:v>
                </c:pt>
                <c:pt idx="6">
                  <c:v>Jul</c:v>
                </c:pt>
              </c:strCache>
            </c:strRef>
          </c:cat>
          <c:val>
            <c:numRef>
              <c:f>'PERFIL EPIDEMIOLÓGICO'!$B$6:$H$6</c:f>
              <c:numCache>
                <c:formatCode>0%</c:formatCode>
                <c:ptCount val="7"/>
                <c:pt idx="0">
                  <c:v>0.8</c:v>
                </c:pt>
                <c:pt idx="1">
                  <c:v>0.8</c:v>
                </c:pt>
                <c:pt idx="2">
                  <c:v>0.8</c:v>
                </c:pt>
                <c:pt idx="3">
                  <c:v>0.8</c:v>
                </c:pt>
                <c:pt idx="4">
                  <c:v>0.8</c:v>
                </c:pt>
                <c:pt idx="5">
                  <c:v>0.8</c:v>
                </c:pt>
                <c:pt idx="6">
                  <c:v>0.8</c:v>
                </c:pt>
              </c:numCache>
            </c:numRef>
          </c:val>
          <c:smooth val="0"/>
          <c:extLst>
            <c:ext xmlns:c16="http://schemas.microsoft.com/office/drawing/2014/chart" uri="{C3380CC4-5D6E-409C-BE32-E72D297353CC}">
              <c16:uniqueId val="{00000002-BBB9-4401-9C4B-CC72CB16FBFC}"/>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EA7-4936-9641-0ECF50259DB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EPIDEMIOLÓGICO'!$B$105:$H$105</c:f>
              <c:strCache>
                <c:ptCount val="7"/>
                <c:pt idx="0">
                  <c:v>Jan</c:v>
                </c:pt>
                <c:pt idx="1">
                  <c:v>Fev</c:v>
                </c:pt>
                <c:pt idx="2">
                  <c:v>Mar</c:v>
                </c:pt>
                <c:pt idx="3">
                  <c:v>Abr</c:v>
                </c:pt>
                <c:pt idx="4">
                  <c:v>Mai</c:v>
                </c:pt>
                <c:pt idx="5">
                  <c:v>Jun</c:v>
                </c:pt>
                <c:pt idx="6">
                  <c:v>Jul</c:v>
                </c:pt>
              </c:strCache>
            </c:strRef>
          </c:cat>
          <c:val>
            <c:numRef>
              <c:f>'PERFIL EPIDEMIOLÓGICO'!$B$106:$H$106</c:f>
              <c:numCache>
                <c:formatCode>0%</c:formatCode>
                <c:ptCount val="7"/>
                <c:pt idx="0">
                  <c:v>0.59</c:v>
                </c:pt>
                <c:pt idx="1">
                  <c:v>0.59</c:v>
                </c:pt>
                <c:pt idx="2">
                  <c:v>0.6</c:v>
                </c:pt>
                <c:pt idx="3">
                  <c:v>0.56999999999999995</c:v>
                </c:pt>
                <c:pt idx="4">
                  <c:v>0.6</c:v>
                </c:pt>
                <c:pt idx="5">
                  <c:v>0.56000000000000005</c:v>
                </c:pt>
                <c:pt idx="6">
                  <c:v>0.6</c:v>
                </c:pt>
              </c:numCache>
            </c:numRef>
          </c:val>
          <c:extLst>
            <c:ext xmlns:c16="http://schemas.microsoft.com/office/drawing/2014/chart" uri="{C3380CC4-5D6E-409C-BE32-E72D297353CC}">
              <c16:uniqueId val="{00000001-1EA7-4936-9641-0ECF50259DB4}"/>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EPIDEMIOLÓGICO'!$B$105:$H$105</c:f>
              <c:strCache>
                <c:ptCount val="7"/>
                <c:pt idx="0">
                  <c:v>Jan</c:v>
                </c:pt>
                <c:pt idx="1">
                  <c:v>Fev</c:v>
                </c:pt>
                <c:pt idx="2">
                  <c:v>Mar</c:v>
                </c:pt>
                <c:pt idx="3">
                  <c:v>Abr</c:v>
                </c:pt>
                <c:pt idx="4">
                  <c:v>Mai</c:v>
                </c:pt>
                <c:pt idx="5">
                  <c:v>Jun</c:v>
                </c:pt>
                <c:pt idx="6">
                  <c:v>Jul</c:v>
                </c:pt>
              </c:strCache>
            </c:strRef>
          </c:cat>
          <c:val>
            <c:numRef>
              <c:f>'PERFIL EPIDEMIOLÓGICO'!$B$107:$H$107</c:f>
              <c:numCache>
                <c:formatCode>0%</c:formatCode>
                <c:ptCount val="7"/>
                <c:pt idx="0">
                  <c:v>0.59</c:v>
                </c:pt>
                <c:pt idx="1">
                  <c:v>0.59</c:v>
                </c:pt>
                <c:pt idx="2">
                  <c:v>0.59</c:v>
                </c:pt>
                <c:pt idx="3">
                  <c:v>0.59</c:v>
                </c:pt>
                <c:pt idx="4">
                  <c:v>0.59</c:v>
                </c:pt>
                <c:pt idx="5">
                  <c:v>0.59</c:v>
                </c:pt>
                <c:pt idx="6">
                  <c:v>0.59</c:v>
                </c:pt>
              </c:numCache>
            </c:numRef>
          </c:val>
          <c:smooth val="0"/>
          <c:extLst>
            <c:ext xmlns:c16="http://schemas.microsoft.com/office/drawing/2014/chart" uri="{C3380CC4-5D6E-409C-BE32-E72D297353CC}">
              <c16:uniqueId val="{00000002-1EA7-4936-9641-0ECF50259DB4}"/>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EPIDEMIOLÓGICO'!$A$143:$A$149</c:f>
              <c:strCache>
                <c:ptCount val="7"/>
                <c:pt idx="0">
                  <c:v>JANEIRO</c:v>
                </c:pt>
                <c:pt idx="1">
                  <c:v>FEVEREIRO</c:v>
                </c:pt>
                <c:pt idx="2">
                  <c:v>MARÇO</c:v>
                </c:pt>
                <c:pt idx="3">
                  <c:v>ABRIL</c:v>
                </c:pt>
                <c:pt idx="4">
                  <c:v>MAIO</c:v>
                </c:pt>
                <c:pt idx="5">
                  <c:v>JUNHO</c:v>
                </c:pt>
                <c:pt idx="6">
                  <c:v>JULHO</c:v>
                </c:pt>
              </c:strCache>
            </c:strRef>
          </c:cat>
          <c:val>
            <c:numRef>
              <c:f>'PERFIL EPIDEMIOLÓGICO'!$B$143:$B$149</c:f>
              <c:numCache>
                <c:formatCode>0%</c:formatCode>
                <c:ptCount val="7"/>
                <c:pt idx="0">
                  <c:v>0.26</c:v>
                </c:pt>
                <c:pt idx="1">
                  <c:v>0.14000000000000001</c:v>
                </c:pt>
                <c:pt idx="2">
                  <c:v>0.16</c:v>
                </c:pt>
                <c:pt idx="3">
                  <c:v>0.2</c:v>
                </c:pt>
                <c:pt idx="4">
                  <c:v>0.16</c:v>
                </c:pt>
                <c:pt idx="5">
                  <c:v>0.16</c:v>
                </c:pt>
                <c:pt idx="6">
                  <c:v>0.16</c:v>
                </c:pt>
              </c:numCache>
            </c:numRef>
          </c:val>
          <c:extLst>
            <c:ext xmlns:c16="http://schemas.microsoft.com/office/drawing/2014/chart" uri="{C3380CC4-5D6E-409C-BE32-E72D297353CC}">
              <c16:uniqueId val="{00000000-7388-43C0-8921-1A36C7919977}"/>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EPIDEMIOLÓGICO'!$A$143:$A$149</c:f>
              <c:strCache>
                <c:ptCount val="7"/>
                <c:pt idx="0">
                  <c:v>JANEIRO</c:v>
                </c:pt>
                <c:pt idx="1">
                  <c:v>FEVEREIRO</c:v>
                </c:pt>
                <c:pt idx="2">
                  <c:v>MARÇO</c:v>
                </c:pt>
                <c:pt idx="3">
                  <c:v>ABRIL</c:v>
                </c:pt>
                <c:pt idx="4">
                  <c:v>MAIO</c:v>
                </c:pt>
                <c:pt idx="5">
                  <c:v>JUNHO</c:v>
                </c:pt>
                <c:pt idx="6">
                  <c:v>JULHO</c:v>
                </c:pt>
              </c:strCache>
            </c:strRef>
          </c:cat>
          <c:val>
            <c:numRef>
              <c:f>'PERFIL EPIDEMIOLÓGICO'!$C$143:$C$149</c:f>
              <c:numCache>
                <c:formatCode>0%</c:formatCode>
                <c:ptCount val="7"/>
                <c:pt idx="0">
                  <c:v>0.19</c:v>
                </c:pt>
                <c:pt idx="1">
                  <c:v>0.19</c:v>
                </c:pt>
                <c:pt idx="2">
                  <c:v>0.19</c:v>
                </c:pt>
                <c:pt idx="3">
                  <c:v>0.19</c:v>
                </c:pt>
                <c:pt idx="4">
                  <c:v>0.19</c:v>
                </c:pt>
                <c:pt idx="5">
                  <c:v>0.19</c:v>
                </c:pt>
                <c:pt idx="6">
                  <c:v>0.19</c:v>
                </c:pt>
              </c:numCache>
            </c:numRef>
          </c:val>
          <c:smooth val="0"/>
          <c:extLst>
            <c:ext xmlns:c16="http://schemas.microsoft.com/office/drawing/2014/chart" uri="{C3380CC4-5D6E-409C-BE32-E72D297353CC}">
              <c16:uniqueId val="{00000001-7388-43C0-8921-1A36C7919977}"/>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EPIDEMIOLÓGICO'!$G$125:$G$136</c:f>
              <c:numCache>
                <c:formatCode>0.00%</c:formatCode>
                <c:ptCount val="12"/>
                <c:pt idx="0">
                  <c:v>3.8E-3</c:v>
                </c:pt>
                <c:pt idx="1">
                  <c:v>4.1000000000000003E-3</c:v>
                </c:pt>
                <c:pt idx="2">
                  <c:v>4.0000000000000002E-4</c:v>
                </c:pt>
                <c:pt idx="3">
                  <c:v>0</c:v>
                </c:pt>
                <c:pt idx="4">
                  <c:v>4.4999999999999997E-3</c:v>
                </c:pt>
                <c:pt idx="5">
                  <c:v>6.4000000000000003E-3</c:v>
                </c:pt>
                <c:pt idx="6">
                  <c:v>0</c:v>
                </c:pt>
                <c:pt idx="7">
                  <c:v>2.0000000000000001E-4</c:v>
                </c:pt>
                <c:pt idx="8">
                  <c:v>2.0000000000000001E-4</c:v>
                </c:pt>
                <c:pt idx="9">
                  <c:v>8.9999999999999998E-4</c:v>
                </c:pt>
                <c:pt idx="10">
                  <c:v>0</c:v>
                </c:pt>
                <c:pt idx="11">
                  <c:v>5.2400000000000002E-2</c:v>
                </c:pt>
              </c:numCache>
            </c:numRef>
          </c:val>
          <c:smooth val="0"/>
          <c:extLst>
            <c:ext xmlns:c16="http://schemas.microsoft.com/office/drawing/2014/chart" uri="{C3380CC4-5D6E-409C-BE32-E72D297353CC}">
              <c16:uniqueId val="{00000000-503E-46FC-A291-38582BC7C2D7}"/>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5.5555555555555558E-3"/>
                  <c:y val="-0.10322580645161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3E-46FC-A291-38582BC7C2D7}"/>
                </c:ext>
              </c:extLst>
            </c:dLbl>
            <c:dLbl>
              <c:idx val="2"/>
              <c:layout>
                <c:manualLayout>
                  <c:x val="1.6666666666666666E-2"/>
                  <c:y val="-0.10752688172043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3E-46FC-A291-38582BC7C2D7}"/>
                </c:ext>
              </c:extLst>
            </c:dLbl>
            <c:dLbl>
              <c:idx val="3"/>
              <c:layout>
                <c:manualLayout>
                  <c:x val="0.05"/>
                  <c:y val="-0.14193548387096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3E-46FC-A291-38582BC7C2D7}"/>
                </c:ext>
              </c:extLst>
            </c:dLbl>
            <c:dLbl>
              <c:idx val="4"/>
              <c:layout>
                <c:manualLayout>
                  <c:x val="8.3333333333333329E-2"/>
                  <c:y val="-0.16344086021505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3E-46FC-A291-38582BC7C2D7}"/>
                </c:ext>
              </c:extLst>
            </c:dLbl>
            <c:dLbl>
              <c:idx val="5"/>
              <c:layout>
                <c:manualLayout>
                  <c:x val="0.1249999999999999"/>
                  <c:y val="-0.16774193548387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3E-46FC-A291-38582BC7C2D7}"/>
                </c:ext>
              </c:extLst>
            </c:dLbl>
            <c:dLbl>
              <c:idx val="6"/>
              <c:layout>
                <c:manualLayout>
                  <c:x val="-3.3333333333333333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3E-46FC-A291-38582BC7C2D7}"/>
                </c:ext>
              </c:extLst>
            </c:dLbl>
            <c:dLbl>
              <c:idx val="7"/>
              <c:layout>
                <c:manualLayout>
                  <c:x val="-1.6666666666666767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3E-46FC-A291-38582BC7C2D7}"/>
                </c:ext>
              </c:extLst>
            </c:dLbl>
            <c:dLbl>
              <c:idx val="8"/>
              <c:layout>
                <c:manualLayout>
                  <c:x val="-8.3333333333333332E-3"/>
                  <c:y val="-9.462365591397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03E-46FC-A291-38582BC7C2D7}"/>
                </c:ext>
              </c:extLst>
            </c:dLbl>
            <c:dLbl>
              <c:idx val="9"/>
              <c:layout>
                <c:manualLayout>
                  <c:x val="5.5555555555555558E-3"/>
                  <c:y val="-0.111827956989247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3E-46FC-A291-38582BC7C2D7}"/>
                </c:ext>
              </c:extLst>
            </c:dLbl>
            <c:dLbl>
              <c:idx val="10"/>
              <c:layout>
                <c:manualLayout>
                  <c:x val="1.1111111111111112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3E-46FC-A291-38582BC7C2D7}"/>
                </c:ext>
              </c:extLst>
            </c:dLbl>
            <c:dLbl>
              <c:idx val="11"/>
              <c:layout>
                <c:manualLayout>
                  <c:x val="-8.333333333333344E-2"/>
                  <c:y val="-2.5806451612903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03E-46FC-A291-38582BC7C2D7}"/>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EPIDEMIOLÓGICO'!$H$125:$H$136</c:f>
              <c:numCache>
                <c:formatCode>0.00%</c:formatCode>
                <c:ptCount val="12"/>
                <c:pt idx="0">
                  <c:v>1.8800000000000001E-2</c:v>
                </c:pt>
                <c:pt idx="1">
                  <c:v>1.1999999999999999E-3</c:v>
                </c:pt>
                <c:pt idx="2">
                  <c:v>1.9E-3</c:v>
                </c:pt>
                <c:pt idx="3">
                  <c:v>0</c:v>
                </c:pt>
                <c:pt idx="4">
                  <c:v>1.1999999999999999E-3</c:v>
                </c:pt>
                <c:pt idx="5">
                  <c:v>2.3999999999999998E-3</c:v>
                </c:pt>
                <c:pt idx="6">
                  <c:v>0</c:v>
                </c:pt>
                <c:pt idx="7">
                  <c:v>0</c:v>
                </c:pt>
                <c:pt idx="8">
                  <c:v>0</c:v>
                </c:pt>
                <c:pt idx="9">
                  <c:v>0</c:v>
                </c:pt>
                <c:pt idx="10">
                  <c:v>0</c:v>
                </c:pt>
                <c:pt idx="11">
                  <c:v>0.06</c:v>
                </c:pt>
              </c:numCache>
            </c:numRef>
          </c:val>
          <c:smooth val="0"/>
          <c:extLst>
            <c:ext xmlns:c16="http://schemas.microsoft.com/office/drawing/2014/chart" uri="{C3380CC4-5D6E-409C-BE32-E72D297353CC}">
              <c16:uniqueId val="{0000000C-503E-46FC-A291-38582BC7C2D7}"/>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Planilha1!$H$12</c:f>
              <c:strCache>
                <c:ptCount val="1"/>
                <c:pt idx="0">
                  <c:v>TAXA DE ABSENTEÍSMO</c:v>
                </c:pt>
              </c:strCache>
            </c:strRef>
          </c:tx>
          <c:spPr>
            <a:solidFill>
              <a:srgbClr val="0070C0"/>
            </a:solidFill>
            <a:ln w="9525" cap="flat" cmpd="sng" algn="ctr">
              <a:solidFill>
                <a:schemeClr val="lt1">
                  <a:alpha val="50000"/>
                </a:schemeClr>
              </a:solidFill>
              <a:round/>
            </a:ln>
            <a:effectLst/>
            <a:scene3d>
              <a:camera prst="orthographicFront"/>
              <a:lightRig rig="threePt" dir="t"/>
            </a:scene3d>
            <a:sp3d>
              <a:bevelT prst="relaxedInset"/>
            </a:sp3d>
          </c:spPr>
          <c:invertIfNegative val="0"/>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Planilha1!$G$13:$G$24</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Planilha1!$H$13:$H$24</c:f>
              <c:numCache>
                <c:formatCode>0%</c:formatCode>
                <c:ptCount val="12"/>
                <c:pt idx="0">
                  <c:v>0.17</c:v>
                </c:pt>
                <c:pt idx="1">
                  <c:v>0.13</c:v>
                </c:pt>
                <c:pt idx="2">
                  <c:v>0.11</c:v>
                </c:pt>
                <c:pt idx="3">
                  <c:v>0.15</c:v>
                </c:pt>
                <c:pt idx="4">
                  <c:v>0.06</c:v>
                </c:pt>
                <c:pt idx="5">
                  <c:v>0.13</c:v>
                </c:pt>
                <c:pt idx="6">
                  <c:v>0.18</c:v>
                </c:pt>
              </c:numCache>
            </c:numRef>
          </c:val>
          <c:extLst>
            <c:ext xmlns:c16="http://schemas.microsoft.com/office/drawing/2014/chart" uri="{C3380CC4-5D6E-409C-BE32-E72D297353CC}">
              <c16:uniqueId val="{00000000-A688-4286-A97F-89F26688AE48}"/>
            </c:ext>
          </c:extLst>
        </c:ser>
        <c:dLbls>
          <c:dLblPos val="inEnd"/>
          <c:showLegendKey val="0"/>
          <c:showVal val="1"/>
          <c:showCatName val="0"/>
          <c:showSerName val="0"/>
          <c:showPercent val="0"/>
          <c:showBubbleSize val="0"/>
        </c:dLbls>
        <c:gapWidth val="65"/>
        <c:axId val="415575615"/>
        <c:axId val="415565215"/>
      </c:barChart>
      <c:lineChart>
        <c:grouping val="standard"/>
        <c:varyColors val="0"/>
        <c:ser>
          <c:idx val="1"/>
          <c:order val="1"/>
          <c:tx>
            <c:strRef>
              <c:f>Planilha1!$I$12</c:f>
              <c:strCache>
                <c:ptCount val="1"/>
                <c:pt idx="0">
                  <c:v>MÉDIA</c:v>
                </c:pt>
              </c:strCache>
            </c:strRef>
          </c:tx>
          <c:spPr>
            <a:ln w="31750" cap="rnd">
              <a:solidFill>
                <a:srgbClr val="FF0000"/>
              </a:solidFill>
              <a:round/>
            </a:ln>
            <a:effectLst/>
          </c:spPr>
          <c:marker>
            <c:symbol val="circle"/>
            <c:size val="6"/>
            <c:spPr>
              <a:solidFill>
                <a:srgbClr val="FF0000"/>
              </a:solidFill>
              <a:ln>
                <a:solidFill>
                  <a:srgbClr val="FF0000"/>
                </a:solidFill>
              </a:ln>
              <a:effectLst/>
            </c:spPr>
          </c:marker>
          <c:cat>
            <c:strRef>
              <c:f>Planilha1!$G$13:$G$24</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Planilha1!$I$13:$I$24</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1-A688-4286-A97F-89F26688AE48}"/>
            </c:ext>
          </c:extLst>
        </c:ser>
        <c:dLbls>
          <c:showLegendKey val="0"/>
          <c:showVal val="0"/>
          <c:showCatName val="0"/>
          <c:showSerName val="0"/>
          <c:showPercent val="0"/>
          <c:showBubbleSize val="0"/>
        </c:dLbls>
        <c:marker val="1"/>
        <c:smooth val="0"/>
        <c:axId val="415575615"/>
        <c:axId val="415565215"/>
      </c:lineChart>
      <c:catAx>
        <c:axId val="415575615"/>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pt-BR"/>
          </a:p>
        </c:txPr>
        <c:crossAx val="415565215"/>
        <c:crosses val="autoZero"/>
        <c:auto val="1"/>
        <c:lblAlgn val="ctr"/>
        <c:lblOffset val="100"/>
        <c:noMultiLvlLbl val="0"/>
      </c:catAx>
      <c:valAx>
        <c:axId val="415565215"/>
        <c:scaling>
          <c:orientation val="minMax"/>
        </c:scaling>
        <c:delete val="1"/>
        <c:axPos val="l"/>
        <c:numFmt formatCode="0%" sourceLinked="1"/>
        <c:majorTickMark val="none"/>
        <c:minorTickMark val="none"/>
        <c:tickLblPos val="nextTo"/>
        <c:crossAx val="415575615"/>
        <c:crosses val="autoZero"/>
        <c:crossBetween val="between"/>
      </c:valAx>
      <c:spPr>
        <a:noFill/>
        <a:ln>
          <a:noFill/>
        </a:ln>
        <a:effectLst/>
      </c:spPr>
    </c:plotArea>
    <c:plotVisOnly val="1"/>
    <c:dispBlanksAs val="gap"/>
    <c:showDLblsOverMax val="0"/>
  </c:chart>
  <c:spPr>
    <a:solidFill>
      <a:srgbClr val="E7E6E6"/>
    </a:soli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Planilha1!$H$40</c:f>
              <c:strCache>
                <c:ptCount val="1"/>
                <c:pt idx="0">
                  <c:v>TAXA DE ABSENTEÍSMO</c:v>
                </c:pt>
              </c:strCache>
            </c:strRef>
          </c:tx>
          <c:spPr>
            <a:solidFill>
              <a:srgbClr val="0070C0"/>
            </a:solidFill>
            <a:ln w="9525" cap="flat" cmpd="sng" algn="ctr">
              <a:solidFill>
                <a:schemeClr val="lt1">
                  <a:alpha val="50000"/>
                </a:schemeClr>
              </a:solidFill>
              <a:round/>
            </a:ln>
            <a:effectLst/>
            <a:scene3d>
              <a:camera prst="orthographicFront"/>
              <a:lightRig rig="threePt" dir="t"/>
            </a:scene3d>
            <a:sp3d>
              <a:bevelT prst="convex"/>
            </a:sp3d>
          </c:spPr>
          <c:invertIfNegative val="0"/>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Planilha1!$G$41:$G$52</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Planilha1!$H$41:$H$52</c:f>
              <c:numCache>
                <c:formatCode>0%</c:formatCode>
                <c:ptCount val="12"/>
                <c:pt idx="0">
                  <c:v>0.36</c:v>
                </c:pt>
                <c:pt idx="1">
                  <c:v>0.47</c:v>
                </c:pt>
                <c:pt idx="2">
                  <c:v>0.41</c:v>
                </c:pt>
                <c:pt idx="3">
                  <c:v>0.4</c:v>
                </c:pt>
                <c:pt idx="4">
                  <c:v>0.36</c:v>
                </c:pt>
                <c:pt idx="5">
                  <c:v>0.38</c:v>
                </c:pt>
                <c:pt idx="6">
                  <c:v>0.33</c:v>
                </c:pt>
              </c:numCache>
            </c:numRef>
          </c:val>
          <c:extLst>
            <c:ext xmlns:c16="http://schemas.microsoft.com/office/drawing/2014/chart" uri="{C3380CC4-5D6E-409C-BE32-E72D297353CC}">
              <c16:uniqueId val="{00000000-2725-4738-B6DF-4FEBB1583EB8}"/>
            </c:ext>
          </c:extLst>
        </c:ser>
        <c:dLbls>
          <c:dLblPos val="inEnd"/>
          <c:showLegendKey val="0"/>
          <c:showVal val="1"/>
          <c:showCatName val="0"/>
          <c:showSerName val="0"/>
          <c:showPercent val="0"/>
          <c:showBubbleSize val="0"/>
        </c:dLbls>
        <c:gapWidth val="65"/>
        <c:axId val="415575615"/>
        <c:axId val="415565215"/>
      </c:barChart>
      <c:lineChart>
        <c:grouping val="standard"/>
        <c:varyColors val="0"/>
        <c:ser>
          <c:idx val="1"/>
          <c:order val="1"/>
          <c:tx>
            <c:strRef>
              <c:f>Planilha1!$I$40</c:f>
              <c:strCache>
                <c:ptCount val="1"/>
                <c:pt idx="0">
                  <c:v>MÉDIA</c:v>
                </c:pt>
              </c:strCache>
            </c:strRef>
          </c:tx>
          <c:spPr>
            <a:ln w="31750" cap="rnd">
              <a:solidFill>
                <a:srgbClr val="FF0000"/>
              </a:solidFill>
              <a:round/>
            </a:ln>
            <a:effectLst/>
          </c:spPr>
          <c:marker>
            <c:symbol val="circle"/>
            <c:size val="6"/>
            <c:spPr>
              <a:solidFill>
                <a:srgbClr val="FF0000"/>
              </a:solidFill>
              <a:ln>
                <a:solidFill>
                  <a:srgbClr val="FF0000"/>
                </a:solidFill>
              </a:ln>
              <a:effectLst/>
            </c:spPr>
          </c:marker>
          <c:cat>
            <c:strRef>
              <c:f>Planilha1!$G$41:$G$52</c:f>
              <c:strCache>
                <c:ptCount val="12"/>
                <c:pt idx="0">
                  <c:v>JAN/2021</c:v>
                </c:pt>
                <c:pt idx="1">
                  <c:v>FEV/2021</c:v>
                </c:pt>
                <c:pt idx="2">
                  <c:v>MAR/2021</c:v>
                </c:pt>
                <c:pt idx="3">
                  <c:v>ABR/2021</c:v>
                </c:pt>
                <c:pt idx="4">
                  <c:v>MAI/2021</c:v>
                </c:pt>
                <c:pt idx="5">
                  <c:v>JUN/2021</c:v>
                </c:pt>
                <c:pt idx="6">
                  <c:v>JUL/2021</c:v>
                </c:pt>
                <c:pt idx="7">
                  <c:v>AGO/2021</c:v>
                </c:pt>
                <c:pt idx="8">
                  <c:v>SET/2021</c:v>
                </c:pt>
                <c:pt idx="9">
                  <c:v>OUT/2021</c:v>
                </c:pt>
                <c:pt idx="10">
                  <c:v>NOV/2021</c:v>
                </c:pt>
                <c:pt idx="11">
                  <c:v>DEZ/2021</c:v>
                </c:pt>
              </c:strCache>
            </c:strRef>
          </c:cat>
          <c:val>
            <c:numRef>
              <c:f>Planilha1!$I$41:$I$52</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2725-4738-B6DF-4FEBB1583EB8}"/>
            </c:ext>
          </c:extLst>
        </c:ser>
        <c:dLbls>
          <c:showLegendKey val="0"/>
          <c:showVal val="0"/>
          <c:showCatName val="0"/>
          <c:showSerName val="0"/>
          <c:showPercent val="0"/>
          <c:showBubbleSize val="0"/>
        </c:dLbls>
        <c:marker val="1"/>
        <c:smooth val="0"/>
        <c:axId val="415575615"/>
        <c:axId val="415565215"/>
      </c:lineChart>
      <c:catAx>
        <c:axId val="415575615"/>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pt-BR"/>
          </a:p>
        </c:txPr>
        <c:crossAx val="415565215"/>
        <c:crosses val="autoZero"/>
        <c:auto val="1"/>
        <c:lblAlgn val="ctr"/>
        <c:lblOffset val="100"/>
        <c:noMultiLvlLbl val="0"/>
      </c:catAx>
      <c:valAx>
        <c:axId val="415565215"/>
        <c:scaling>
          <c:orientation val="minMax"/>
        </c:scaling>
        <c:delete val="1"/>
        <c:axPos val="l"/>
        <c:numFmt formatCode="0%" sourceLinked="1"/>
        <c:majorTickMark val="none"/>
        <c:minorTickMark val="none"/>
        <c:tickLblPos val="nextTo"/>
        <c:crossAx val="415575615"/>
        <c:crosses val="autoZero"/>
        <c:crossBetween val="between"/>
      </c:valAx>
      <c:spPr>
        <a:noFill/>
        <a:ln>
          <a:noFill/>
        </a:ln>
        <a:effectLst/>
      </c:spPr>
    </c:plotArea>
    <c:plotVisOnly val="1"/>
    <c:dispBlanksAs val="gap"/>
    <c:showDLblsOverMax val="0"/>
  </c:chart>
  <c:spPr>
    <a:solidFill>
      <a:srgbClr val="E7E6E6"/>
    </a:soli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pt idx="6">
                  <c:v>166</c:v>
                </c:pt>
              </c:numCache>
            </c:numRef>
          </c:val>
          <c:extLst>
            <c:ext xmlns:c16="http://schemas.microsoft.com/office/drawing/2014/chart" uri="{C3380CC4-5D6E-409C-BE32-E72D297353CC}">
              <c16:uniqueId val="{00000000-3E6A-4613-872F-0A0B29AE016C}"/>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3E6A-4613-872F-0A0B29AE016C}"/>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3E6A-4613-872F-0A0B29AE016C}"/>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pt idx="6">
                  <c:v>457</c:v>
                </c:pt>
              </c:numCache>
            </c:numRef>
          </c:val>
          <c:extLst>
            <c:ext xmlns:c16="http://schemas.microsoft.com/office/drawing/2014/chart" uri="{C3380CC4-5D6E-409C-BE32-E72D297353CC}">
              <c16:uniqueId val="{00000000-3CCF-4A1D-8E9B-BAD5EAFE51AF}"/>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3CCF-4A1D-8E9B-BAD5EAFE51AF}"/>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3CCF-4A1D-8E9B-BAD5EAFE51AF}"/>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pt idx="6">
                  <c:v>873</c:v>
                </c:pt>
              </c:numCache>
            </c:numRef>
          </c:val>
          <c:extLst>
            <c:ext xmlns:c16="http://schemas.microsoft.com/office/drawing/2014/chart" uri="{C3380CC4-5D6E-409C-BE32-E72D297353CC}">
              <c16:uniqueId val="{00000000-CEF6-44BA-980C-DC530236F2C6}"/>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CEF6-44BA-980C-DC530236F2C6}"/>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CEF6-44BA-980C-DC530236F2C6}"/>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pt idx="6">
                  <c:v>4155</c:v>
                </c:pt>
              </c:numCache>
            </c:numRef>
          </c:val>
          <c:extLst>
            <c:ext xmlns:c16="http://schemas.microsoft.com/office/drawing/2014/chart" uri="{C3380CC4-5D6E-409C-BE32-E72D297353CC}">
              <c16:uniqueId val="{00000000-81AB-4CEE-8A44-9292A7834695}"/>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81AB-4CEE-8A44-9292A7834695}"/>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81AB-4CEE-8A44-9292A7834695}"/>
            </c:ext>
          </c:extLst>
        </c:ser>
        <c:dLbls>
          <c:showLegendKey val="0"/>
          <c:showVal val="0"/>
          <c:showCatName val="0"/>
          <c:showSerName val="0"/>
          <c:showPercent val="0"/>
          <c:showBubbleSize val="0"/>
        </c:dLbls>
        <c:marker val="1"/>
        <c:smooth val="0"/>
        <c:axId val="803024544"/>
        <c:axId val="803008320"/>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valAx>
        <c:axId val="803008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24544"/>
        <c:crosses val="max"/>
        <c:crossBetween val="between"/>
      </c:valAx>
      <c:catAx>
        <c:axId val="803024544"/>
        <c:scaling>
          <c:orientation val="minMax"/>
        </c:scaling>
        <c:delete val="1"/>
        <c:axPos val="b"/>
        <c:numFmt formatCode="General" sourceLinked="1"/>
        <c:majorTickMark val="out"/>
        <c:minorTickMark val="none"/>
        <c:tickLblPos val="nextTo"/>
        <c:crossAx val="803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pt idx="6" formatCode="General">
                  <c:v>3483</c:v>
                </c:pt>
              </c:numCache>
            </c:numRef>
          </c:val>
          <c:extLst>
            <c:ext xmlns:c16="http://schemas.microsoft.com/office/drawing/2014/chart" uri="{C3380CC4-5D6E-409C-BE32-E72D297353CC}">
              <c16:uniqueId val="{00000000-B7F8-45D8-902E-F50557CF5A9D}"/>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B7F8-45D8-902E-F50557CF5A9D}"/>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B7F8-45D8-902E-F50557CF5A9D}"/>
            </c:ext>
          </c:extLst>
        </c:ser>
        <c:dLbls>
          <c:showLegendKey val="0"/>
          <c:showVal val="0"/>
          <c:showCatName val="0"/>
          <c:showSerName val="0"/>
          <c:showPercent val="0"/>
          <c:showBubbleSize val="0"/>
        </c:dLbls>
        <c:marker val="1"/>
        <c:smooth val="0"/>
        <c:axId val="803410912"/>
        <c:axId val="803430880"/>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8034308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410912"/>
        <c:crosses val="max"/>
        <c:crossBetween val="between"/>
      </c:valAx>
      <c:catAx>
        <c:axId val="803410912"/>
        <c:scaling>
          <c:orientation val="minMax"/>
        </c:scaling>
        <c:delete val="1"/>
        <c:axPos val="b"/>
        <c:numFmt formatCode="General" sourceLinked="1"/>
        <c:majorTickMark val="out"/>
        <c:minorTickMark val="none"/>
        <c:tickLblPos val="nextTo"/>
        <c:crossAx val="80343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F72-4A50-887D-FBEA7897D475}"/>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EPIDEMIOLÓGICO'!$B$8:$H$8</c:f>
              <c:strCache>
                <c:ptCount val="7"/>
                <c:pt idx="0">
                  <c:v>Jan</c:v>
                </c:pt>
                <c:pt idx="1">
                  <c:v>Fev</c:v>
                </c:pt>
                <c:pt idx="2">
                  <c:v>Mar</c:v>
                </c:pt>
                <c:pt idx="3">
                  <c:v>Abr</c:v>
                </c:pt>
                <c:pt idx="4">
                  <c:v>Mai</c:v>
                </c:pt>
                <c:pt idx="5">
                  <c:v>Jun</c:v>
                </c:pt>
                <c:pt idx="6">
                  <c:v>Jul</c:v>
                </c:pt>
              </c:strCache>
            </c:strRef>
          </c:cat>
          <c:val>
            <c:numRef>
              <c:f>'PERFIL EPIDEMIOLÓGICO'!$B$9:$H$9</c:f>
              <c:numCache>
                <c:formatCode>0%</c:formatCode>
                <c:ptCount val="7"/>
                <c:pt idx="0">
                  <c:v>0.12</c:v>
                </c:pt>
                <c:pt idx="1">
                  <c:v>0.06</c:v>
                </c:pt>
                <c:pt idx="2">
                  <c:v>0.08</c:v>
                </c:pt>
                <c:pt idx="3">
                  <c:v>0.04</c:v>
                </c:pt>
                <c:pt idx="4">
                  <c:v>0.04</c:v>
                </c:pt>
                <c:pt idx="5">
                  <c:v>0.04</c:v>
                </c:pt>
                <c:pt idx="6">
                  <c:v>0.05</c:v>
                </c:pt>
              </c:numCache>
            </c:numRef>
          </c:val>
          <c:extLst>
            <c:ext xmlns:c16="http://schemas.microsoft.com/office/drawing/2014/chart" uri="{C3380CC4-5D6E-409C-BE32-E72D297353CC}">
              <c16:uniqueId val="{00000001-7F72-4A50-887D-FBEA7897D475}"/>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EPIDEMIOLÓGICO'!$B$8:$H$8</c:f>
              <c:strCache>
                <c:ptCount val="7"/>
                <c:pt idx="0">
                  <c:v>Jan</c:v>
                </c:pt>
                <c:pt idx="1">
                  <c:v>Fev</c:v>
                </c:pt>
                <c:pt idx="2">
                  <c:v>Mar</c:v>
                </c:pt>
                <c:pt idx="3">
                  <c:v>Abr</c:v>
                </c:pt>
                <c:pt idx="4">
                  <c:v>Mai</c:v>
                </c:pt>
                <c:pt idx="5">
                  <c:v>Jun</c:v>
                </c:pt>
                <c:pt idx="6">
                  <c:v>Jul</c:v>
                </c:pt>
              </c:strCache>
            </c:strRef>
          </c:cat>
          <c:val>
            <c:numRef>
              <c:f>'PERFIL EPIDEMIOLÓGICO'!$B$10:$H$10</c:f>
              <c:numCache>
                <c:formatCode>0%</c:formatCode>
                <c:ptCount val="7"/>
                <c:pt idx="0">
                  <c:v>0.44</c:v>
                </c:pt>
                <c:pt idx="1">
                  <c:v>0.44</c:v>
                </c:pt>
                <c:pt idx="2">
                  <c:v>0.44</c:v>
                </c:pt>
                <c:pt idx="3">
                  <c:v>0.44</c:v>
                </c:pt>
                <c:pt idx="4">
                  <c:v>0.44</c:v>
                </c:pt>
                <c:pt idx="5">
                  <c:v>0.44</c:v>
                </c:pt>
                <c:pt idx="6">
                  <c:v>0.44</c:v>
                </c:pt>
              </c:numCache>
            </c:numRef>
          </c:val>
          <c:smooth val="0"/>
          <c:extLst>
            <c:ext xmlns:c16="http://schemas.microsoft.com/office/drawing/2014/chart" uri="{C3380CC4-5D6E-409C-BE32-E72D297353CC}">
              <c16:uniqueId val="{00000002-7F72-4A50-887D-FBEA7897D475}"/>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42910647405027E-2"/>
          <c:y val="0.10335917312661498"/>
          <c:w val="0.91540046258262664"/>
          <c:h val="0.70504710167043072"/>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pt idx="6">
                  <c:v>86</c:v>
                </c:pt>
              </c:numCache>
            </c:numRef>
          </c:val>
          <c:extLst>
            <c:ext xmlns:c16="http://schemas.microsoft.com/office/drawing/2014/chart" uri="{C3380CC4-5D6E-409C-BE32-E72D297353CC}">
              <c16:uniqueId val="{00000000-2D71-462F-8DBC-066F449AE03F}"/>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2D71-462F-8DBC-066F449AE03F}"/>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2D71-462F-8DBC-066F449AE03F}"/>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1.2800000000000001E-2"/>
                  <c:y val="-8.2251082251082255E-2"/>
                </c:manualLayout>
              </c:layout>
              <c:tx>
                <c:rich>
                  <a:bodyPr/>
                  <a:lstStyle/>
                  <a:p>
                    <a:fld id="{E30F56AF-ADC6-4DB4-A2B2-44019A112580}" type="VALUE">
                      <a:rPr lang="en-US">
                        <a:solidFill>
                          <a:sysClr val="windowText" lastClr="000000"/>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AF7F-4F21-8917-C6132EF352C4}"/>
                </c:ext>
              </c:extLst>
            </c:dLbl>
            <c:dLbl>
              <c:idx val="6"/>
              <c:tx>
                <c:rich>
                  <a:bodyPr/>
                  <a:lstStyle/>
                  <a:p>
                    <a:r>
                      <a:rPr lang="en-US"/>
                      <a:t>8.349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F7F-4F21-8917-C6132EF352C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PLANILHA'!$B$112:$M$112</c:f>
              <c:numCache>
                <c:formatCode>#,##0</c:formatCode>
                <c:ptCount val="12"/>
                <c:pt idx="0">
                  <c:v>6886</c:v>
                </c:pt>
                <c:pt idx="1">
                  <c:v>7480</c:v>
                </c:pt>
                <c:pt idx="2">
                  <c:v>9960</c:v>
                </c:pt>
                <c:pt idx="3">
                  <c:v>8653</c:v>
                </c:pt>
                <c:pt idx="4">
                  <c:v>8475</c:v>
                </c:pt>
                <c:pt idx="5">
                  <c:v>10993</c:v>
                </c:pt>
                <c:pt idx="6">
                  <c:v>8349</c:v>
                </c:pt>
              </c:numCache>
            </c:numRef>
          </c:val>
          <c:extLst>
            <c:ext xmlns:c16="http://schemas.microsoft.com/office/drawing/2014/chart" uri="{C3380CC4-5D6E-409C-BE32-E72D297353CC}">
              <c16:uniqueId val="{00000002-AF7F-4F21-8917-C6132EF352C4}"/>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3-AF7F-4F21-8917-C6132EF352C4}"/>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4-AF7F-4F21-8917-C6132EF352C4}"/>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PLANILHA'!$A$134</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PLANILHA'!$B$134:$M$134</c:f>
              <c:numCache>
                <c:formatCode>#,##0</c:formatCode>
                <c:ptCount val="12"/>
                <c:pt idx="0">
                  <c:v>1880</c:v>
                </c:pt>
                <c:pt idx="1">
                  <c:v>2082</c:v>
                </c:pt>
                <c:pt idx="2">
                  <c:v>1735</c:v>
                </c:pt>
                <c:pt idx="3">
                  <c:v>2897</c:v>
                </c:pt>
                <c:pt idx="4">
                  <c:v>1994</c:v>
                </c:pt>
                <c:pt idx="5">
                  <c:v>1949</c:v>
                </c:pt>
                <c:pt idx="6">
                  <c:v>1543</c:v>
                </c:pt>
              </c:numCache>
            </c:numRef>
          </c:val>
          <c:extLst>
            <c:ext xmlns:c16="http://schemas.microsoft.com/office/drawing/2014/chart" uri="{C3380CC4-5D6E-409C-BE32-E72D297353CC}">
              <c16:uniqueId val="{00000000-A4C2-45DD-8DB3-78085C82B866}"/>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PLANILHA'!$B$135:$M$135</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A4C2-45DD-8DB3-78085C82B866}"/>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A4C2-45DD-8DB3-78085C82B866}"/>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3C8-4C2F-B198-D8A950D9999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PLANILHA'!$B$154:$M$154</c:f>
              <c:numCache>
                <c:formatCode>#,##0</c:formatCode>
                <c:ptCount val="12"/>
                <c:pt idx="0">
                  <c:v>11710</c:v>
                </c:pt>
                <c:pt idx="1">
                  <c:v>11454</c:v>
                </c:pt>
                <c:pt idx="2">
                  <c:v>11605</c:v>
                </c:pt>
                <c:pt idx="3">
                  <c:v>10804</c:v>
                </c:pt>
                <c:pt idx="4">
                  <c:v>10529</c:v>
                </c:pt>
                <c:pt idx="5">
                  <c:v>12079</c:v>
                </c:pt>
                <c:pt idx="6">
                  <c:v>9811</c:v>
                </c:pt>
              </c:numCache>
            </c:numRef>
          </c:val>
          <c:extLst>
            <c:ext xmlns:c16="http://schemas.microsoft.com/office/drawing/2014/chart" uri="{C3380CC4-5D6E-409C-BE32-E72D297353CC}">
              <c16:uniqueId val="{00000001-03C8-4C2F-B198-D8A950D99999}"/>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PLANILHA'!$B$155:$M$155</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03C8-4C2F-B198-D8A950D99999}"/>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PLANILHA'!$A$156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PLANILHA'!$B$156:$M$156</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03C8-4C2F-B198-D8A950D99999}"/>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B8D-42C9-97AF-CD431DF1B3D3}"/>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PLANILHA'!$B$174:$M$174</c:f>
              <c:numCache>
                <c:formatCode>#,##0</c:formatCode>
                <c:ptCount val="12"/>
                <c:pt idx="0">
                  <c:v>4051</c:v>
                </c:pt>
                <c:pt idx="1">
                  <c:v>3834</c:v>
                </c:pt>
                <c:pt idx="2">
                  <c:v>5322</c:v>
                </c:pt>
                <c:pt idx="3">
                  <c:v>5012</c:v>
                </c:pt>
                <c:pt idx="4">
                  <c:v>4938</c:v>
                </c:pt>
                <c:pt idx="5">
                  <c:v>5519</c:v>
                </c:pt>
                <c:pt idx="6">
                  <c:v>4494</c:v>
                </c:pt>
              </c:numCache>
            </c:numRef>
          </c:val>
          <c:extLst>
            <c:ext xmlns:c16="http://schemas.microsoft.com/office/drawing/2014/chart" uri="{C3380CC4-5D6E-409C-BE32-E72D297353CC}">
              <c16:uniqueId val="{00000001-1B8D-42C9-97AF-CD431DF1B3D3}"/>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PLANILHA'!$B$175:$M$175</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1B8D-42C9-97AF-CD431DF1B3D3}"/>
            </c:ext>
          </c:extLst>
        </c:ser>
        <c:ser>
          <c:idx val="2"/>
          <c:order val="2"/>
          <c:tx>
            <c:strRef>
              <c:f>'GRAFICOS PLANILHA'!$A$176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PLANILHA'!$B$176:$M$176</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1B8D-42C9-97AF-CD431DF1B3D3}"/>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PLANILHA'!$B$195:$M$195</c:f>
              <c:numCache>
                <c:formatCode>General</c:formatCode>
                <c:ptCount val="12"/>
                <c:pt idx="0">
                  <c:v>531</c:v>
                </c:pt>
                <c:pt idx="1">
                  <c:v>539</c:v>
                </c:pt>
                <c:pt idx="2">
                  <c:v>810</c:v>
                </c:pt>
                <c:pt idx="3">
                  <c:v>846</c:v>
                </c:pt>
                <c:pt idx="4" formatCode="#,##0">
                  <c:v>1024</c:v>
                </c:pt>
                <c:pt idx="5">
                  <c:v>929</c:v>
                </c:pt>
                <c:pt idx="6" formatCode="#,##0">
                  <c:v>1202</c:v>
                </c:pt>
              </c:numCache>
            </c:numRef>
          </c:val>
          <c:extLst>
            <c:ext xmlns:c16="http://schemas.microsoft.com/office/drawing/2014/chart" uri="{C3380CC4-5D6E-409C-BE32-E72D297353CC}">
              <c16:uniqueId val="{00000000-D29F-4B2C-8CBC-913A2D0CCA2F}"/>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PLANILHA'!$A$196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PLANILHA'!$B$196:$M$196</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D29F-4B2C-8CBC-913A2D0CCA2F}"/>
            </c:ext>
          </c:extLst>
        </c:ser>
        <c:ser>
          <c:idx val="2"/>
          <c:order val="2"/>
          <c:tx>
            <c:strRef>
              <c:f>'GRAFICOS PLANILHA'!$A$197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PLANILHA'!$B$197:$M$197</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D29F-4B2C-8CBC-913A2D0CCA2F}"/>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PLANILHA'!$B$215:$M$215</c:f>
              <c:numCache>
                <c:formatCode>General</c:formatCode>
                <c:ptCount val="12"/>
                <c:pt idx="0">
                  <c:v>95</c:v>
                </c:pt>
                <c:pt idx="1">
                  <c:v>77</c:v>
                </c:pt>
                <c:pt idx="2">
                  <c:v>83</c:v>
                </c:pt>
                <c:pt idx="3">
                  <c:v>87</c:v>
                </c:pt>
                <c:pt idx="4">
                  <c:v>78</c:v>
                </c:pt>
                <c:pt idx="5">
                  <c:v>55</c:v>
                </c:pt>
                <c:pt idx="6">
                  <c:v>72</c:v>
                </c:pt>
              </c:numCache>
            </c:numRef>
          </c:val>
          <c:extLst>
            <c:ext xmlns:c16="http://schemas.microsoft.com/office/drawing/2014/chart" uri="{C3380CC4-5D6E-409C-BE32-E72D297353CC}">
              <c16:uniqueId val="{00000000-B4FE-43FD-94D5-C364114C29D3}"/>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PLANILHA'!$A$216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PLANILHA'!$B$216:$M$216</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B4FE-43FD-94D5-C364114C29D3}"/>
            </c:ext>
          </c:extLst>
        </c:ser>
        <c:ser>
          <c:idx val="2"/>
          <c:order val="2"/>
          <c:tx>
            <c:strRef>
              <c:f>'GRAFICOS PLANILHA'!$A$217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PLANILHA'!$B$217:$M$217</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B4FE-43FD-94D5-C364114C29D3}"/>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45E-4B47-AD6D-07AB43AF0B5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PLANILHA'!$B$235:$M$235</c:f>
              <c:numCache>
                <c:formatCode>General</c:formatCode>
                <c:ptCount val="12"/>
                <c:pt idx="0">
                  <c:v>2</c:v>
                </c:pt>
                <c:pt idx="1">
                  <c:v>4</c:v>
                </c:pt>
                <c:pt idx="2">
                  <c:v>0</c:v>
                </c:pt>
                <c:pt idx="3">
                  <c:v>0</c:v>
                </c:pt>
                <c:pt idx="4">
                  <c:v>0</c:v>
                </c:pt>
                <c:pt idx="5">
                  <c:v>0</c:v>
                </c:pt>
                <c:pt idx="6">
                  <c:v>0</c:v>
                </c:pt>
              </c:numCache>
            </c:numRef>
          </c:val>
          <c:extLst>
            <c:ext xmlns:c16="http://schemas.microsoft.com/office/drawing/2014/chart" uri="{C3380CC4-5D6E-409C-BE32-E72D297353CC}">
              <c16:uniqueId val="{00000001-645E-4B47-AD6D-07AB43AF0B54}"/>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PLANILHA'!$A$236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PLANILHA'!$B$236:$M$236</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645E-4B47-AD6D-07AB43AF0B54}"/>
            </c:ext>
          </c:extLst>
        </c:ser>
        <c:ser>
          <c:idx val="2"/>
          <c:order val="2"/>
          <c:tx>
            <c:strRef>
              <c:f>'GRAFICOS PLANILHA'!$A$237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PLANILHA'!$B$237:$M$237</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645E-4B47-AD6D-07AB43AF0B54}"/>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58165935737282E-2"/>
          <c:y val="6.0606060606060608E-2"/>
          <c:w val="0.90102133982072041"/>
          <c:h val="0.68554608359905422"/>
        </c:manualLayout>
      </c:layout>
      <c:barChart>
        <c:barDir val="col"/>
        <c:grouping val="clustered"/>
        <c:varyColors val="0"/>
        <c:ser>
          <c:idx val="0"/>
          <c:order val="0"/>
          <c:tx>
            <c:strRef>
              <c:f>'GRAFICOS PLANILHA'!$A$255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PLANILHA'!$B$255:$M$255</c:f>
              <c:numCache>
                <c:formatCode>#,##0</c:formatCode>
                <c:ptCount val="12"/>
                <c:pt idx="0">
                  <c:v>2940</c:v>
                </c:pt>
                <c:pt idx="1">
                  <c:v>2739</c:v>
                </c:pt>
                <c:pt idx="2">
                  <c:v>3191</c:v>
                </c:pt>
                <c:pt idx="3">
                  <c:v>3137</c:v>
                </c:pt>
                <c:pt idx="4">
                  <c:v>2863</c:v>
                </c:pt>
                <c:pt idx="5">
                  <c:v>3117</c:v>
                </c:pt>
                <c:pt idx="6">
                  <c:v>5512</c:v>
                </c:pt>
              </c:numCache>
            </c:numRef>
          </c:val>
          <c:extLst>
            <c:ext xmlns:c16="http://schemas.microsoft.com/office/drawing/2014/chart" uri="{C3380CC4-5D6E-409C-BE32-E72D297353CC}">
              <c16:uniqueId val="{00000000-3EAC-4D06-8CB7-8F5D355D5471}"/>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PLANILHA'!$A$256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PLANILHA'!$B$256:$M$256</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3EAC-4D06-8CB7-8F5D355D5471}"/>
            </c:ext>
          </c:extLst>
        </c:ser>
        <c:ser>
          <c:idx val="2"/>
          <c:order val="2"/>
          <c:tx>
            <c:strRef>
              <c:f>'GRAFICOS PLANILHA'!$A$257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PLANILHA'!$B$257:$M$257</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3EAC-4D06-8CB7-8F5D355D5471}"/>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PLANILHA'!$B$276:$M$276</c:f>
              <c:numCache>
                <c:formatCode>General</c:formatCode>
                <c:ptCount val="12"/>
                <c:pt idx="0">
                  <c:v>12</c:v>
                </c:pt>
                <c:pt idx="1">
                  <c:v>11</c:v>
                </c:pt>
                <c:pt idx="2">
                  <c:v>8</c:v>
                </c:pt>
                <c:pt idx="3">
                  <c:v>13</c:v>
                </c:pt>
                <c:pt idx="4">
                  <c:v>6</c:v>
                </c:pt>
                <c:pt idx="5">
                  <c:v>11</c:v>
                </c:pt>
                <c:pt idx="6">
                  <c:v>8</c:v>
                </c:pt>
              </c:numCache>
            </c:numRef>
          </c:val>
          <c:extLst>
            <c:ext xmlns:c16="http://schemas.microsoft.com/office/drawing/2014/chart" uri="{C3380CC4-5D6E-409C-BE32-E72D297353CC}">
              <c16:uniqueId val="{00000000-F579-44AB-9D07-6F697EAFA3D6}"/>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PLANILHA'!$A$277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PLANILHA'!$B$277:$M$277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F579-44AB-9D07-6F697EAFA3D6}"/>
            </c:ext>
          </c:extLst>
        </c:ser>
        <c:ser>
          <c:idx val="2"/>
          <c:order val="2"/>
          <c:tx>
            <c:strRef>
              <c:f>'GRAFICOS PLANILHA'!$A$278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PLANILHA'!$B$278:$M$278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F579-44AB-9D07-6F697EAFA3D6}"/>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0-8922-4E3D-BD61-B56AD178ECB1}"/>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8922-4E3D-BD61-B56AD178ECB1}"/>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JULHO!$A$3</c:f>
              <c:strCache>
                <c:ptCount val="1"/>
                <c:pt idx="0">
                  <c:v>Pedido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JULHO!$B$2:$J$2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JULHO!$B$3:$J$3</c:f>
              <c:numCache>
                <c:formatCode>#,##0</c:formatCode>
                <c:ptCount val="9"/>
                <c:pt idx="0">
                  <c:v>3052</c:v>
                </c:pt>
                <c:pt idx="1">
                  <c:v>938</c:v>
                </c:pt>
                <c:pt idx="2">
                  <c:v>302</c:v>
                </c:pt>
                <c:pt idx="3">
                  <c:v>273</c:v>
                </c:pt>
                <c:pt idx="4">
                  <c:v>327</c:v>
                </c:pt>
                <c:pt idx="5">
                  <c:v>121</c:v>
                </c:pt>
                <c:pt idx="6">
                  <c:v>70</c:v>
                </c:pt>
                <c:pt idx="7">
                  <c:v>144</c:v>
                </c:pt>
                <c:pt idx="8">
                  <c:v>47</c:v>
                </c:pt>
              </c:numCache>
            </c:numRef>
          </c:val>
          <c:extLst>
            <c:ext xmlns:c16="http://schemas.microsoft.com/office/drawing/2014/chart" uri="{C3380CC4-5D6E-409C-BE32-E72D297353CC}">
              <c16:uniqueId val="{00000000-85D0-4689-8337-6369913489BA}"/>
            </c:ext>
          </c:extLst>
        </c:ser>
        <c:ser>
          <c:idx val="1"/>
          <c:order val="1"/>
          <c:tx>
            <c:strRef>
              <c:f>JULHO!$A$4</c:f>
              <c:strCache>
                <c:ptCount val="1"/>
                <c:pt idx="0">
                  <c:v>Atendido</c:v>
                </c:pt>
              </c:strCache>
            </c:strRef>
          </c:tx>
          <c:spPr>
            <a:solidFill>
              <a:schemeClr val="accent4"/>
            </a:solidFill>
            <a:ln>
              <a:noFill/>
            </a:ln>
            <a:effectLst/>
            <a:scene3d>
              <a:camera prst="orthographicFront"/>
              <a:lightRig rig="threePt" dir="t"/>
            </a:scene3d>
            <a:sp3d>
              <a:bevelT w="114300" prst="artDeco"/>
            </a:sp3d>
          </c:spPr>
          <c:invertIfNegative val="0"/>
          <c:dLbls>
            <c:dLbl>
              <c:idx val="0"/>
              <c:layout>
                <c:manualLayout>
                  <c:x val="1.6957607205959374E-2"/>
                  <c:y val="-1.5902925537243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D0-4689-8337-6369913489BA}"/>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JULHO!$B$2:$J$2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JULHO!$B$4:$J$4</c:f>
              <c:numCache>
                <c:formatCode>#,##0</c:formatCode>
                <c:ptCount val="9"/>
                <c:pt idx="0">
                  <c:v>2996</c:v>
                </c:pt>
                <c:pt idx="1">
                  <c:v>893</c:v>
                </c:pt>
                <c:pt idx="2">
                  <c:v>291</c:v>
                </c:pt>
                <c:pt idx="3">
                  <c:v>223</c:v>
                </c:pt>
                <c:pt idx="4">
                  <c:v>302</c:v>
                </c:pt>
                <c:pt idx="5">
                  <c:v>110</c:v>
                </c:pt>
                <c:pt idx="6">
                  <c:v>70</c:v>
                </c:pt>
                <c:pt idx="7">
                  <c:v>144</c:v>
                </c:pt>
                <c:pt idx="8">
                  <c:v>47</c:v>
                </c:pt>
              </c:numCache>
            </c:numRef>
          </c:val>
          <c:extLst>
            <c:ext xmlns:c16="http://schemas.microsoft.com/office/drawing/2014/chart" uri="{C3380CC4-5D6E-409C-BE32-E72D297353CC}">
              <c16:uniqueId val="{00000002-85D0-4689-8337-6369913489BA}"/>
            </c:ext>
          </c:extLst>
        </c:ser>
        <c:dLbls>
          <c:showLegendKey val="0"/>
          <c:showVal val="1"/>
          <c:showCatName val="0"/>
          <c:showSerName val="0"/>
          <c:showPercent val="0"/>
          <c:showBubbleSize val="0"/>
        </c:dLbls>
        <c:gapWidth val="219"/>
        <c:axId val="380374768"/>
        <c:axId val="387618960"/>
      </c:barChart>
      <c:lineChart>
        <c:grouping val="standard"/>
        <c:varyColors val="0"/>
        <c:ser>
          <c:idx val="2"/>
          <c:order val="2"/>
          <c:tx>
            <c:strRef>
              <c:f>JULHO!$A$5</c:f>
              <c:strCache>
                <c:ptCount val="1"/>
                <c:pt idx="0">
                  <c:v>% Alcance</c:v>
                </c:pt>
              </c:strCache>
            </c:strRef>
          </c:tx>
          <c:spPr>
            <a:ln w="28575" cap="rnd">
              <a:solidFill>
                <a:schemeClr val="accent6"/>
              </a:solidFill>
              <a:round/>
            </a:ln>
            <a:effectLst/>
          </c:spPr>
          <c:marker>
            <c:symbol val="none"/>
          </c:marker>
          <c:dLbls>
            <c:spPr>
              <a:solidFill>
                <a:schemeClr val="accent5"/>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JULHO!$B$2:$J$2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JULHO!$B$5:$J$5</c:f>
              <c:numCache>
                <c:formatCode>0%</c:formatCode>
                <c:ptCount val="9"/>
                <c:pt idx="0">
                  <c:v>0.98</c:v>
                </c:pt>
                <c:pt idx="1">
                  <c:v>0.95</c:v>
                </c:pt>
                <c:pt idx="2">
                  <c:v>0.96</c:v>
                </c:pt>
                <c:pt idx="3">
                  <c:v>0.82</c:v>
                </c:pt>
                <c:pt idx="4">
                  <c:v>0.92</c:v>
                </c:pt>
                <c:pt idx="5">
                  <c:v>0.91</c:v>
                </c:pt>
                <c:pt idx="6">
                  <c:v>1</c:v>
                </c:pt>
                <c:pt idx="7">
                  <c:v>1</c:v>
                </c:pt>
                <c:pt idx="8">
                  <c:v>1</c:v>
                </c:pt>
              </c:numCache>
            </c:numRef>
          </c:val>
          <c:smooth val="0"/>
          <c:extLst>
            <c:ext xmlns:c16="http://schemas.microsoft.com/office/drawing/2014/chart" uri="{C3380CC4-5D6E-409C-BE32-E72D297353CC}">
              <c16:uniqueId val="{00000003-85D0-4689-8337-6369913489BA}"/>
            </c:ext>
          </c:extLst>
        </c:ser>
        <c:dLbls>
          <c:showLegendKey val="0"/>
          <c:showVal val="1"/>
          <c:showCatName val="0"/>
          <c:showSerName val="0"/>
          <c:showPercent val="0"/>
          <c:showBubbleSize val="0"/>
        </c:dLbls>
        <c:marker val="1"/>
        <c:smooth val="0"/>
        <c:axId val="381147672"/>
        <c:axId val="381165384"/>
      </c:lineChart>
      <c:catAx>
        <c:axId val="3803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7618960"/>
        <c:crosses val="autoZero"/>
        <c:auto val="1"/>
        <c:lblAlgn val="ctr"/>
        <c:lblOffset val="100"/>
        <c:noMultiLvlLbl val="0"/>
      </c:catAx>
      <c:valAx>
        <c:axId val="38761896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0374768"/>
        <c:crosses val="autoZero"/>
        <c:crossBetween val="between"/>
      </c:valAx>
      <c:valAx>
        <c:axId val="38116538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381147672"/>
        <c:crosses val="max"/>
        <c:crossBetween val="between"/>
      </c:valAx>
      <c:catAx>
        <c:axId val="381147672"/>
        <c:scaling>
          <c:orientation val="minMax"/>
        </c:scaling>
        <c:delete val="1"/>
        <c:axPos val="b"/>
        <c:numFmt formatCode="General" sourceLinked="1"/>
        <c:majorTickMark val="out"/>
        <c:minorTickMark val="none"/>
        <c:tickLblPos val="nextTo"/>
        <c:crossAx val="381165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14300" prst="artDeco"/>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'!$B$15:$H$15</c:f>
              <c:strCache>
                <c:ptCount val="7"/>
                <c:pt idx="0">
                  <c:v>Jan</c:v>
                </c:pt>
                <c:pt idx="1">
                  <c:v>Fev</c:v>
                </c:pt>
                <c:pt idx="2">
                  <c:v>Mar</c:v>
                </c:pt>
                <c:pt idx="3">
                  <c:v>Abr</c:v>
                </c:pt>
                <c:pt idx="4">
                  <c:v>Mai</c:v>
                </c:pt>
                <c:pt idx="5">
                  <c:v>Jun</c:v>
                </c:pt>
                <c:pt idx="6">
                  <c:v>Jul</c:v>
                </c:pt>
              </c:strCache>
            </c:strRef>
          </c:cat>
          <c:val>
            <c:numRef>
              <c:f>'PERCENTUAL DE VISITAS '!$B$16:$H$16</c:f>
              <c:numCache>
                <c:formatCode>0</c:formatCode>
                <c:ptCount val="7"/>
                <c:pt idx="0">
                  <c:v>5</c:v>
                </c:pt>
                <c:pt idx="1">
                  <c:v>5</c:v>
                </c:pt>
                <c:pt idx="2">
                  <c:v>5</c:v>
                </c:pt>
                <c:pt idx="3">
                  <c:v>5</c:v>
                </c:pt>
                <c:pt idx="4">
                  <c:v>5</c:v>
                </c:pt>
                <c:pt idx="5">
                  <c:v>5</c:v>
                </c:pt>
                <c:pt idx="6">
                  <c:v>5</c:v>
                </c:pt>
              </c:numCache>
            </c:numRef>
          </c:val>
          <c:extLst>
            <c:ext xmlns:c16="http://schemas.microsoft.com/office/drawing/2014/chart" uri="{C3380CC4-5D6E-409C-BE32-E72D297353CC}">
              <c16:uniqueId val="{00000000-74C5-4C1F-A8F1-B1A83076E04E}"/>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convex"/>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'!$B$15:$H$15</c:f>
              <c:strCache>
                <c:ptCount val="7"/>
                <c:pt idx="0">
                  <c:v>Jan</c:v>
                </c:pt>
                <c:pt idx="1">
                  <c:v>Fev</c:v>
                </c:pt>
                <c:pt idx="2">
                  <c:v>Mar</c:v>
                </c:pt>
                <c:pt idx="3">
                  <c:v>Abr</c:v>
                </c:pt>
                <c:pt idx="4">
                  <c:v>Mai</c:v>
                </c:pt>
                <c:pt idx="5">
                  <c:v>Jun</c:v>
                </c:pt>
                <c:pt idx="6">
                  <c:v>Jul</c:v>
                </c:pt>
              </c:strCache>
            </c:strRef>
          </c:cat>
          <c:val>
            <c:numRef>
              <c:f>'PERCENTUAL DE VISITAS '!$B$17:$H$17</c:f>
              <c:numCache>
                <c:formatCode>0</c:formatCode>
                <c:ptCount val="7"/>
                <c:pt idx="0">
                  <c:v>4</c:v>
                </c:pt>
                <c:pt idx="1">
                  <c:v>4</c:v>
                </c:pt>
                <c:pt idx="2">
                  <c:v>2</c:v>
                </c:pt>
                <c:pt idx="3">
                  <c:v>0</c:v>
                </c:pt>
                <c:pt idx="4">
                  <c:v>5</c:v>
                </c:pt>
                <c:pt idx="5">
                  <c:v>2</c:v>
                </c:pt>
                <c:pt idx="6">
                  <c:v>0</c:v>
                </c:pt>
              </c:numCache>
            </c:numRef>
          </c:val>
          <c:extLst>
            <c:ext xmlns:c16="http://schemas.microsoft.com/office/drawing/2014/chart" uri="{C3380CC4-5D6E-409C-BE32-E72D297353CC}">
              <c16:uniqueId val="{00000001-74C5-4C1F-A8F1-B1A83076E04E}"/>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'!$B$15:$H$15</c:f>
              <c:strCache>
                <c:ptCount val="7"/>
                <c:pt idx="0">
                  <c:v>Jan</c:v>
                </c:pt>
                <c:pt idx="1">
                  <c:v>Fev</c:v>
                </c:pt>
                <c:pt idx="2">
                  <c:v>Mar</c:v>
                </c:pt>
                <c:pt idx="3">
                  <c:v>Abr</c:v>
                </c:pt>
                <c:pt idx="4">
                  <c:v>Mai</c:v>
                </c:pt>
                <c:pt idx="5">
                  <c:v>Jun</c:v>
                </c:pt>
                <c:pt idx="6">
                  <c:v>Jul</c:v>
                </c:pt>
              </c:strCache>
            </c:strRef>
          </c:cat>
          <c:val>
            <c:numRef>
              <c:f>'PERCENTUAL DE VISITAS '!$B$18:$H$18</c:f>
              <c:numCache>
                <c:formatCode>0%</c:formatCode>
                <c:ptCount val="7"/>
                <c:pt idx="0">
                  <c:v>0.8</c:v>
                </c:pt>
                <c:pt idx="1">
                  <c:v>0.8</c:v>
                </c:pt>
                <c:pt idx="2">
                  <c:v>0.4</c:v>
                </c:pt>
                <c:pt idx="3">
                  <c:v>0</c:v>
                </c:pt>
                <c:pt idx="4">
                  <c:v>1</c:v>
                </c:pt>
                <c:pt idx="5">
                  <c:v>0.4</c:v>
                </c:pt>
                <c:pt idx="6">
                  <c:v>0</c:v>
                </c:pt>
              </c:numCache>
            </c:numRef>
          </c:val>
          <c:smooth val="0"/>
          <c:extLst>
            <c:ext xmlns:c16="http://schemas.microsoft.com/office/drawing/2014/chart" uri="{C3380CC4-5D6E-409C-BE32-E72D297353CC}">
              <c16:uniqueId val="{00000002-74C5-4C1F-A8F1-B1A83076E04E}"/>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LAYANE'!$P$7:$V$7</c:f>
              <c:strCache>
                <c:ptCount val="7"/>
                <c:pt idx="0">
                  <c:v>Jan</c:v>
                </c:pt>
                <c:pt idx="1">
                  <c:v>Fev</c:v>
                </c:pt>
                <c:pt idx="2">
                  <c:v>Mar</c:v>
                </c:pt>
                <c:pt idx="3">
                  <c:v>Abr</c:v>
                </c:pt>
                <c:pt idx="4">
                  <c:v>Mai</c:v>
                </c:pt>
                <c:pt idx="5">
                  <c:v>Jun</c:v>
                </c:pt>
                <c:pt idx="6">
                  <c:v>Jul</c:v>
                </c:pt>
              </c:strCache>
            </c:strRef>
          </c:cat>
          <c:val>
            <c:numRef>
              <c:f>'COLETA LAYANE'!$P$8:$V$8</c:f>
              <c:numCache>
                <c:formatCode>0%</c:formatCode>
                <c:ptCount val="7"/>
                <c:pt idx="0">
                  <c:v>0.72</c:v>
                </c:pt>
                <c:pt idx="1">
                  <c:v>0.59</c:v>
                </c:pt>
                <c:pt idx="2">
                  <c:v>0.65</c:v>
                </c:pt>
                <c:pt idx="3">
                  <c:v>0.59</c:v>
                </c:pt>
                <c:pt idx="4">
                  <c:v>0.56000000000000005</c:v>
                </c:pt>
                <c:pt idx="5">
                  <c:v>0.71</c:v>
                </c:pt>
                <c:pt idx="6">
                  <c:v>0.71</c:v>
                </c:pt>
              </c:numCache>
            </c:numRef>
          </c:val>
          <c:extLst>
            <c:ext xmlns:c16="http://schemas.microsoft.com/office/drawing/2014/chart" uri="{C3380CC4-5D6E-409C-BE32-E72D297353CC}">
              <c16:uniqueId val="{00000000-49F5-499F-92DD-349A7057055E}"/>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LAYANE'!$P$7:$V$7</c:f>
              <c:strCache>
                <c:ptCount val="7"/>
                <c:pt idx="0">
                  <c:v>Jan</c:v>
                </c:pt>
                <c:pt idx="1">
                  <c:v>Fev</c:v>
                </c:pt>
                <c:pt idx="2">
                  <c:v>Mar</c:v>
                </c:pt>
                <c:pt idx="3">
                  <c:v>Abr</c:v>
                </c:pt>
                <c:pt idx="4">
                  <c:v>Mai</c:v>
                </c:pt>
                <c:pt idx="5">
                  <c:v>Jun</c:v>
                </c:pt>
                <c:pt idx="6">
                  <c:v>Jul</c:v>
                </c:pt>
              </c:strCache>
            </c:strRef>
          </c:cat>
          <c:val>
            <c:numRef>
              <c:f>'COLETA LAYANE'!$P$9:$V$9</c:f>
              <c:numCache>
                <c:formatCode>0%</c:formatCode>
                <c:ptCount val="7"/>
                <c:pt idx="0">
                  <c:v>0.28000000000000003</c:v>
                </c:pt>
                <c:pt idx="1">
                  <c:v>0.41</c:v>
                </c:pt>
                <c:pt idx="2">
                  <c:v>0.36</c:v>
                </c:pt>
                <c:pt idx="3">
                  <c:v>0.41</c:v>
                </c:pt>
                <c:pt idx="4">
                  <c:v>0.44</c:v>
                </c:pt>
                <c:pt idx="5">
                  <c:v>0.28999999999999998</c:v>
                </c:pt>
                <c:pt idx="6">
                  <c:v>0.42</c:v>
                </c:pt>
              </c:numCache>
            </c:numRef>
          </c:val>
          <c:extLst>
            <c:ext xmlns:c16="http://schemas.microsoft.com/office/drawing/2014/chart" uri="{C3380CC4-5D6E-409C-BE32-E72D297353CC}">
              <c16:uniqueId val="{00000001-49F5-499F-92DD-349A7057055E}"/>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87397377259626E-2"/>
          <c:y val="8.6580086580086577E-2"/>
          <c:w val="0.91370141369022528"/>
          <c:h val="0.80573541943620686"/>
        </c:manualLayout>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LAYANE'!$P$31:$V$31</c:f>
              <c:strCache>
                <c:ptCount val="7"/>
                <c:pt idx="0">
                  <c:v>Jan</c:v>
                </c:pt>
                <c:pt idx="1">
                  <c:v>Fev</c:v>
                </c:pt>
                <c:pt idx="2">
                  <c:v>Mar</c:v>
                </c:pt>
                <c:pt idx="3">
                  <c:v>Abr</c:v>
                </c:pt>
                <c:pt idx="4">
                  <c:v>Mai</c:v>
                </c:pt>
                <c:pt idx="5">
                  <c:v>Jun</c:v>
                </c:pt>
                <c:pt idx="6">
                  <c:v>Jul</c:v>
                </c:pt>
              </c:strCache>
            </c:strRef>
          </c:cat>
          <c:val>
            <c:numRef>
              <c:f>'COLETA LAYANE'!$P$32:$V$32</c:f>
              <c:numCache>
                <c:formatCode>0%</c:formatCode>
                <c:ptCount val="7"/>
                <c:pt idx="0">
                  <c:v>0.69</c:v>
                </c:pt>
                <c:pt idx="1">
                  <c:v>0.52</c:v>
                </c:pt>
                <c:pt idx="2">
                  <c:v>0.6</c:v>
                </c:pt>
                <c:pt idx="3">
                  <c:v>0.53</c:v>
                </c:pt>
                <c:pt idx="4">
                  <c:v>0.52</c:v>
                </c:pt>
                <c:pt idx="5">
                  <c:v>0.69</c:v>
                </c:pt>
                <c:pt idx="6">
                  <c:v>0.47</c:v>
                </c:pt>
              </c:numCache>
            </c:numRef>
          </c:val>
          <c:extLst>
            <c:ext xmlns:c16="http://schemas.microsoft.com/office/drawing/2014/chart" uri="{C3380CC4-5D6E-409C-BE32-E72D297353CC}">
              <c16:uniqueId val="{00000000-4B22-4F56-BE02-E3CA4F52FC85}"/>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dLbl>
              <c:idx val="1"/>
              <c:layout>
                <c:manualLayout>
                  <c:x val="-0.11094888810485076"/>
                  <c:y val="-4.329004329004487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22-4F56-BE02-E3CA4F52FC85}"/>
                </c:ext>
              </c:extLst>
            </c:dLbl>
            <c:dLbl>
              <c:idx val="3"/>
              <c:layout>
                <c:manualLayout>
                  <c:x val="-0.11094888810485076"/>
                  <c:y val="-1.29870129870129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B22-4F56-BE02-E3CA4F52FC85}"/>
                </c:ext>
              </c:extLst>
            </c:dLbl>
            <c:dLbl>
              <c:idx val="4"/>
              <c:layout>
                <c:manualLayout>
                  <c:x val="-0.12262771843167716"/>
                  <c:y val="-1.298701298701302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B22-4F56-BE02-E3CA4F52FC85}"/>
                </c:ext>
              </c:extLst>
            </c:dLbl>
            <c:dLbl>
              <c:idx val="6"/>
              <c:layout>
                <c:manualLayout>
                  <c:x val="-0.1012165294991621"/>
                  <c:y val="-4.32900432900433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B22-4F56-BE02-E3CA4F52FC85}"/>
                </c:ext>
              </c:extLst>
            </c:dLbl>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'COLETA LAYANE'!$P$31:$V$31</c:f>
              <c:strCache>
                <c:ptCount val="7"/>
                <c:pt idx="0">
                  <c:v>Jan</c:v>
                </c:pt>
                <c:pt idx="1">
                  <c:v>Fev</c:v>
                </c:pt>
                <c:pt idx="2">
                  <c:v>Mar</c:v>
                </c:pt>
                <c:pt idx="3">
                  <c:v>Abr</c:v>
                </c:pt>
                <c:pt idx="4">
                  <c:v>Mai</c:v>
                </c:pt>
                <c:pt idx="5">
                  <c:v>Jun</c:v>
                </c:pt>
                <c:pt idx="6">
                  <c:v>Jul</c:v>
                </c:pt>
              </c:strCache>
            </c:strRef>
          </c:cat>
          <c:val>
            <c:numRef>
              <c:f>'COLETA LAYANE'!$P$33:$V$33</c:f>
              <c:numCache>
                <c:formatCode>0%</c:formatCode>
                <c:ptCount val="7"/>
                <c:pt idx="0">
                  <c:v>0.31</c:v>
                </c:pt>
                <c:pt idx="1">
                  <c:v>0.48</c:v>
                </c:pt>
                <c:pt idx="2">
                  <c:v>0.4</c:v>
                </c:pt>
                <c:pt idx="3">
                  <c:v>0.47</c:v>
                </c:pt>
                <c:pt idx="4">
                  <c:v>0.48</c:v>
                </c:pt>
                <c:pt idx="5">
                  <c:v>0.31</c:v>
                </c:pt>
                <c:pt idx="6">
                  <c:v>0.41</c:v>
                </c:pt>
              </c:numCache>
            </c:numRef>
          </c:val>
          <c:extLst>
            <c:ext xmlns:c16="http://schemas.microsoft.com/office/drawing/2014/chart" uri="{C3380CC4-5D6E-409C-BE32-E72D297353CC}">
              <c16:uniqueId val="{00000005-4B22-4F56-BE02-E3CA4F52FC85}"/>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angle"/>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CE8-4E34-9CA2-0A3528CE152E}"/>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LAYANE'!$B$55:$H$55</c:f>
              <c:strCache>
                <c:ptCount val="7"/>
                <c:pt idx="0">
                  <c:v>Jan</c:v>
                </c:pt>
                <c:pt idx="1">
                  <c:v>Fev</c:v>
                </c:pt>
                <c:pt idx="2">
                  <c:v>Mar</c:v>
                </c:pt>
                <c:pt idx="3">
                  <c:v>Abr</c:v>
                </c:pt>
                <c:pt idx="4">
                  <c:v>Mai</c:v>
                </c:pt>
                <c:pt idx="5">
                  <c:v>Jun</c:v>
                </c:pt>
                <c:pt idx="6">
                  <c:v>Jul</c:v>
                </c:pt>
              </c:strCache>
            </c:strRef>
          </c:cat>
          <c:val>
            <c:numRef>
              <c:f>'COLETA LAYANE'!$B$56:$H$56</c:f>
              <c:numCache>
                <c:formatCode>#,##0</c:formatCode>
                <c:ptCount val="7"/>
                <c:pt idx="0" formatCode="General">
                  <c:v>894</c:v>
                </c:pt>
                <c:pt idx="1">
                  <c:v>1068</c:v>
                </c:pt>
                <c:pt idx="2" formatCode="General">
                  <c:v>1103</c:v>
                </c:pt>
                <c:pt idx="3" formatCode="General">
                  <c:v>1689</c:v>
                </c:pt>
                <c:pt idx="4" formatCode="General">
                  <c:v>1159</c:v>
                </c:pt>
                <c:pt idx="5" formatCode="General">
                  <c:v>1208</c:v>
                </c:pt>
                <c:pt idx="6" formatCode="General">
                  <c:v>664</c:v>
                </c:pt>
              </c:numCache>
            </c:numRef>
          </c:val>
          <c:extLst>
            <c:ext xmlns:c16="http://schemas.microsoft.com/office/drawing/2014/chart" uri="{C3380CC4-5D6E-409C-BE32-E72D297353CC}">
              <c16:uniqueId val="{00000001-FCE8-4E34-9CA2-0A3528CE152E}"/>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LAYANE'!$B$55:$H$55</c:f>
              <c:strCache>
                <c:ptCount val="7"/>
                <c:pt idx="0">
                  <c:v>Jan</c:v>
                </c:pt>
                <c:pt idx="1">
                  <c:v>Fev</c:v>
                </c:pt>
                <c:pt idx="2">
                  <c:v>Mar</c:v>
                </c:pt>
                <c:pt idx="3">
                  <c:v>Abr</c:v>
                </c:pt>
                <c:pt idx="4">
                  <c:v>Mai</c:v>
                </c:pt>
                <c:pt idx="5">
                  <c:v>Jun</c:v>
                </c:pt>
                <c:pt idx="6">
                  <c:v>Jul</c:v>
                </c:pt>
              </c:strCache>
            </c:strRef>
          </c:cat>
          <c:val>
            <c:numRef>
              <c:f>'COLETA LAYANE'!$B$57:$H$57</c:f>
              <c:numCache>
                <c:formatCode>#,##0</c:formatCode>
                <c:ptCount val="7"/>
                <c:pt idx="0">
                  <c:v>1053</c:v>
                </c:pt>
                <c:pt idx="1">
                  <c:v>1053</c:v>
                </c:pt>
                <c:pt idx="2">
                  <c:v>1053</c:v>
                </c:pt>
                <c:pt idx="3">
                  <c:v>1053</c:v>
                </c:pt>
                <c:pt idx="4">
                  <c:v>1053</c:v>
                </c:pt>
                <c:pt idx="5">
                  <c:v>1053</c:v>
                </c:pt>
                <c:pt idx="6">
                  <c:v>1053</c:v>
                </c:pt>
              </c:numCache>
            </c:numRef>
          </c:val>
          <c:smooth val="0"/>
          <c:extLst>
            <c:ext xmlns:c16="http://schemas.microsoft.com/office/drawing/2014/chart" uri="{C3380CC4-5D6E-409C-BE32-E72D297353CC}">
              <c16:uniqueId val="{00000002-FCE8-4E34-9CA2-0A3528CE152E}"/>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Planilha1!$B$11</c:f>
              <c:strCache>
                <c:ptCount val="1"/>
                <c:pt idx="0">
                  <c:v>Percentual</c:v>
                </c:pt>
              </c:strCache>
            </c:strRef>
          </c:tx>
          <c:spPr>
            <a:solidFill>
              <a:schemeClr val="accent1"/>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dLbl>
              <c:idx val="1"/>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D63-4437-814A-FEEC34CE8261}"/>
                </c:ext>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D63-4437-814A-FEEC34CE8261}"/>
                </c:ext>
              </c:extLst>
            </c:dLbl>
            <c:dLbl>
              <c:idx val="3"/>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D63-4437-814A-FEEC34CE8261}"/>
                </c:ext>
              </c:extLst>
            </c:dLbl>
            <c:dLbl>
              <c:idx val="4"/>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D63-4437-814A-FEEC34CE8261}"/>
                </c:ext>
              </c:extLst>
            </c:dLbl>
            <c:spPr>
              <a:solidFill>
                <a:srgbClr val="FFC000">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General</c:formatCode>
                <c:ptCount val="5"/>
                <c:pt idx="0" formatCode="0">
                  <c:v>523</c:v>
                </c:pt>
                <c:pt idx="1">
                  <c:v>47</c:v>
                </c:pt>
                <c:pt idx="2">
                  <c:v>20</c:v>
                </c:pt>
                <c:pt idx="3">
                  <c:v>327</c:v>
                </c:pt>
                <c:pt idx="4" formatCode="0">
                  <c:v>119</c:v>
                </c:pt>
              </c:numCache>
            </c:numRef>
          </c:val>
          <c:extLst>
            <c:ext xmlns:c16="http://schemas.microsoft.com/office/drawing/2014/chart" uri="{C3380CC4-5D6E-409C-BE32-E72D297353CC}">
              <c16:uniqueId val="{00000004-CD63-4437-814A-FEEC34CE8261}"/>
            </c:ext>
          </c:extLst>
        </c:ser>
        <c:dLbls>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rgbClr val="5B9BD5">
        <a:lumMod val="20000"/>
        <a:lumOff val="80000"/>
      </a:srgbClr>
    </a:solidFill>
    <a:ln>
      <a:noFill/>
    </a:ln>
    <a:effectLst/>
    <a:scene3d>
      <a:camera prst="orthographicFront"/>
      <a:lightRig rig="threePt" dir="t"/>
    </a:scene3d>
    <a:sp3d>
      <a:bevelT/>
    </a:sp3d>
  </c:spPr>
  <c:txPr>
    <a:bodyPr/>
    <a:lstStyle/>
    <a:p>
      <a:pPr>
        <a:defRPr/>
      </a:pPr>
      <a:endParaRPr lang="pt-BR"/>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9126664825043624"/>
        </c:manualLayout>
      </c:layout>
      <c:barChart>
        <c:barDir val="col"/>
        <c:grouping val="clustered"/>
        <c:varyColors val="0"/>
        <c:ser>
          <c:idx val="0"/>
          <c:order val="0"/>
          <c:tx>
            <c:strRef>
              <c:f>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prst="angle"/>
            </a:sp3d>
          </c:spPr>
          <c:invertIfNegative val="0"/>
          <c:dPt>
            <c:idx val="0"/>
            <c:invertIfNegative val="0"/>
            <c:bubble3D val="0"/>
            <c:extLst>
              <c:ext xmlns:c16="http://schemas.microsoft.com/office/drawing/2014/chart" uri="{C3380CC4-5D6E-409C-BE32-E72D297353CC}">
                <c16:uniqueId val="{00000000-578C-4D56-A9B8-58149DCC2EC5}"/>
              </c:ext>
            </c:extLst>
          </c:dPt>
          <c:dLbls>
            <c:spPr>
              <a:solidFill>
                <a:srgbClr val="E7E6E6">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Planilha1!$B$28:$H$28</c:f>
              <c:strCache>
                <c:ptCount val="7"/>
                <c:pt idx="0">
                  <c:v>JAN</c:v>
                </c:pt>
                <c:pt idx="1">
                  <c:v>FEV</c:v>
                </c:pt>
                <c:pt idx="2">
                  <c:v>MAR</c:v>
                </c:pt>
                <c:pt idx="3">
                  <c:v>ABR</c:v>
                </c:pt>
                <c:pt idx="4">
                  <c:v>MAI</c:v>
                </c:pt>
                <c:pt idx="5">
                  <c:v>JUN</c:v>
                </c:pt>
                <c:pt idx="6">
                  <c:v>JUL</c:v>
                </c:pt>
              </c:strCache>
            </c:strRef>
          </c:cat>
          <c:val>
            <c:numRef>
              <c:f>Planilha1!$B$29:$H$29</c:f>
              <c:numCache>
                <c:formatCode>General</c:formatCode>
                <c:ptCount val="7"/>
                <c:pt idx="0">
                  <c:v>12</c:v>
                </c:pt>
                <c:pt idx="1">
                  <c:v>12</c:v>
                </c:pt>
                <c:pt idx="2">
                  <c:v>21</c:v>
                </c:pt>
                <c:pt idx="3">
                  <c:v>22</c:v>
                </c:pt>
                <c:pt idx="4">
                  <c:v>16</c:v>
                </c:pt>
                <c:pt idx="5">
                  <c:v>20</c:v>
                </c:pt>
                <c:pt idx="6">
                  <c:v>25</c:v>
                </c:pt>
              </c:numCache>
            </c:numRef>
          </c:val>
          <c:extLst>
            <c:ext xmlns:c16="http://schemas.microsoft.com/office/drawing/2014/chart" uri="{C3380CC4-5D6E-409C-BE32-E72D297353CC}">
              <c16:uniqueId val="{00000001-578C-4D56-A9B8-58149DCC2EC5}"/>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Planilha1!$B$28:$H$28</c:f>
              <c:strCache>
                <c:ptCount val="7"/>
                <c:pt idx="0">
                  <c:v>JAN</c:v>
                </c:pt>
                <c:pt idx="1">
                  <c:v>FEV</c:v>
                </c:pt>
                <c:pt idx="2">
                  <c:v>MAR</c:v>
                </c:pt>
                <c:pt idx="3">
                  <c:v>ABR</c:v>
                </c:pt>
                <c:pt idx="4">
                  <c:v>MAI</c:v>
                </c:pt>
                <c:pt idx="5">
                  <c:v>JUN</c:v>
                </c:pt>
                <c:pt idx="6">
                  <c:v>JUL</c:v>
                </c:pt>
              </c:strCache>
            </c:strRef>
          </c:cat>
          <c:val>
            <c:numRef>
              <c:f>Planilha1!$B$30:$H$30</c:f>
              <c:numCache>
                <c:formatCode>General</c:formatCode>
                <c:ptCount val="7"/>
                <c:pt idx="0">
                  <c:v>3</c:v>
                </c:pt>
                <c:pt idx="1">
                  <c:v>3</c:v>
                </c:pt>
                <c:pt idx="2">
                  <c:v>3</c:v>
                </c:pt>
                <c:pt idx="3">
                  <c:v>3</c:v>
                </c:pt>
                <c:pt idx="4">
                  <c:v>3</c:v>
                </c:pt>
                <c:pt idx="5">
                  <c:v>3</c:v>
                </c:pt>
                <c:pt idx="6">
                  <c:v>3</c:v>
                </c:pt>
              </c:numCache>
            </c:numRef>
          </c:val>
          <c:smooth val="0"/>
          <c:extLst>
            <c:ext xmlns:c16="http://schemas.microsoft.com/office/drawing/2014/chart" uri="{C3380CC4-5D6E-409C-BE32-E72D297353CC}">
              <c16:uniqueId val="{00000002-578C-4D56-A9B8-58149DCC2EC5}"/>
            </c:ext>
          </c:extLst>
        </c:ser>
        <c:ser>
          <c:idx val="2"/>
          <c:order val="2"/>
          <c:tx>
            <c:strRef>
              <c:f>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solidFill>
                <a:sysClr val="window" lastClr="FFFFFF"/>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Planilha1!$B$28:$H$28</c:f>
              <c:strCache>
                <c:ptCount val="7"/>
                <c:pt idx="0">
                  <c:v>JAN</c:v>
                </c:pt>
                <c:pt idx="1">
                  <c:v>FEV</c:v>
                </c:pt>
                <c:pt idx="2">
                  <c:v>MAR</c:v>
                </c:pt>
                <c:pt idx="3">
                  <c:v>ABR</c:v>
                </c:pt>
                <c:pt idx="4">
                  <c:v>MAI</c:v>
                </c:pt>
                <c:pt idx="5">
                  <c:v>JUN</c:v>
                </c:pt>
                <c:pt idx="6">
                  <c:v>JUL</c:v>
                </c:pt>
              </c:strCache>
            </c:strRef>
          </c:cat>
          <c:val>
            <c:numRef>
              <c:f>Planilha1!$B$31:$H$31</c:f>
              <c:numCache>
                <c:formatCode>0%</c:formatCode>
                <c:ptCount val="7"/>
                <c:pt idx="0">
                  <c:v>4</c:v>
                </c:pt>
                <c:pt idx="1">
                  <c:v>4</c:v>
                </c:pt>
                <c:pt idx="2">
                  <c:v>7</c:v>
                </c:pt>
                <c:pt idx="3">
                  <c:v>7.333333333333333</c:v>
                </c:pt>
                <c:pt idx="4">
                  <c:v>5.333333333333333</c:v>
                </c:pt>
                <c:pt idx="5">
                  <c:v>6.67</c:v>
                </c:pt>
                <c:pt idx="6">
                  <c:v>8.3333333333333339</c:v>
                </c:pt>
              </c:numCache>
            </c:numRef>
          </c:val>
          <c:smooth val="0"/>
          <c:extLst>
            <c:ext xmlns:c16="http://schemas.microsoft.com/office/drawing/2014/chart" uri="{C3380CC4-5D6E-409C-BE32-E72D297353CC}">
              <c16:uniqueId val="{00000003-578C-4D56-A9B8-58149DCC2EC5}"/>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CE9DC"/>
    </a:solidFill>
    <a:ln w="9525" cap="flat" cmpd="sng" algn="ctr">
      <a:solidFill>
        <a:schemeClr val="tx1">
          <a:lumMod val="15000"/>
          <a:lumOff val="85000"/>
        </a:schemeClr>
      </a:solidFill>
      <a:round/>
    </a:ln>
    <a:effectLst/>
    <a:scene3d>
      <a:camera prst="orthographicFront"/>
      <a:lightRig rig="threePt" dir="t"/>
    </a:scene3d>
    <a:sp3d>
      <a:bevelT w="114300" prst="artDeco"/>
    </a:sp3d>
  </c:spPr>
  <c:txPr>
    <a:bodyPr/>
    <a:lstStyle/>
    <a:p>
      <a:pPr>
        <a:defRPr/>
      </a:pPr>
      <a:endParaRPr lang="pt-BR"/>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164642848926425E-2"/>
          <c:y val="0.18052063204196062"/>
          <c:w val="0.9005212136601094"/>
          <c:h val="0.73497382945543699"/>
        </c:manualLayout>
      </c:layout>
      <c:barChart>
        <c:barDir val="col"/>
        <c:grouping val="clustered"/>
        <c:varyColors val="0"/>
        <c:ser>
          <c:idx val="0"/>
          <c:order val="0"/>
          <c:tx>
            <c:strRef>
              <c:f>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w="101600" prst="riblet"/>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Planilha1!$B$56:$H$56</c:f>
              <c:strCache>
                <c:ptCount val="7"/>
                <c:pt idx="0">
                  <c:v>JAN</c:v>
                </c:pt>
                <c:pt idx="1">
                  <c:v>FEV</c:v>
                </c:pt>
                <c:pt idx="2">
                  <c:v>MAR</c:v>
                </c:pt>
                <c:pt idx="3">
                  <c:v>ABR</c:v>
                </c:pt>
                <c:pt idx="4">
                  <c:v>MAI</c:v>
                </c:pt>
                <c:pt idx="5">
                  <c:v>JUN</c:v>
                </c:pt>
                <c:pt idx="6">
                  <c:v>JUL</c:v>
                </c:pt>
              </c:strCache>
            </c:strRef>
          </c:cat>
          <c:val>
            <c:numRef>
              <c:f>Planilha1!$B$57:$H$57</c:f>
              <c:numCache>
                <c:formatCode>0%</c:formatCode>
                <c:ptCount val="7"/>
                <c:pt idx="0">
                  <c:v>0.91</c:v>
                </c:pt>
                <c:pt idx="1">
                  <c:v>1</c:v>
                </c:pt>
                <c:pt idx="2">
                  <c:v>0.61538461538461542</c:v>
                </c:pt>
                <c:pt idx="3">
                  <c:v>1</c:v>
                </c:pt>
                <c:pt idx="4">
                  <c:v>0.89</c:v>
                </c:pt>
                <c:pt idx="5">
                  <c:v>0.93</c:v>
                </c:pt>
                <c:pt idx="6">
                  <c:v>0.94444444444444442</c:v>
                </c:pt>
              </c:numCache>
            </c:numRef>
          </c:val>
          <c:extLst>
            <c:ext xmlns:c16="http://schemas.microsoft.com/office/drawing/2014/chart" uri="{C3380CC4-5D6E-409C-BE32-E72D297353CC}">
              <c16:uniqueId val="{00000000-9C4A-4D93-92E2-FCB47364C4EF}"/>
            </c:ext>
          </c:extLst>
        </c:ser>
        <c:ser>
          <c:idx val="1"/>
          <c:order val="1"/>
          <c:tx>
            <c:strRef>
              <c:f>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w="114300" prst="artDeco"/>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Planilha1!$B$56:$H$56</c:f>
              <c:strCache>
                <c:ptCount val="7"/>
                <c:pt idx="0">
                  <c:v>JAN</c:v>
                </c:pt>
                <c:pt idx="1">
                  <c:v>FEV</c:v>
                </c:pt>
                <c:pt idx="2">
                  <c:v>MAR</c:v>
                </c:pt>
                <c:pt idx="3">
                  <c:v>ABR</c:v>
                </c:pt>
                <c:pt idx="4">
                  <c:v>MAI</c:v>
                </c:pt>
                <c:pt idx="5">
                  <c:v>JUN</c:v>
                </c:pt>
                <c:pt idx="6">
                  <c:v>JUL</c:v>
                </c:pt>
              </c:strCache>
            </c:strRef>
          </c:cat>
          <c:val>
            <c:numRef>
              <c:f>Planilha1!$B$58:$H$58</c:f>
              <c:numCache>
                <c:formatCode>0%</c:formatCode>
                <c:ptCount val="7"/>
                <c:pt idx="0">
                  <c:v>0.09</c:v>
                </c:pt>
                <c:pt idx="1">
                  <c:v>0</c:v>
                </c:pt>
                <c:pt idx="2">
                  <c:v>0.38461538461538464</c:v>
                </c:pt>
                <c:pt idx="3">
                  <c:v>0</c:v>
                </c:pt>
                <c:pt idx="4">
                  <c:v>0.11</c:v>
                </c:pt>
                <c:pt idx="5">
                  <c:v>7.0000000000000007E-2</c:v>
                </c:pt>
                <c:pt idx="6">
                  <c:v>5.5555555555555552E-2</c:v>
                </c:pt>
              </c:numCache>
            </c:numRef>
          </c:val>
          <c:extLst>
            <c:ext xmlns:c16="http://schemas.microsoft.com/office/drawing/2014/chart" uri="{C3380CC4-5D6E-409C-BE32-E72D297353CC}">
              <c16:uniqueId val="{00000001-9C4A-4D93-92E2-FCB47364C4EF}"/>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rgbClr val="A5A5A5">
                  <a:lumMod val="20000"/>
                  <a:lumOff val="80000"/>
                </a:srgbClr>
              </a:solidFill>
              <a:ln>
                <a:noFill/>
              </a:ln>
              <a:effectLst/>
            </c:spPr>
            <c:txPr>
              <a:bodyPr wrap="square" lIns="38100" tIns="19050" rIns="38100" bIns="19050" anchor="ctr">
                <a:spAutoFit/>
              </a:bodyPr>
              <a:lstStyle/>
              <a:p>
                <a:pPr>
                  <a:defRPr sz="10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Planilha1!$B$78:$H$78</c:f>
              <c:strCache>
                <c:ptCount val="7"/>
                <c:pt idx="0">
                  <c:v>JAN</c:v>
                </c:pt>
                <c:pt idx="1">
                  <c:v>FEV</c:v>
                </c:pt>
                <c:pt idx="2">
                  <c:v>MAR</c:v>
                </c:pt>
                <c:pt idx="3">
                  <c:v>ABR</c:v>
                </c:pt>
                <c:pt idx="4">
                  <c:v>MAI</c:v>
                </c:pt>
                <c:pt idx="5">
                  <c:v>JUN</c:v>
                </c:pt>
                <c:pt idx="6">
                  <c:v>JUL</c:v>
                </c:pt>
              </c:strCache>
            </c:strRef>
          </c:cat>
          <c:val>
            <c:numRef>
              <c:f>Planilha1!$B$79:$H$79</c:f>
              <c:numCache>
                <c:formatCode>General</c:formatCode>
                <c:ptCount val="7"/>
                <c:pt idx="0">
                  <c:v>9</c:v>
                </c:pt>
                <c:pt idx="1">
                  <c:v>17</c:v>
                </c:pt>
                <c:pt idx="2">
                  <c:v>26</c:v>
                </c:pt>
                <c:pt idx="3">
                  <c:v>18</c:v>
                </c:pt>
                <c:pt idx="4">
                  <c:v>19</c:v>
                </c:pt>
                <c:pt idx="5">
                  <c:v>17</c:v>
                </c:pt>
                <c:pt idx="6">
                  <c:v>17</c:v>
                </c:pt>
              </c:numCache>
            </c:numRef>
          </c:val>
          <c:extLst>
            <c:ext xmlns:c16="http://schemas.microsoft.com/office/drawing/2014/chart" uri="{C3380CC4-5D6E-409C-BE32-E72D297353CC}">
              <c16:uniqueId val="{00000000-6993-4A76-B1D1-A25B3D466771}"/>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Planilha1!$B$78:$H$78</c:f>
              <c:strCache>
                <c:ptCount val="7"/>
                <c:pt idx="0">
                  <c:v>JAN</c:v>
                </c:pt>
                <c:pt idx="1">
                  <c:v>FEV</c:v>
                </c:pt>
                <c:pt idx="2">
                  <c:v>MAR</c:v>
                </c:pt>
                <c:pt idx="3">
                  <c:v>ABR</c:v>
                </c:pt>
                <c:pt idx="4">
                  <c:v>MAI</c:v>
                </c:pt>
                <c:pt idx="5">
                  <c:v>JUN</c:v>
                </c:pt>
                <c:pt idx="6">
                  <c:v>JUL</c:v>
                </c:pt>
              </c:strCache>
            </c:strRef>
          </c:cat>
          <c:val>
            <c:numRef>
              <c:f>Planilha1!$B$80:$H$80</c:f>
              <c:numCache>
                <c:formatCode>General</c:formatCode>
                <c:ptCount val="7"/>
                <c:pt idx="0">
                  <c:v>13</c:v>
                </c:pt>
                <c:pt idx="1">
                  <c:v>13</c:v>
                </c:pt>
                <c:pt idx="2">
                  <c:v>13</c:v>
                </c:pt>
                <c:pt idx="3">
                  <c:v>13</c:v>
                </c:pt>
                <c:pt idx="4">
                  <c:v>13</c:v>
                </c:pt>
                <c:pt idx="5">
                  <c:v>13</c:v>
                </c:pt>
                <c:pt idx="6">
                  <c:v>13</c:v>
                </c:pt>
              </c:numCache>
            </c:numRef>
          </c:val>
          <c:smooth val="0"/>
          <c:extLst>
            <c:ext xmlns:c16="http://schemas.microsoft.com/office/drawing/2014/chart" uri="{C3380CC4-5D6E-409C-BE32-E72D297353CC}">
              <c16:uniqueId val="{00000001-6993-4A76-B1D1-A25B3D466771}"/>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w="165100" prst="coolSlant"/>
    </a:sp3d>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Planilha1!$A$100</c:f>
              <c:strCache>
                <c:ptCount val="1"/>
                <c:pt idx="0">
                  <c:v>Ligações Realizadas/Recebidas</c:v>
                </c:pt>
              </c:strCache>
            </c:strRef>
          </c:tx>
          <c:spPr>
            <a:ln w="31750" cap="rnd">
              <a:solidFill>
                <a:schemeClr val="accent2"/>
              </a:solidFill>
              <a:round/>
            </a:ln>
            <a:effectLst>
              <a:glow rad="101600">
                <a:srgbClr val="ED7D31">
                  <a:satMod val="175000"/>
                  <a:alpha val="40000"/>
                </a:srgbClr>
              </a:glow>
            </a:effectLst>
          </c:spPr>
          <c:marker>
            <c:symbol val="circle"/>
            <c:size val="17"/>
            <c:spPr>
              <a:solidFill>
                <a:schemeClr val="accent2"/>
              </a:solidFill>
              <a:ln>
                <a:noFill/>
              </a:ln>
              <a:effectLst>
                <a:glow rad="101600">
                  <a:srgbClr val="ED7D31">
                    <a:satMod val="175000"/>
                    <a:alpha val="40000"/>
                  </a:srgbClr>
                </a:glow>
              </a:effectLst>
              <a:scene3d>
                <a:camera prst="orthographicFront"/>
                <a:lightRig rig="threePt" dir="t"/>
              </a:scene3d>
              <a:sp3d>
                <a:bevelT w="165100" prst="coolSlant"/>
              </a:sp3d>
            </c:spPr>
          </c:marker>
          <c:dLbls>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Planilha1!$B$99:$H$99</c:f>
              <c:strCache>
                <c:ptCount val="7"/>
                <c:pt idx="0">
                  <c:v>JAN</c:v>
                </c:pt>
                <c:pt idx="1">
                  <c:v>FEV</c:v>
                </c:pt>
                <c:pt idx="2">
                  <c:v>MAR</c:v>
                </c:pt>
                <c:pt idx="3">
                  <c:v>ABR</c:v>
                </c:pt>
                <c:pt idx="4">
                  <c:v>MAI</c:v>
                </c:pt>
                <c:pt idx="5">
                  <c:v>JUN</c:v>
                </c:pt>
                <c:pt idx="6">
                  <c:v>JUL</c:v>
                </c:pt>
              </c:strCache>
            </c:strRef>
          </c:cat>
          <c:val>
            <c:numRef>
              <c:f>Planilha1!$B$100:$H$100</c:f>
              <c:numCache>
                <c:formatCode>General</c:formatCode>
                <c:ptCount val="7"/>
                <c:pt idx="0">
                  <c:v>418</c:v>
                </c:pt>
                <c:pt idx="1">
                  <c:v>393</c:v>
                </c:pt>
                <c:pt idx="2">
                  <c:v>387</c:v>
                </c:pt>
                <c:pt idx="3">
                  <c:v>364</c:v>
                </c:pt>
                <c:pt idx="4">
                  <c:v>347</c:v>
                </c:pt>
                <c:pt idx="5">
                  <c:v>209</c:v>
                </c:pt>
                <c:pt idx="6">
                  <c:v>190</c:v>
                </c:pt>
              </c:numCache>
            </c:numRef>
          </c:val>
          <c:smooth val="0"/>
          <c:extLst>
            <c:ext xmlns:c16="http://schemas.microsoft.com/office/drawing/2014/chart" uri="{C3380CC4-5D6E-409C-BE32-E72D297353CC}">
              <c16:uniqueId val="{00000000-2D37-43D9-8EC6-1912F30B8729}"/>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plotVisOnly val="1"/>
    <c:dispBlanksAs val="gap"/>
    <c:showDLblsOverMax val="0"/>
  </c:chart>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2700000" scaled="1"/>
      <a:tileRect/>
    </a:gradFill>
    <a:ln w="9525" cap="flat" cmpd="sng" algn="ctr">
      <a:solidFill>
        <a:schemeClr val="dk1">
          <a:lumMod val="25000"/>
          <a:lumOff val="75000"/>
        </a:schemeClr>
      </a:solidFill>
      <a:round/>
    </a:ln>
    <a:effectLst/>
    <a:scene3d>
      <a:camera prst="orthographicFront"/>
      <a:lightRig rig="threePt" dir="t"/>
    </a:scene3d>
    <a:sp3d>
      <a:bevelT prst="angle"/>
    </a:sp3d>
  </c:spPr>
  <c:txPr>
    <a:bodyPr/>
    <a:lstStyle/>
    <a:p>
      <a:pPr>
        <a:defRPr/>
      </a:pPr>
      <a:endParaRPr lang="pt-B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EPIDEMIOLÓGICO'!$B$40:$H$40</c:f>
              <c:strCache>
                <c:ptCount val="7"/>
                <c:pt idx="0">
                  <c:v>Jan</c:v>
                </c:pt>
                <c:pt idx="1">
                  <c:v>Fev</c:v>
                </c:pt>
                <c:pt idx="2">
                  <c:v>Mar</c:v>
                </c:pt>
                <c:pt idx="3">
                  <c:v>Abr</c:v>
                </c:pt>
                <c:pt idx="4">
                  <c:v>Mai</c:v>
                </c:pt>
                <c:pt idx="5">
                  <c:v>Jun</c:v>
                </c:pt>
                <c:pt idx="6">
                  <c:v>Jul</c:v>
                </c:pt>
              </c:strCache>
            </c:strRef>
          </c:cat>
          <c:val>
            <c:numRef>
              <c:f>'PERFIL EPIDEMIOLÓGICO'!$B$41:$H$41</c:f>
              <c:numCache>
                <c:formatCode>0%</c:formatCode>
                <c:ptCount val="7"/>
                <c:pt idx="0">
                  <c:v>0.51</c:v>
                </c:pt>
                <c:pt idx="1">
                  <c:v>0.44</c:v>
                </c:pt>
                <c:pt idx="2">
                  <c:v>0.35</c:v>
                </c:pt>
                <c:pt idx="3">
                  <c:v>0.37</c:v>
                </c:pt>
                <c:pt idx="4">
                  <c:v>0.37</c:v>
                </c:pt>
                <c:pt idx="5">
                  <c:v>0.43</c:v>
                </c:pt>
                <c:pt idx="6">
                  <c:v>0.39</c:v>
                </c:pt>
              </c:numCache>
            </c:numRef>
          </c:val>
          <c:extLst>
            <c:ext xmlns:c16="http://schemas.microsoft.com/office/drawing/2014/chart" uri="{C3380CC4-5D6E-409C-BE32-E72D297353CC}">
              <c16:uniqueId val="{00000000-71A5-4ED5-92B6-553331782CCA}"/>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EPIDEMIOLÓGICO'!$B$40:$H$40</c:f>
              <c:strCache>
                <c:ptCount val="7"/>
                <c:pt idx="0">
                  <c:v>Jan</c:v>
                </c:pt>
                <c:pt idx="1">
                  <c:v>Fev</c:v>
                </c:pt>
                <c:pt idx="2">
                  <c:v>Mar</c:v>
                </c:pt>
                <c:pt idx="3">
                  <c:v>Abr</c:v>
                </c:pt>
                <c:pt idx="4">
                  <c:v>Mai</c:v>
                </c:pt>
                <c:pt idx="5">
                  <c:v>Jun</c:v>
                </c:pt>
                <c:pt idx="6">
                  <c:v>Jul</c:v>
                </c:pt>
              </c:strCache>
            </c:strRef>
          </c:cat>
          <c:val>
            <c:numRef>
              <c:f>'PERFIL EPIDEMIOLÓGICO'!$B$42:$H$42</c:f>
              <c:numCache>
                <c:formatCode>0%</c:formatCode>
                <c:ptCount val="7"/>
                <c:pt idx="0">
                  <c:v>0.34</c:v>
                </c:pt>
                <c:pt idx="1">
                  <c:v>0.34</c:v>
                </c:pt>
                <c:pt idx="2">
                  <c:v>0.34</c:v>
                </c:pt>
                <c:pt idx="3">
                  <c:v>0.34</c:v>
                </c:pt>
                <c:pt idx="4">
                  <c:v>0.34</c:v>
                </c:pt>
                <c:pt idx="5">
                  <c:v>0.34</c:v>
                </c:pt>
                <c:pt idx="6">
                  <c:v>0.34</c:v>
                </c:pt>
              </c:numCache>
            </c:numRef>
          </c:val>
          <c:smooth val="0"/>
          <c:extLst>
            <c:ext xmlns:c16="http://schemas.microsoft.com/office/drawing/2014/chart" uri="{C3380CC4-5D6E-409C-BE32-E72D297353CC}">
              <c16:uniqueId val="{00000001-71A5-4ED5-92B6-553331782CCA}"/>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2213321629681"/>
          <c:y val="0.14184397163120568"/>
          <c:w val="0.86058422737278206"/>
          <c:h val="0.69682386776121075"/>
        </c:manualLayout>
      </c:layout>
      <c:barChart>
        <c:barDir val="col"/>
        <c:grouping val="clustered"/>
        <c:varyColors val="0"/>
        <c:ser>
          <c:idx val="0"/>
          <c:order val="0"/>
          <c:tx>
            <c:strRef>
              <c:f>Planilha1!$A$120</c:f>
              <c:strCache>
                <c:ptCount val="1"/>
                <c:pt idx="0">
                  <c:v>E-mail Enviados e Recebidos</c:v>
                </c:pt>
              </c:strCache>
            </c:strRef>
          </c:tx>
          <c:spPr>
            <a:noFill/>
            <a:ln w="9525" cap="flat" cmpd="sng" algn="ctr">
              <a:solidFill>
                <a:schemeClr val="accent6"/>
              </a:solidFill>
              <a:miter lim="800000"/>
            </a:ln>
            <a:effectLst>
              <a:glow rad="228600">
                <a:srgbClr val="70AD47">
                  <a:satMod val="175000"/>
                  <a:alpha val="40000"/>
                </a:srgbClr>
              </a:glow>
            </a:effectLst>
          </c:spPr>
          <c:invertIfNegative val="0"/>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Planilha1!$B$119:$H$119</c:f>
              <c:strCache>
                <c:ptCount val="7"/>
                <c:pt idx="0">
                  <c:v>JAN</c:v>
                </c:pt>
                <c:pt idx="1">
                  <c:v>FEV</c:v>
                </c:pt>
                <c:pt idx="2">
                  <c:v>MAR</c:v>
                </c:pt>
                <c:pt idx="3">
                  <c:v>ABR</c:v>
                </c:pt>
                <c:pt idx="4">
                  <c:v>MAI</c:v>
                </c:pt>
                <c:pt idx="5">
                  <c:v>JUN</c:v>
                </c:pt>
                <c:pt idx="6">
                  <c:v>JUL</c:v>
                </c:pt>
              </c:strCache>
            </c:strRef>
          </c:cat>
          <c:val>
            <c:numRef>
              <c:f>Planilha1!$B$120:$H$120</c:f>
              <c:numCache>
                <c:formatCode>General</c:formatCode>
                <c:ptCount val="7"/>
                <c:pt idx="0">
                  <c:v>0</c:v>
                </c:pt>
                <c:pt idx="1">
                  <c:v>0</c:v>
                </c:pt>
                <c:pt idx="2">
                  <c:v>6156</c:v>
                </c:pt>
                <c:pt idx="3">
                  <c:v>11749</c:v>
                </c:pt>
                <c:pt idx="4">
                  <c:v>2887</c:v>
                </c:pt>
                <c:pt idx="5">
                  <c:v>2862</c:v>
                </c:pt>
                <c:pt idx="6">
                  <c:v>3057</c:v>
                </c:pt>
              </c:numCache>
            </c:numRef>
          </c:val>
          <c:extLst>
            <c:ext xmlns:c16="http://schemas.microsoft.com/office/drawing/2014/chart" uri="{C3380CC4-5D6E-409C-BE32-E72D297353CC}">
              <c16:uniqueId val="{00000000-43CE-46C7-8FFB-254BB710FEB9}"/>
            </c:ext>
          </c:extLst>
        </c:ser>
        <c:dLbls>
          <c:dLblPos val="outEnd"/>
          <c:showLegendKey val="0"/>
          <c:showVal val="1"/>
          <c:showCatName val="0"/>
          <c:showSerName val="0"/>
          <c:showPercent val="0"/>
          <c:showBubbleSize val="0"/>
        </c:dLbls>
        <c:gapWidth val="315"/>
        <c:overlap val="-40"/>
        <c:axId val="523171072"/>
        <c:axId val="523171400"/>
      </c:barChart>
      <c:catAx>
        <c:axId val="52317107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4472C4">
            <a:shade val="30000"/>
            <a:satMod val="115000"/>
          </a:srgbClr>
        </a:gs>
        <a:gs pos="50000">
          <a:srgbClr val="4472C4">
            <a:shade val="67500"/>
            <a:satMod val="115000"/>
          </a:srgbClr>
        </a:gs>
        <a:gs pos="100000">
          <a:srgbClr val="4472C4">
            <a:shade val="100000"/>
            <a:satMod val="115000"/>
          </a:srgbClr>
        </a:gs>
      </a:gsLst>
      <a:lin ang="10800000" scaled="1"/>
      <a:tileRect/>
    </a:gradFill>
    <a:ln w="9525" cap="flat" cmpd="sng" algn="ctr">
      <a:solidFill>
        <a:schemeClr val="dk1">
          <a:lumMod val="15000"/>
          <a:lumOff val="85000"/>
        </a:schemeClr>
      </a:solidFill>
      <a:round/>
    </a:ln>
    <a:effectLst/>
  </c:spPr>
  <c:txPr>
    <a:bodyPr/>
    <a:lstStyle/>
    <a:p>
      <a:pPr>
        <a:defRPr/>
      </a:pPr>
      <a:endParaRPr lang="pt-BR"/>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051700909097062E-2"/>
          <c:y val="4.975124378109453E-2"/>
          <c:w val="0.94037224055920532"/>
          <c:h val="0.7160528068319818"/>
        </c:manualLayout>
      </c:layout>
      <c:bar3DChart>
        <c:barDir val="col"/>
        <c:grouping val="clustered"/>
        <c:varyColors val="0"/>
        <c:ser>
          <c:idx val="0"/>
          <c:order val="0"/>
          <c:tx>
            <c:strRef>
              <c:f>Planilha1!$A$148</c:f>
              <c:strCache>
                <c:ptCount val="1"/>
                <c:pt idx="0">
                  <c:v>DOADORES CONVOCADOS</c:v>
                </c:pt>
              </c:strCache>
            </c:strRef>
          </c:tx>
          <c:spPr>
            <a:solidFill>
              <a:schemeClr val="accent1"/>
            </a:solidFill>
            <a:ln>
              <a:noFill/>
            </a:ln>
            <a:effectLst/>
            <a:scene3d>
              <a:camera prst="orthographicFront"/>
              <a:lightRig rig="threePt" dir="t"/>
            </a:scene3d>
            <a:sp3d>
              <a:bevelT prst="convex"/>
            </a:sp3d>
          </c:spPr>
          <c:invertIfNegative val="0"/>
          <c:dLbls>
            <c:spPr>
              <a:solidFill>
                <a:srgbClr val="4472C4">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Planilha1!$B$147:$H$147</c:f>
              <c:strCache>
                <c:ptCount val="7"/>
                <c:pt idx="0">
                  <c:v>JAN</c:v>
                </c:pt>
                <c:pt idx="1">
                  <c:v>FEV</c:v>
                </c:pt>
                <c:pt idx="2">
                  <c:v>MAR</c:v>
                </c:pt>
                <c:pt idx="3">
                  <c:v>ABR</c:v>
                </c:pt>
                <c:pt idx="4">
                  <c:v>MAI</c:v>
                </c:pt>
                <c:pt idx="5">
                  <c:v>JUN</c:v>
                </c:pt>
                <c:pt idx="6">
                  <c:v>JUL</c:v>
                </c:pt>
              </c:strCache>
            </c:strRef>
          </c:cat>
          <c:val>
            <c:numRef>
              <c:f>Planilha1!$B$148:$H$148</c:f>
              <c:numCache>
                <c:formatCode>General</c:formatCode>
                <c:ptCount val="7"/>
                <c:pt idx="0" formatCode="0">
                  <c:v>216</c:v>
                </c:pt>
                <c:pt idx="1">
                  <c:v>223</c:v>
                </c:pt>
                <c:pt idx="2">
                  <c:v>413</c:v>
                </c:pt>
                <c:pt idx="3" formatCode="0">
                  <c:v>232</c:v>
                </c:pt>
                <c:pt idx="4" formatCode="0">
                  <c:v>330</c:v>
                </c:pt>
                <c:pt idx="5" formatCode="0">
                  <c:v>293</c:v>
                </c:pt>
                <c:pt idx="6" formatCode="0">
                  <c:v>318</c:v>
                </c:pt>
              </c:numCache>
            </c:numRef>
          </c:val>
          <c:extLst>
            <c:ext xmlns:c16="http://schemas.microsoft.com/office/drawing/2014/chart" uri="{C3380CC4-5D6E-409C-BE32-E72D297353CC}">
              <c16:uniqueId val="{00000000-DED7-4324-826A-BF76C5766474}"/>
            </c:ext>
          </c:extLst>
        </c:ser>
        <c:ser>
          <c:idx val="1"/>
          <c:order val="1"/>
          <c:tx>
            <c:strRef>
              <c:f>Planilha1!$A$149</c:f>
              <c:strCache>
                <c:ptCount val="1"/>
                <c:pt idx="0">
                  <c:v>TAXA DE AGENDAMENTOS</c:v>
                </c:pt>
              </c:strCache>
            </c:strRef>
          </c:tx>
          <c:spPr>
            <a:solidFill>
              <a:schemeClr val="accent2"/>
            </a:solidFill>
            <a:ln>
              <a:noFill/>
            </a:ln>
            <a:effectLst/>
            <a:scene3d>
              <a:camera prst="orthographicFront"/>
              <a:lightRig rig="threePt" dir="t"/>
            </a:scene3d>
            <a:sp3d>
              <a:bevelT prst="relaxedInset"/>
            </a:sp3d>
          </c:spPr>
          <c:invertIfNegative val="0"/>
          <c:dLbls>
            <c:dLbl>
              <c:idx val="0"/>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ED7-4324-826A-BF76C5766474}"/>
                </c:ext>
              </c:extLst>
            </c:dLbl>
            <c:dLbl>
              <c:idx val="1"/>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ED7-4324-826A-BF76C5766474}"/>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ED7-4324-826A-BF76C5766474}"/>
                </c:ext>
              </c:extLst>
            </c:dLbl>
            <c:dLbl>
              <c:idx val="3"/>
              <c:tx>
                <c:rich>
                  <a:bodyPr/>
                  <a:lstStyle/>
                  <a:p>
                    <a:r>
                      <a:rPr lang="en-US"/>
                      <a:t>53%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ED7-4324-826A-BF76C5766474}"/>
                </c:ext>
              </c:extLst>
            </c:dLbl>
            <c:dLbl>
              <c:idx val="4"/>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ED7-4324-826A-BF76C5766474}"/>
                </c:ext>
              </c:extLst>
            </c:dLbl>
            <c:dLbl>
              <c:idx val="5"/>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DED7-4324-826A-BF76C5766474}"/>
                </c:ext>
              </c:extLst>
            </c:dLbl>
            <c:dLbl>
              <c:idx val="6"/>
              <c:tx>
                <c:rich>
                  <a:bodyPr/>
                  <a:lstStyle/>
                  <a:p>
                    <a:r>
                      <a:rPr lang="en-US"/>
                      <a:t>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DED7-4324-826A-BF76C5766474}"/>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Planilha1!$B$147:$H$147</c:f>
              <c:strCache>
                <c:ptCount val="7"/>
                <c:pt idx="0">
                  <c:v>JAN</c:v>
                </c:pt>
                <c:pt idx="1">
                  <c:v>FEV</c:v>
                </c:pt>
                <c:pt idx="2">
                  <c:v>MAR</c:v>
                </c:pt>
                <c:pt idx="3">
                  <c:v>ABR</c:v>
                </c:pt>
                <c:pt idx="4">
                  <c:v>MAI</c:v>
                </c:pt>
                <c:pt idx="5">
                  <c:v>JUN</c:v>
                </c:pt>
                <c:pt idx="6">
                  <c:v>JUL</c:v>
                </c:pt>
              </c:strCache>
            </c:strRef>
          </c:cat>
          <c:val>
            <c:numRef>
              <c:f>Planilha1!$B$149:$H$149</c:f>
              <c:numCache>
                <c:formatCode>General</c:formatCode>
                <c:ptCount val="7"/>
                <c:pt idx="0" formatCode="0">
                  <c:v>97</c:v>
                </c:pt>
                <c:pt idx="1">
                  <c:v>111</c:v>
                </c:pt>
                <c:pt idx="2">
                  <c:v>116</c:v>
                </c:pt>
                <c:pt idx="3" formatCode="0">
                  <c:v>123</c:v>
                </c:pt>
                <c:pt idx="4" formatCode="0">
                  <c:v>98</c:v>
                </c:pt>
                <c:pt idx="5" formatCode="0">
                  <c:v>107</c:v>
                </c:pt>
                <c:pt idx="6" formatCode="0">
                  <c:v>128</c:v>
                </c:pt>
              </c:numCache>
            </c:numRef>
          </c:val>
          <c:extLst>
            <c:ext xmlns:c16="http://schemas.microsoft.com/office/drawing/2014/chart" uri="{C3380CC4-5D6E-409C-BE32-E72D297353CC}">
              <c16:uniqueId val="{00000008-DED7-4324-826A-BF76C5766474}"/>
            </c:ext>
          </c:extLst>
        </c:ser>
        <c:ser>
          <c:idx val="2"/>
          <c:order val="2"/>
          <c:tx>
            <c:strRef>
              <c:f>Planilha1!$A$150</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DED7-4324-826A-BF76C5766474}"/>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DED7-4324-826A-BF76C5766474}"/>
                </c:ext>
              </c:extLst>
            </c:dLbl>
            <c:dLbl>
              <c:idx val="2"/>
              <c:layout>
                <c:manualLayout>
                  <c:x val="-3.0169018959328004E-3"/>
                  <c:y val="-4.9751243781095437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ED7-4324-826A-BF76C5766474}"/>
                </c:ext>
              </c:extLst>
            </c:dLbl>
            <c:dLbl>
              <c:idx val="3"/>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ED7-4324-826A-BF76C5766474}"/>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DED7-4324-826A-BF76C5766474}"/>
                </c:ext>
              </c:extLst>
            </c:dLbl>
            <c:dLbl>
              <c:idx val="5"/>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DED7-4324-826A-BF76C5766474}"/>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DED7-4324-826A-BF76C5766474}"/>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Planilha1!$B$147:$H$147</c:f>
              <c:strCache>
                <c:ptCount val="7"/>
                <c:pt idx="0">
                  <c:v>JAN</c:v>
                </c:pt>
                <c:pt idx="1">
                  <c:v>FEV</c:v>
                </c:pt>
                <c:pt idx="2">
                  <c:v>MAR</c:v>
                </c:pt>
                <c:pt idx="3">
                  <c:v>ABR</c:v>
                </c:pt>
                <c:pt idx="4">
                  <c:v>MAI</c:v>
                </c:pt>
                <c:pt idx="5">
                  <c:v>JUN</c:v>
                </c:pt>
                <c:pt idx="6">
                  <c:v>JUL</c:v>
                </c:pt>
              </c:strCache>
            </c:strRef>
          </c:cat>
          <c:val>
            <c:numRef>
              <c:f>Planilha1!$B$150:$H$150</c:f>
              <c:numCache>
                <c:formatCode>General</c:formatCode>
                <c:ptCount val="7"/>
                <c:pt idx="0" formatCode="0">
                  <c:v>4</c:v>
                </c:pt>
                <c:pt idx="1">
                  <c:v>6</c:v>
                </c:pt>
                <c:pt idx="2">
                  <c:v>9</c:v>
                </c:pt>
                <c:pt idx="3" formatCode="0">
                  <c:v>7</c:v>
                </c:pt>
                <c:pt idx="4" formatCode="0">
                  <c:v>10</c:v>
                </c:pt>
                <c:pt idx="5" formatCode="0">
                  <c:v>14</c:v>
                </c:pt>
                <c:pt idx="6" formatCode="0">
                  <c:v>6</c:v>
                </c:pt>
              </c:numCache>
            </c:numRef>
          </c:val>
          <c:extLst>
            <c:ext xmlns:c16="http://schemas.microsoft.com/office/drawing/2014/chart" uri="{C3380CC4-5D6E-409C-BE32-E72D297353CC}">
              <c16:uniqueId val="{00000010-DED7-4324-826A-BF76C5766474}"/>
            </c:ext>
          </c:extLst>
        </c:ser>
        <c:ser>
          <c:idx val="3"/>
          <c:order val="3"/>
          <c:tx>
            <c:strRef>
              <c:f>Planilha1!$A$151</c:f>
              <c:strCache>
                <c:ptCount val="1"/>
                <c:pt idx="0">
                  <c:v>TAXA DE NÃO COMPARECERAM</c:v>
                </c:pt>
              </c:strCache>
            </c:strRef>
          </c:tx>
          <c:spPr>
            <a:solidFill>
              <a:schemeClr val="accent4"/>
            </a:solidFill>
            <a:ln>
              <a:noFill/>
            </a:ln>
            <a:effectLst/>
            <a:scene3d>
              <a:camera prst="orthographicFront"/>
              <a:lightRig rig="threePt" dir="t"/>
            </a:scene3d>
            <a:sp3d>
              <a:bevelT prst="relaxedInset"/>
            </a:sp3d>
          </c:spPr>
          <c:invertIfNegative val="0"/>
          <c:dLbls>
            <c:dLbl>
              <c:idx val="0"/>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DED7-4324-826A-BF76C5766474}"/>
                </c:ext>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DED7-4324-826A-BF76C5766474}"/>
                </c:ext>
              </c:extLst>
            </c:dLbl>
            <c:dLbl>
              <c:idx val="2"/>
              <c:layout>
                <c:manualLayout>
                  <c:x val="1.5084509479663947E-2"/>
                  <c:y val="-9.1209559938053674E-17"/>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DED7-4324-826A-BF76C5766474}"/>
                </c:ext>
              </c:extLst>
            </c:dLbl>
            <c:dLbl>
              <c:idx val="3"/>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DED7-4324-826A-BF76C5766474}"/>
                </c:ext>
              </c:extLst>
            </c:dLbl>
            <c:dLbl>
              <c:idx val="4"/>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DED7-4324-826A-BF76C5766474}"/>
                </c:ext>
              </c:extLst>
            </c:dLbl>
            <c:dLbl>
              <c:idx val="5"/>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DED7-4324-826A-BF76C5766474}"/>
                </c:ext>
              </c:extLst>
            </c:dLbl>
            <c:dLbl>
              <c:idx val="6"/>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DED7-4324-826A-BF76C5766474}"/>
                </c:ext>
              </c:extLst>
            </c:dLbl>
            <c:spPr>
              <a:solidFill>
                <a:srgbClr val="FFC000">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Planilha1!$B$147:$H$147</c:f>
              <c:strCache>
                <c:ptCount val="7"/>
                <c:pt idx="0">
                  <c:v>JAN</c:v>
                </c:pt>
                <c:pt idx="1">
                  <c:v>FEV</c:v>
                </c:pt>
                <c:pt idx="2">
                  <c:v>MAR</c:v>
                </c:pt>
                <c:pt idx="3">
                  <c:v>ABR</c:v>
                </c:pt>
                <c:pt idx="4">
                  <c:v>MAI</c:v>
                </c:pt>
                <c:pt idx="5">
                  <c:v>JUN</c:v>
                </c:pt>
                <c:pt idx="6">
                  <c:v>JUL</c:v>
                </c:pt>
              </c:strCache>
            </c:strRef>
          </c:cat>
          <c:val>
            <c:numRef>
              <c:f>Planilha1!$B$151:$H$151</c:f>
              <c:numCache>
                <c:formatCode>General</c:formatCode>
                <c:ptCount val="7"/>
                <c:pt idx="0" formatCode="0">
                  <c:v>29</c:v>
                </c:pt>
                <c:pt idx="1">
                  <c:v>51</c:v>
                </c:pt>
                <c:pt idx="2">
                  <c:v>30</c:v>
                </c:pt>
                <c:pt idx="3" formatCode="0">
                  <c:v>59</c:v>
                </c:pt>
                <c:pt idx="4" formatCode="0">
                  <c:v>34</c:v>
                </c:pt>
                <c:pt idx="5" formatCode="0">
                  <c:v>17</c:v>
                </c:pt>
                <c:pt idx="6" formatCode="0">
                  <c:v>55</c:v>
                </c:pt>
              </c:numCache>
            </c:numRef>
          </c:val>
          <c:extLst>
            <c:ext xmlns:c16="http://schemas.microsoft.com/office/drawing/2014/chart" uri="{C3380CC4-5D6E-409C-BE32-E72D297353CC}">
              <c16:uniqueId val="{00000018-DED7-4324-826A-BF76C5766474}"/>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Planilha1!$A$181</c:f>
              <c:strCache>
                <c:ptCount val="1"/>
                <c:pt idx="0">
                  <c:v>DOADORES CONVOCADOS</c:v>
                </c:pt>
              </c:strCache>
            </c:strRef>
          </c:tx>
          <c:spPr>
            <a:solidFill>
              <a:srgbClr val="E7E6E6">
                <a:lumMod val="75000"/>
              </a:srgbClr>
            </a:solidFill>
            <a:ln>
              <a:noFill/>
            </a:ln>
            <a:effectLst/>
            <a:scene3d>
              <a:camera prst="orthographicFront"/>
              <a:lightRig rig="threePt" dir="t"/>
            </a:scene3d>
            <a:sp3d>
              <a:bevelT prst="convex"/>
            </a:sp3d>
          </c:spPr>
          <c:invertIfNegative val="0"/>
          <c:dLbls>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Planilha1!$B$180:$H$180</c:f>
              <c:strCache>
                <c:ptCount val="7"/>
                <c:pt idx="0">
                  <c:v>JAN</c:v>
                </c:pt>
                <c:pt idx="1">
                  <c:v>FEV</c:v>
                </c:pt>
                <c:pt idx="2">
                  <c:v>MAR</c:v>
                </c:pt>
                <c:pt idx="3">
                  <c:v>ABR</c:v>
                </c:pt>
                <c:pt idx="4">
                  <c:v>MAI</c:v>
                </c:pt>
                <c:pt idx="5">
                  <c:v>JUN</c:v>
                </c:pt>
                <c:pt idx="6">
                  <c:v>JUL</c:v>
                </c:pt>
              </c:strCache>
            </c:strRef>
          </c:cat>
          <c:val>
            <c:numRef>
              <c:f>Planilha1!$B$181:$H$181</c:f>
              <c:numCache>
                <c:formatCode>0</c:formatCode>
                <c:ptCount val="7"/>
                <c:pt idx="0">
                  <c:v>26</c:v>
                </c:pt>
                <c:pt idx="1">
                  <c:v>45</c:v>
                </c:pt>
                <c:pt idx="2">
                  <c:v>108</c:v>
                </c:pt>
                <c:pt idx="3" formatCode="General">
                  <c:v>68</c:v>
                </c:pt>
                <c:pt idx="4">
                  <c:v>85</c:v>
                </c:pt>
                <c:pt idx="5">
                  <c:v>35</c:v>
                </c:pt>
                <c:pt idx="6">
                  <c:v>98</c:v>
                </c:pt>
              </c:numCache>
            </c:numRef>
          </c:val>
          <c:extLst>
            <c:ext xmlns:c16="http://schemas.microsoft.com/office/drawing/2014/chart" uri="{C3380CC4-5D6E-409C-BE32-E72D297353CC}">
              <c16:uniqueId val="{00000000-1EE9-4D5C-A761-70C1BC42845D}"/>
            </c:ext>
          </c:extLst>
        </c:ser>
        <c:ser>
          <c:idx val="1"/>
          <c:order val="1"/>
          <c:tx>
            <c:strRef>
              <c:f>Planilha1!$A$182</c:f>
              <c:strCache>
                <c:ptCount val="1"/>
                <c:pt idx="0">
                  <c:v>TAXA DE AGENDAMENTOS</c:v>
                </c:pt>
              </c:strCache>
            </c:strRef>
          </c:tx>
          <c:spPr>
            <a:solidFill>
              <a:srgbClr val="ED7D31">
                <a:lumMod val="75000"/>
              </a:srgbClr>
            </a:solidFill>
            <a:ln>
              <a:noFill/>
            </a:ln>
            <a:effectLst/>
            <a:scene3d>
              <a:camera prst="orthographicFront"/>
              <a:lightRig rig="threePt" dir="t"/>
            </a:scene3d>
            <a:sp3d>
              <a:bevelT prst="relaxedInset"/>
            </a:sp3d>
          </c:spPr>
          <c:invertIfNegative val="0"/>
          <c:dLbls>
            <c:dLbl>
              <c:idx val="0"/>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EE9-4D5C-A761-70C1BC42845D}"/>
                </c:ext>
              </c:extLst>
            </c:dLbl>
            <c:dLbl>
              <c:idx val="1"/>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EE9-4D5C-A761-70C1BC42845D}"/>
                </c:ext>
              </c:extLst>
            </c:dLbl>
            <c:dLbl>
              <c:idx val="2"/>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EE9-4D5C-A761-70C1BC42845D}"/>
                </c:ext>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EE9-4D5C-A761-70C1BC42845D}"/>
                </c:ext>
              </c:extLst>
            </c:dLbl>
            <c:dLbl>
              <c:idx val="4"/>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EE9-4D5C-A761-70C1BC42845D}"/>
                </c:ext>
              </c:extLst>
            </c:dLbl>
            <c:dLbl>
              <c:idx val="5"/>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EE9-4D5C-A761-70C1BC42845D}"/>
                </c:ext>
              </c:extLst>
            </c:dLbl>
            <c:dLbl>
              <c:idx val="6"/>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EE9-4D5C-A761-70C1BC42845D}"/>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Planilha1!$B$180:$H$180</c:f>
              <c:strCache>
                <c:ptCount val="7"/>
                <c:pt idx="0">
                  <c:v>JAN</c:v>
                </c:pt>
                <c:pt idx="1">
                  <c:v>FEV</c:v>
                </c:pt>
                <c:pt idx="2">
                  <c:v>MAR</c:v>
                </c:pt>
                <c:pt idx="3">
                  <c:v>ABR</c:v>
                </c:pt>
                <c:pt idx="4">
                  <c:v>MAI</c:v>
                </c:pt>
                <c:pt idx="5">
                  <c:v>JUN</c:v>
                </c:pt>
                <c:pt idx="6">
                  <c:v>JUL</c:v>
                </c:pt>
              </c:strCache>
            </c:strRef>
          </c:cat>
          <c:val>
            <c:numRef>
              <c:f>Planilha1!$B$182:$H$182</c:f>
              <c:numCache>
                <c:formatCode>0</c:formatCode>
                <c:ptCount val="7"/>
                <c:pt idx="0">
                  <c:v>14</c:v>
                </c:pt>
                <c:pt idx="1">
                  <c:v>19</c:v>
                </c:pt>
                <c:pt idx="2">
                  <c:v>50</c:v>
                </c:pt>
                <c:pt idx="3" formatCode="General">
                  <c:v>20</c:v>
                </c:pt>
                <c:pt idx="4">
                  <c:v>18</c:v>
                </c:pt>
                <c:pt idx="5">
                  <c:v>15</c:v>
                </c:pt>
                <c:pt idx="6">
                  <c:v>21</c:v>
                </c:pt>
              </c:numCache>
            </c:numRef>
          </c:val>
          <c:extLst>
            <c:ext xmlns:c16="http://schemas.microsoft.com/office/drawing/2014/chart" uri="{C3380CC4-5D6E-409C-BE32-E72D297353CC}">
              <c16:uniqueId val="{00000008-1EE9-4D5C-A761-70C1BC42845D}"/>
            </c:ext>
          </c:extLst>
        </c:ser>
        <c:ser>
          <c:idx val="2"/>
          <c:order val="2"/>
          <c:tx>
            <c:strRef>
              <c:f>Planilha1!$A$183</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layout>
                <c:manualLayout>
                  <c:x val="2.0371785077667615E-3"/>
                  <c:y val="8.3773612037804767E-3"/>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1EE9-4D5C-A761-70C1BC42845D}"/>
                </c:ext>
              </c:extLst>
            </c:dLbl>
            <c:dLbl>
              <c:idx val="1"/>
              <c:layout>
                <c:manualLayout>
                  <c:x val="2.0371785077667806E-3"/>
                  <c:y val="-4.1886806018903155E-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EE9-4D5C-A761-70C1BC42845D}"/>
                </c:ext>
              </c:extLst>
            </c:dLbl>
            <c:dLbl>
              <c:idx val="2"/>
              <c:layout>
                <c:manualLayout>
                  <c:x val="-3.0169018959328004E-3"/>
                  <c:y val="-4.9751243781095437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1EE9-4D5C-A761-70C1BC42845D}"/>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EE9-4D5C-A761-70C1BC42845D}"/>
                </c:ext>
              </c:extLst>
            </c:dLbl>
            <c:dLbl>
              <c:idx val="4"/>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1EE9-4D5C-A761-70C1BC42845D}"/>
                </c:ext>
              </c:extLst>
            </c:dLbl>
            <c:dLbl>
              <c:idx val="5"/>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1EE9-4D5C-A761-70C1BC42845D}"/>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1EE9-4D5C-A761-70C1BC42845D}"/>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Planilha1!$B$180:$H$180</c:f>
              <c:strCache>
                <c:ptCount val="7"/>
                <c:pt idx="0">
                  <c:v>JAN</c:v>
                </c:pt>
                <c:pt idx="1">
                  <c:v>FEV</c:v>
                </c:pt>
                <c:pt idx="2">
                  <c:v>MAR</c:v>
                </c:pt>
                <c:pt idx="3">
                  <c:v>ABR</c:v>
                </c:pt>
                <c:pt idx="4">
                  <c:v>MAI</c:v>
                </c:pt>
                <c:pt idx="5">
                  <c:v>JUN</c:v>
                </c:pt>
                <c:pt idx="6">
                  <c:v>JUL</c:v>
                </c:pt>
              </c:strCache>
            </c:strRef>
          </c:cat>
          <c:val>
            <c:numRef>
              <c:f>Planilha1!$B$183:$H$183</c:f>
              <c:numCache>
                <c:formatCode>0</c:formatCode>
                <c:ptCount val="7"/>
                <c:pt idx="0">
                  <c:v>0</c:v>
                </c:pt>
                <c:pt idx="1">
                  <c:v>1</c:v>
                </c:pt>
                <c:pt idx="2">
                  <c:v>1</c:v>
                </c:pt>
                <c:pt idx="3" formatCode="General">
                  <c:v>1</c:v>
                </c:pt>
                <c:pt idx="4">
                  <c:v>0</c:v>
                </c:pt>
                <c:pt idx="5">
                  <c:v>1</c:v>
                </c:pt>
                <c:pt idx="6">
                  <c:v>2</c:v>
                </c:pt>
              </c:numCache>
            </c:numRef>
          </c:val>
          <c:extLst>
            <c:ext xmlns:c16="http://schemas.microsoft.com/office/drawing/2014/chart" uri="{C3380CC4-5D6E-409C-BE32-E72D297353CC}">
              <c16:uniqueId val="{00000010-1EE9-4D5C-A761-70C1BC42845D}"/>
            </c:ext>
          </c:extLst>
        </c:ser>
        <c:ser>
          <c:idx val="3"/>
          <c:order val="3"/>
          <c:tx>
            <c:strRef>
              <c:f>Planilha1!$A$184</c:f>
              <c:strCache>
                <c:ptCount val="1"/>
                <c:pt idx="0">
                  <c:v>TAXA DE NÃO COMPARECERAM</c:v>
                </c:pt>
              </c:strCache>
            </c:strRef>
          </c:tx>
          <c:spPr>
            <a:solidFill>
              <a:srgbClr val="70AD47">
                <a:lumMod val="75000"/>
              </a:srgbClr>
            </a:solidFill>
            <a:ln>
              <a:noFill/>
            </a:ln>
            <a:effectLst/>
            <a:scene3d>
              <a:camera prst="orthographicFront"/>
              <a:lightRig rig="threePt" dir="t"/>
            </a:scene3d>
            <a:sp3d>
              <a:bevelT prst="relaxedInset"/>
            </a:sp3d>
          </c:spPr>
          <c:invertIfNegative val="0"/>
          <c:dLbls>
            <c:dLbl>
              <c:idx val="0"/>
              <c:layout>
                <c:manualLayout>
                  <c:x val="0"/>
                  <c:y val="1.2566041805670947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1EE9-4D5C-A761-70C1BC42845D}"/>
                </c:ext>
              </c:extLst>
            </c:dLbl>
            <c:dLbl>
              <c:idx val="1"/>
              <c:layout>
                <c:manualLayout>
                  <c:x val="1.0185892538833714E-3"/>
                  <c:y val="0"/>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1EE9-4D5C-A761-70C1BC42845D}"/>
                </c:ext>
              </c:extLst>
            </c:dLbl>
            <c:dLbl>
              <c:idx val="2"/>
              <c:layout>
                <c:manualLayout>
                  <c:x val="1.8428445107463172E-3"/>
                  <c:y val="4.1886806018903155E-3"/>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1EE9-4D5C-A761-70C1BC42845D}"/>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1EE9-4D5C-A761-70C1BC42845D}"/>
                </c:ext>
              </c:extLst>
            </c:dLbl>
            <c:dLbl>
              <c:idx val="4"/>
              <c:layout>
                <c:manualLayout>
                  <c:x val="-1.4939136478776705E-16"/>
                  <c:y val="7.6791590598314976E-17"/>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1EE9-4D5C-A761-70C1BC42845D}"/>
                </c:ext>
              </c:extLst>
            </c:dLbl>
            <c:dLbl>
              <c:idx val="5"/>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1EE9-4D5C-A761-70C1BC42845D}"/>
                </c:ext>
              </c:extLst>
            </c:dLbl>
            <c:dLbl>
              <c:idx val="6"/>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1EE9-4D5C-A761-70C1BC42845D}"/>
                </c:ext>
              </c:extLst>
            </c:dLbl>
            <c:spPr>
              <a:solidFill>
                <a:srgbClr val="70AD47">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Planilha1!$B$180:$H$180</c:f>
              <c:strCache>
                <c:ptCount val="7"/>
                <c:pt idx="0">
                  <c:v>JAN</c:v>
                </c:pt>
                <c:pt idx="1">
                  <c:v>FEV</c:v>
                </c:pt>
                <c:pt idx="2">
                  <c:v>MAR</c:v>
                </c:pt>
                <c:pt idx="3">
                  <c:v>ABR</c:v>
                </c:pt>
                <c:pt idx="4">
                  <c:v>MAI</c:v>
                </c:pt>
                <c:pt idx="5">
                  <c:v>JUN</c:v>
                </c:pt>
                <c:pt idx="6">
                  <c:v>JUL</c:v>
                </c:pt>
              </c:strCache>
            </c:strRef>
          </c:cat>
          <c:val>
            <c:numRef>
              <c:f>Planilha1!$B$184:$H$184</c:f>
              <c:numCache>
                <c:formatCode>0</c:formatCode>
                <c:ptCount val="7"/>
                <c:pt idx="0">
                  <c:v>0</c:v>
                </c:pt>
                <c:pt idx="1">
                  <c:v>2</c:v>
                </c:pt>
                <c:pt idx="2">
                  <c:v>28</c:v>
                </c:pt>
                <c:pt idx="3" formatCode="General">
                  <c:v>1</c:v>
                </c:pt>
                <c:pt idx="4">
                  <c:v>3</c:v>
                </c:pt>
                <c:pt idx="5">
                  <c:v>6</c:v>
                </c:pt>
                <c:pt idx="6">
                  <c:v>0</c:v>
                </c:pt>
              </c:numCache>
            </c:numRef>
          </c:val>
          <c:extLst>
            <c:ext xmlns:c16="http://schemas.microsoft.com/office/drawing/2014/chart" uri="{C3380CC4-5D6E-409C-BE32-E72D297353CC}">
              <c16:uniqueId val="{00000018-1EE9-4D5C-A761-70C1BC42845D}"/>
            </c:ext>
          </c:extLst>
        </c:ser>
        <c:ser>
          <c:idx val="4"/>
          <c:order val="4"/>
          <c:tx>
            <c:strRef>
              <c:f>Planilha1!$A$185</c:f>
              <c:strCache>
                <c:ptCount val="1"/>
                <c:pt idx="0">
                  <c:v>TAXA DE BOLSAS COLETADAS</c:v>
                </c:pt>
              </c:strCache>
            </c:strRef>
          </c:tx>
          <c:spPr>
            <a:solidFill>
              <a:schemeClr val="accent5"/>
            </a:solidFill>
            <a:ln>
              <a:noFill/>
            </a:ln>
            <a:effectLst/>
            <a:scene3d>
              <a:camera prst="orthographicFront"/>
              <a:lightRig rig="threePt" dir="t"/>
            </a:scene3d>
            <a:sp3d>
              <a:bevelT prst="relaxedInset"/>
            </a:sp3d>
          </c:spPr>
          <c:invertIfNegative val="0"/>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1EE9-4D5C-A761-70C1BC42845D}"/>
                </c:ext>
              </c:extLst>
            </c:dLbl>
            <c:dLbl>
              <c:idx val="1"/>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1EE9-4D5C-A761-70C1BC42845D}"/>
                </c:ext>
              </c:extLst>
            </c:dLbl>
            <c:dLbl>
              <c:idx val="2"/>
              <c:layout>
                <c:manualLayout>
                  <c:x val="4.0743570155334112E-3"/>
                  <c:y val="0"/>
                </c:manualLayout>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1EE9-4D5C-A761-70C1BC42845D}"/>
                </c:ext>
              </c:extLst>
            </c:dLbl>
            <c:dLbl>
              <c:idx val="3"/>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1EE9-4D5C-A761-70C1BC42845D}"/>
                </c:ext>
              </c:extLst>
            </c:dLbl>
            <c:dLbl>
              <c:idx val="4"/>
              <c:layout>
                <c:manualLayout>
                  <c:x val="5.0929462694168579E-3"/>
                  <c:y val="0"/>
                </c:manualLayout>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1EE9-4D5C-A761-70C1BC42845D}"/>
                </c:ext>
              </c:extLst>
            </c:dLbl>
            <c:dLbl>
              <c:idx val="5"/>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1EE9-4D5C-A761-70C1BC42845D}"/>
                </c:ext>
              </c:extLst>
            </c:dLbl>
            <c:dLbl>
              <c:idx val="6"/>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1EE9-4D5C-A761-70C1BC42845D}"/>
                </c:ext>
              </c:extLst>
            </c:dLbl>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Planilha1!$B$180:$H$180</c:f>
              <c:strCache>
                <c:ptCount val="7"/>
                <c:pt idx="0">
                  <c:v>JAN</c:v>
                </c:pt>
                <c:pt idx="1">
                  <c:v>FEV</c:v>
                </c:pt>
                <c:pt idx="2">
                  <c:v>MAR</c:v>
                </c:pt>
                <c:pt idx="3">
                  <c:v>ABR</c:v>
                </c:pt>
                <c:pt idx="4">
                  <c:v>MAI</c:v>
                </c:pt>
                <c:pt idx="5">
                  <c:v>JUN</c:v>
                </c:pt>
                <c:pt idx="6">
                  <c:v>JUL</c:v>
                </c:pt>
              </c:strCache>
            </c:strRef>
          </c:cat>
          <c:val>
            <c:numRef>
              <c:f>Planilha1!$B$185:$H$185</c:f>
              <c:numCache>
                <c:formatCode>General</c:formatCode>
                <c:ptCount val="7"/>
                <c:pt idx="0">
                  <c:v>13</c:v>
                </c:pt>
                <c:pt idx="1">
                  <c:v>16</c:v>
                </c:pt>
                <c:pt idx="2">
                  <c:v>21</c:v>
                </c:pt>
                <c:pt idx="3">
                  <c:v>18</c:v>
                </c:pt>
                <c:pt idx="4">
                  <c:v>14</c:v>
                </c:pt>
                <c:pt idx="5">
                  <c:v>8</c:v>
                </c:pt>
                <c:pt idx="6">
                  <c:v>19</c:v>
                </c:pt>
              </c:numCache>
            </c:numRef>
          </c:val>
          <c:extLst>
            <c:ext xmlns:c16="http://schemas.microsoft.com/office/drawing/2014/chart" uri="{C3380CC4-5D6E-409C-BE32-E72D297353CC}">
              <c16:uniqueId val="{00000020-1EE9-4D5C-A761-70C1BC42845D}"/>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solidFill>
          <a:srgbClr val="5B9BD5">
            <a:lumMod val="20000"/>
            <a:lumOff val="80000"/>
          </a:srgb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472C4">
        <a:lumMod val="40000"/>
        <a:lumOff val="60000"/>
      </a:srgbClr>
    </a:solidFill>
    <a:ln w="9525" cap="flat" cmpd="sng" algn="ctr">
      <a:solidFill>
        <a:schemeClr val="tx1">
          <a:lumMod val="15000"/>
          <a:lumOff val="85000"/>
        </a:schemeClr>
      </a:solidFill>
      <a:round/>
    </a:ln>
    <a:effectLst/>
    <a:scene3d>
      <a:camera prst="orthographicFront"/>
      <a:lightRig rig="threePt" dir="t"/>
    </a:scene3d>
    <a:sp3d>
      <a:bevelT w="152400" h="50800" prst="softRound"/>
    </a:sp3d>
  </c:spPr>
  <c:txPr>
    <a:bodyPr/>
    <a:lstStyle/>
    <a:p>
      <a:pPr>
        <a:defRPr/>
      </a:pPr>
      <a:endParaRPr lang="pt-BR"/>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Planilha1!$A$206</c:f>
              <c:strCache>
                <c:ptCount val="1"/>
                <c:pt idx="0">
                  <c:v>Envio Cartão/Declaração REDOME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prst="convex"/>
            </a:sp3d>
          </c:spPr>
          <c:invertIfNegative val="0"/>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Planilha1!$B$205:$H$205</c:f>
              <c:strCache>
                <c:ptCount val="7"/>
                <c:pt idx="0">
                  <c:v>JAN</c:v>
                </c:pt>
                <c:pt idx="1">
                  <c:v>FEV</c:v>
                </c:pt>
                <c:pt idx="2">
                  <c:v>MAR</c:v>
                </c:pt>
                <c:pt idx="3">
                  <c:v>ABR</c:v>
                </c:pt>
                <c:pt idx="4">
                  <c:v>MAI</c:v>
                </c:pt>
                <c:pt idx="5">
                  <c:v>JUN</c:v>
                </c:pt>
                <c:pt idx="6">
                  <c:v>JUL</c:v>
                </c:pt>
              </c:strCache>
            </c:strRef>
          </c:cat>
          <c:val>
            <c:numRef>
              <c:f>Planilha1!$B$206:$H$206</c:f>
              <c:numCache>
                <c:formatCode>General</c:formatCode>
                <c:ptCount val="7"/>
                <c:pt idx="0">
                  <c:v>71</c:v>
                </c:pt>
                <c:pt idx="1">
                  <c:v>132</c:v>
                </c:pt>
                <c:pt idx="2">
                  <c:v>17</c:v>
                </c:pt>
                <c:pt idx="3">
                  <c:v>25</c:v>
                </c:pt>
                <c:pt idx="4">
                  <c:v>27</c:v>
                </c:pt>
                <c:pt idx="5">
                  <c:v>54</c:v>
                </c:pt>
                <c:pt idx="6">
                  <c:v>12</c:v>
                </c:pt>
              </c:numCache>
            </c:numRef>
          </c:val>
          <c:extLst>
            <c:ext xmlns:c16="http://schemas.microsoft.com/office/drawing/2014/chart" uri="{C3380CC4-5D6E-409C-BE32-E72D297353CC}">
              <c16:uniqueId val="{00000000-5042-48B2-98CE-DCAF01FC85C7}"/>
            </c:ext>
          </c:extLst>
        </c:ser>
        <c:dLbls>
          <c:showLegendKey val="0"/>
          <c:showVal val="1"/>
          <c:showCatName val="0"/>
          <c:showSerName val="0"/>
          <c:showPercent val="0"/>
          <c:showBubbleSize val="0"/>
        </c:dLbls>
        <c:gapWidth val="219"/>
        <c:overlap val="-27"/>
        <c:axId val="2090385776"/>
        <c:axId val="2090391600"/>
      </c:barChart>
      <c:lineChart>
        <c:grouping val="stacked"/>
        <c:varyColors val="0"/>
        <c:ser>
          <c:idx val="1"/>
          <c:order val="1"/>
          <c:tx>
            <c:strRef>
              <c:f>Planilha1!$A$207</c:f>
              <c:strCache>
                <c:ptCount val="1"/>
                <c:pt idx="0">
                  <c:v>Média 2020</c:v>
                </c:pt>
              </c:strCache>
            </c:strRef>
          </c:tx>
          <c:spPr>
            <a:ln w="28575" cap="rnd">
              <a:solidFill>
                <a:schemeClr val="accent2"/>
              </a:solidFill>
              <a:round/>
            </a:ln>
            <a:effectLst/>
          </c:spPr>
          <c:marker>
            <c:symbol val="circle"/>
            <c:size val="6"/>
            <c:spPr>
              <a:solidFill>
                <a:schemeClr val="accent2"/>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5042-48B2-98CE-DCAF01FC85C7}"/>
                </c:ext>
              </c:extLst>
            </c:dLbl>
            <c:dLbl>
              <c:idx val="1"/>
              <c:delete val="1"/>
              <c:extLst>
                <c:ext xmlns:c15="http://schemas.microsoft.com/office/drawing/2012/chart" uri="{CE6537A1-D6FC-4f65-9D91-7224C49458BB}"/>
                <c:ext xmlns:c16="http://schemas.microsoft.com/office/drawing/2014/chart" uri="{C3380CC4-5D6E-409C-BE32-E72D297353CC}">
                  <c16:uniqueId val="{00000002-5042-48B2-98CE-DCAF01FC85C7}"/>
                </c:ext>
              </c:extLst>
            </c:dLbl>
            <c:dLbl>
              <c:idx val="2"/>
              <c:delete val="1"/>
              <c:extLst>
                <c:ext xmlns:c15="http://schemas.microsoft.com/office/drawing/2012/chart" uri="{CE6537A1-D6FC-4f65-9D91-7224C49458BB}"/>
                <c:ext xmlns:c16="http://schemas.microsoft.com/office/drawing/2014/chart" uri="{C3380CC4-5D6E-409C-BE32-E72D297353CC}">
                  <c16:uniqueId val="{00000003-5042-48B2-98CE-DCAF01FC85C7}"/>
                </c:ext>
              </c:extLst>
            </c:dLbl>
            <c:dLbl>
              <c:idx val="3"/>
              <c:delete val="1"/>
              <c:extLst>
                <c:ext xmlns:c15="http://schemas.microsoft.com/office/drawing/2012/chart" uri="{CE6537A1-D6FC-4f65-9D91-7224C49458BB}"/>
                <c:ext xmlns:c16="http://schemas.microsoft.com/office/drawing/2014/chart" uri="{C3380CC4-5D6E-409C-BE32-E72D297353CC}">
                  <c16:uniqueId val="{00000004-5042-48B2-98CE-DCAF01FC85C7}"/>
                </c:ext>
              </c:extLst>
            </c:dLbl>
            <c:dLbl>
              <c:idx val="4"/>
              <c:delete val="1"/>
              <c:extLst>
                <c:ext xmlns:c15="http://schemas.microsoft.com/office/drawing/2012/chart" uri="{CE6537A1-D6FC-4f65-9D91-7224C49458BB}"/>
                <c:ext xmlns:c16="http://schemas.microsoft.com/office/drawing/2014/chart" uri="{C3380CC4-5D6E-409C-BE32-E72D297353CC}">
                  <c16:uniqueId val="{00000005-5042-48B2-98CE-DCAF01FC85C7}"/>
                </c:ext>
              </c:extLst>
            </c:dLbl>
            <c:dLbl>
              <c:idx val="5"/>
              <c:delete val="1"/>
              <c:extLst>
                <c:ext xmlns:c15="http://schemas.microsoft.com/office/drawing/2012/chart" uri="{CE6537A1-D6FC-4f65-9D91-7224C49458BB}"/>
                <c:ext xmlns:c16="http://schemas.microsoft.com/office/drawing/2014/chart" uri="{C3380CC4-5D6E-409C-BE32-E72D297353CC}">
                  <c16:uniqueId val="{00000006-5042-48B2-98CE-DCAF01FC85C7}"/>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Planilha1!$B$205:$H$205</c:f>
              <c:strCache>
                <c:ptCount val="7"/>
                <c:pt idx="0">
                  <c:v>JAN</c:v>
                </c:pt>
                <c:pt idx="1">
                  <c:v>FEV</c:v>
                </c:pt>
                <c:pt idx="2">
                  <c:v>MAR</c:v>
                </c:pt>
                <c:pt idx="3">
                  <c:v>ABR</c:v>
                </c:pt>
                <c:pt idx="4">
                  <c:v>MAI</c:v>
                </c:pt>
                <c:pt idx="5">
                  <c:v>JUN</c:v>
                </c:pt>
                <c:pt idx="6">
                  <c:v>JUL</c:v>
                </c:pt>
              </c:strCache>
            </c:strRef>
          </c:cat>
          <c:val>
            <c:numRef>
              <c:f>Planilha1!$B$207:$H$207</c:f>
              <c:numCache>
                <c:formatCode>General</c:formatCode>
                <c:ptCount val="7"/>
                <c:pt idx="0">
                  <c:v>42</c:v>
                </c:pt>
                <c:pt idx="1">
                  <c:v>42</c:v>
                </c:pt>
                <c:pt idx="2">
                  <c:v>42</c:v>
                </c:pt>
                <c:pt idx="3">
                  <c:v>42</c:v>
                </c:pt>
                <c:pt idx="4">
                  <c:v>42</c:v>
                </c:pt>
                <c:pt idx="5">
                  <c:v>42</c:v>
                </c:pt>
                <c:pt idx="6">
                  <c:v>42</c:v>
                </c:pt>
              </c:numCache>
            </c:numRef>
          </c:val>
          <c:smooth val="0"/>
          <c:extLst>
            <c:ext xmlns:c16="http://schemas.microsoft.com/office/drawing/2014/chart" uri="{C3380CC4-5D6E-409C-BE32-E72D297353CC}">
              <c16:uniqueId val="{00000007-5042-48B2-98CE-DCAF01FC85C7}"/>
            </c:ext>
          </c:extLst>
        </c:ser>
        <c:dLbls>
          <c:showLegendKey val="0"/>
          <c:showVal val="1"/>
          <c:showCatName val="0"/>
          <c:showSerName val="0"/>
          <c:showPercent val="0"/>
          <c:showBubbleSize val="0"/>
        </c:dLbls>
        <c:marker val="1"/>
        <c:smooth val="0"/>
        <c:axId val="2090385776"/>
        <c:axId val="2090391600"/>
      </c:lineChart>
      <c:catAx>
        <c:axId val="2090385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GEP!$B$4</c:f>
              <c:strCache>
                <c:ptCount val="1"/>
              </c:strCache>
            </c:strRef>
          </c:tx>
          <c:spPr>
            <a:solidFill>
              <a:schemeClr val="accent1"/>
            </a:solidFill>
            <a:ln>
              <a:noFill/>
            </a:ln>
            <a:effectLst>
              <a:outerShdw blurRad="76200" dist="12700" dir="2700000" sy="-23000" kx="-800400" algn="bl" rotWithShape="0">
                <a:prstClr val="black">
                  <a:alpha val="20000"/>
                </a:prstClr>
              </a:outerShdw>
            </a:effectLst>
            <a:sp3d/>
          </c:spPr>
          <c:invertIfNegative val="0"/>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FB-4F95-8B89-A4E5DEBE44F0}"/>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FB-4F95-8B89-A4E5DEBE44F0}"/>
                </c:ext>
              </c:extLst>
            </c:dLbl>
            <c:dLbl>
              <c:idx val="2"/>
              <c:layout>
                <c:manualLayout>
                  <c:x val="1.44032921810698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FB-4F95-8B89-A4E5DEBE44F0}"/>
                </c:ext>
              </c:extLst>
            </c:dLbl>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FB-4F95-8B89-A4E5DEBE44F0}"/>
                </c:ext>
              </c:extLst>
            </c:dLbl>
            <c:spPr>
              <a:solidFill>
                <a:schemeClr val="accent2"/>
              </a:solidFill>
              <a:ln>
                <a:noFill/>
              </a:ln>
              <a:effectLst>
                <a:outerShdw blurRad="50800" dist="38100" algn="l" rotWithShape="0">
                  <a:prstClr val="black">
                    <a:alpha val="40000"/>
                  </a:prstClr>
                </a:outerShdw>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GEP!$A$5:$A$8</c:f>
              <c:strCache>
                <c:ptCount val="4"/>
                <c:pt idx="0">
                  <c:v>CELETISTAS</c:v>
                </c:pt>
                <c:pt idx="1">
                  <c:v>ESTATUTÁRIOS</c:v>
                </c:pt>
                <c:pt idx="2">
                  <c:v>MUNICÍPIO</c:v>
                </c:pt>
                <c:pt idx="3">
                  <c:v>TOTAL </c:v>
                </c:pt>
              </c:strCache>
            </c:strRef>
          </c:cat>
          <c:val>
            <c:numRef>
              <c:f>GEP!$B$5:$B$8</c:f>
              <c:numCache>
                <c:formatCode>General</c:formatCode>
                <c:ptCount val="4"/>
                <c:pt idx="0">
                  <c:v>214</c:v>
                </c:pt>
                <c:pt idx="1">
                  <c:v>96</c:v>
                </c:pt>
                <c:pt idx="2">
                  <c:v>1</c:v>
                </c:pt>
                <c:pt idx="3">
                  <c:v>311</c:v>
                </c:pt>
              </c:numCache>
            </c:numRef>
          </c:val>
          <c:extLst>
            <c:ext xmlns:c16="http://schemas.microsoft.com/office/drawing/2014/chart" uri="{C3380CC4-5D6E-409C-BE32-E72D297353CC}">
              <c16:uniqueId val="{00000004-60FB-4F95-8B89-A4E5DEBE44F0}"/>
            </c:ext>
          </c:extLst>
        </c:ser>
        <c:dLbls>
          <c:showLegendKey val="0"/>
          <c:showVal val="1"/>
          <c:showCatName val="0"/>
          <c:showSerName val="0"/>
          <c:showPercent val="0"/>
          <c:showBubbleSize val="0"/>
        </c:dLbls>
        <c:gapWidth val="150"/>
        <c:shape val="cylinder"/>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GEP!$A$5:$A$8</c15:sqref>
                        </c15:formulaRef>
                      </c:ext>
                    </c:extLst>
                    <c:strCache>
                      <c:ptCount val="4"/>
                      <c:pt idx="0">
                        <c:v>CELETISTAS</c:v>
                      </c:pt>
                      <c:pt idx="1">
                        <c:v>ESTATUTÁRIOS</c:v>
                      </c:pt>
                      <c:pt idx="2">
                        <c:v>MUNICÍPIO</c:v>
                      </c:pt>
                      <c:pt idx="3">
                        <c:v>TOTAL </c:v>
                      </c:pt>
                    </c:strCache>
                  </c:strRef>
                </c:cat>
                <c:val>
                  <c:numRef>
                    <c:extLst>
                      <c:ext uri="{02D57815-91ED-43cb-92C2-25804820EDAC}">
                        <c15:formulaRef>
                          <c15:sqref>GEP!$C$5:$C$8</c15:sqref>
                        </c15:formulaRef>
                      </c:ext>
                    </c:extLst>
                    <c:numCache>
                      <c:formatCode>General</c:formatCode>
                      <c:ptCount val="4"/>
                    </c:numCache>
                  </c:numRef>
                </c:val>
                <c:shape val="box"/>
                <c:extLst>
                  <c:ext xmlns:c16="http://schemas.microsoft.com/office/drawing/2014/chart" uri="{C3380CC4-5D6E-409C-BE32-E72D297353CC}">
                    <c16:uniqueId val="{00000005-60FB-4F95-8B89-A4E5DEBE44F0}"/>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CELETISTAS</c:v>
                      </c:pt>
                      <c:pt idx="1">
                        <c:v>ESTATUTÁRIOS</c:v>
                      </c:pt>
                      <c:pt idx="2">
                        <c:v>MUNICÍPIO</c:v>
                      </c:pt>
                      <c:pt idx="3">
                        <c:v>TOTAL </c:v>
                      </c:pt>
                    </c:strCache>
                  </c:strRef>
                </c:cat>
                <c:val>
                  <c:numRef>
                    <c:extLst xmlns:c15="http://schemas.microsoft.com/office/drawing/2012/chart">
                      <c:ext xmlns:c15="http://schemas.microsoft.com/office/drawing/2012/chart" uri="{02D57815-91ED-43cb-92C2-25804820EDAC}">
                        <c15:formulaRef>
                          <c15:sqref>GEP!$D$5:$D$8</c15:sqref>
                        </c15:formulaRef>
                      </c:ext>
                    </c:extLst>
                    <c:numCache>
                      <c:formatCode>General</c:formatCode>
                      <c:ptCount val="4"/>
                    </c:numCache>
                  </c:numRef>
                </c:val>
                <c:shape val="box"/>
                <c:extLst xmlns:c15="http://schemas.microsoft.com/office/drawing/2012/chart">
                  <c:ext xmlns:c16="http://schemas.microsoft.com/office/drawing/2014/chart" uri="{C3380CC4-5D6E-409C-BE32-E72D297353CC}">
                    <c16:uniqueId val="{00000006-60FB-4F95-8B89-A4E5DEBE44F0}"/>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CELETISTAS</c:v>
                      </c:pt>
                      <c:pt idx="1">
                        <c:v>ESTATUTÁRIOS</c:v>
                      </c:pt>
                      <c:pt idx="2">
                        <c:v>MUNICÍPIO</c:v>
                      </c:pt>
                      <c:pt idx="3">
                        <c:v>TOTAL </c:v>
                      </c:pt>
                    </c:strCache>
                  </c:strRef>
                </c:cat>
                <c:val>
                  <c:numRef>
                    <c:extLst xmlns:c15="http://schemas.microsoft.com/office/drawing/2012/chart">
                      <c:ext xmlns:c15="http://schemas.microsoft.com/office/drawing/2012/chart" uri="{02D57815-91ED-43cb-92C2-25804820EDAC}">
                        <c15:formulaRef>
                          <c15:sqref>GEP!$E$5:$E$8</c15:sqref>
                        </c15:formulaRef>
                      </c:ext>
                    </c:extLst>
                    <c:numCache>
                      <c:formatCode>General</c:formatCode>
                      <c:ptCount val="4"/>
                    </c:numCache>
                  </c:numRef>
                </c:val>
                <c:shape val="box"/>
                <c:extLst xmlns:c15="http://schemas.microsoft.com/office/drawing/2012/chart">
                  <c:ext xmlns:c16="http://schemas.microsoft.com/office/drawing/2014/chart" uri="{C3380CC4-5D6E-409C-BE32-E72D297353CC}">
                    <c16:uniqueId val="{00000007-60FB-4F95-8B89-A4E5DEBE44F0}"/>
                  </c:ext>
                </c:extLst>
              </c15:ser>
            </c15:filteredBarSeries>
          </c:ext>
        </c:extLst>
      </c:bar3DChart>
      <c:catAx>
        <c:axId val="2128985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5952"/>
        <c:crosses val="autoZero"/>
        <c:crossBetween val="between"/>
      </c:valAx>
      <c:spPr>
        <a:noFill/>
        <a:ln>
          <a:noFill/>
        </a:ln>
        <a:effectLst/>
      </c:spPr>
    </c:plotArea>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a:sp3d>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percentStacked"/>
        <c:varyColors val="0"/>
        <c:ser>
          <c:idx val="0"/>
          <c:order val="0"/>
          <c:tx>
            <c:strRef>
              <c:f>GEP!$A$106</c:f>
              <c:strCache>
                <c:ptCount val="1"/>
                <c:pt idx="0">
                  <c:v>ADMINISTRAÇÃO</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solidFill>
                <a:schemeClr val="accent1">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GEP!$B$105:$H$105</c:f>
              <c:strCache>
                <c:ptCount val="7"/>
                <c:pt idx="0">
                  <c:v>JAN</c:v>
                </c:pt>
                <c:pt idx="1">
                  <c:v>FEV</c:v>
                </c:pt>
                <c:pt idx="2">
                  <c:v>MAR</c:v>
                </c:pt>
                <c:pt idx="3">
                  <c:v>ABR</c:v>
                </c:pt>
                <c:pt idx="4">
                  <c:v>MAI</c:v>
                </c:pt>
                <c:pt idx="5">
                  <c:v>JUN</c:v>
                </c:pt>
                <c:pt idx="6">
                  <c:v>JUL</c:v>
                </c:pt>
              </c:strCache>
            </c:strRef>
          </c:cat>
          <c:val>
            <c:numRef>
              <c:f>GEP!$B$106:$H$106</c:f>
              <c:numCache>
                <c:formatCode>0.00%</c:formatCode>
                <c:ptCount val="7"/>
                <c:pt idx="0">
                  <c:v>1.0200000000000001E-2</c:v>
                </c:pt>
                <c:pt idx="1">
                  <c:v>3.0999999999999999E-3</c:v>
                </c:pt>
                <c:pt idx="2">
                  <c:v>1.29E-2</c:v>
                </c:pt>
                <c:pt idx="3">
                  <c:v>1.0999999999999999E-2</c:v>
                </c:pt>
                <c:pt idx="4">
                  <c:v>2.0299999999999999E-2</c:v>
                </c:pt>
                <c:pt idx="5">
                  <c:v>8.8000000000000005E-3</c:v>
                </c:pt>
                <c:pt idx="6">
                  <c:v>2.07E-2</c:v>
                </c:pt>
              </c:numCache>
            </c:numRef>
          </c:val>
          <c:smooth val="0"/>
          <c:extLst>
            <c:ext xmlns:c16="http://schemas.microsoft.com/office/drawing/2014/chart" uri="{C3380CC4-5D6E-409C-BE32-E72D297353CC}">
              <c16:uniqueId val="{00000000-DD07-4075-8CA3-52639EBD6690}"/>
            </c:ext>
          </c:extLst>
        </c:ser>
        <c:ser>
          <c:idx val="1"/>
          <c:order val="1"/>
          <c:tx>
            <c:strRef>
              <c:f>GEP!$A$107</c:f>
              <c:strCache>
                <c:ptCount val="1"/>
                <c:pt idx="0">
                  <c:v>ENFERMAGEM</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dLbl>
              <c:idx val="5"/>
              <c:layout>
                <c:manualLayout>
                  <c:x val="-1.4593529590088588E-16"/>
                  <c:y val="5.2980132450331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07-4075-8CA3-52639EBD6690}"/>
                </c:ext>
              </c:extLst>
            </c:dLbl>
            <c:spPr>
              <a:solidFill>
                <a:schemeClr val="accent2">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GEP!$B$105:$H$105</c:f>
              <c:strCache>
                <c:ptCount val="7"/>
                <c:pt idx="0">
                  <c:v>JAN</c:v>
                </c:pt>
                <c:pt idx="1">
                  <c:v>FEV</c:v>
                </c:pt>
                <c:pt idx="2">
                  <c:v>MAR</c:v>
                </c:pt>
                <c:pt idx="3">
                  <c:v>ABR</c:v>
                </c:pt>
                <c:pt idx="4">
                  <c:v>MAI</c:v>
                </c:pt>
                <c:pt idx="5">
                  <c:v>JUN</c:v>
                </c:pt>
                <c:pt idx="6">
                  <c:v>JUL</c:v>
                </c:pt>
              </c:strCache>
            </c:strRef>
          </c:cat>
          <c:val>
            <c:numRef>
              <c:f>GEP!$B$107:$H$107</c:f>
              <c:numCache>
                <c:formatCode>0.00%</c:formatCode>
                <c:ptCount val="7"/>
                <c:pt idx="0">
                  <c:v>5.0799999999999998E-2</c:v>
                </c:pt>
                <c:pt idx="1">
                  <c:v>1.7899999999999999E-2</c:v>
                </c:pt>
                <c:pt idx="2">
                  <c:v>1.3899999999999999E-2</c:v>
                </c:pt>
                <c:pt idx="3">
                  <c:v>1.4500000000000001E-2</c:v>
                </c:pt>
                <c:pt idx="4">
                  <c:v>1.83E-2</c:v>
                </c:pt>
                <c:pt idx="5">
                  <c:v>1.89E-2</c:v>
                </c:pt>
                <c:pt idx="6">
                  <c:v>3.73E-2</c:v>
                </c:pt>
              </c:numCache>
            </c:numRef>
          </c:val>
          <c:smooth val="0"/>
          <c:extLst>
            <c:ext xmlns:c16="http://schemas.microsoft.com/office/drawing/2014/chart" uri="{C3380CC4-5D6E-409C-BE32-E72D297353CC}">
              <c16:uniqueId val="{00000002-DD07-4075-8CA3-52639EBD6690}"/>
            </c:ext>
          </c:extLst>
        </c:ser>
        <c:ser>
          <c:idx val="2"/>
          <c:order val="2"/>
          <c:tx>
            <c:strRef>
              <c:f>GEP!$A$108</c:f>
              <c:strCache>
                <c:ptCount val="1"/>
                <c:pt idx="0">
                  <c:v>MÉDICOS</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GEP!$B$105:$H$105</c:f>
              <c:strCache>
                <c:ptCount val="7"/>
                <c:pt idx="0">
                  <c:v>JAN</c:v>
                </c:pt>
                <c:pt idx="1">
                  <c:v>FEV</c:v>
                </c:pt>
                <c:pt idx="2">
                  <c:v>MAR</c:v>
                </c:pt>
                <c:pt idx="3">
                  <c:v>ABR</c:v>
                </c:pt>
                <c:pt idx="4">
                  <c:v>MAI</c:v>
                </c:pt>
                <c:pt idx="5">
                  <c:v>JUN</c:v>
                </c:pt>
                <c:pt idx="6">
                  <c:v>JUL</c:v>
                </c:pt>
              </c:strCache>
            </c:strRef>
          </c:cat>
          <c:val>
            <c:numRef>
              <c:f>GEP!$B$108:$H$108</c:f>
              <c:numCache>
                <c:formatCode>0.00%</c:formatCode>
                <c:ptCount val="7"/>
                <c:pt idx="0">
                  <c:v>1.01E-2</c:v>
                </c:pt>
                <c:pt idx="1">
                  <c:v>4.7000000000000002E-3</c:v>
                </c:pt>
                <c:pt idx="2">
                  <c:v>1.26E-2</c:v>
                </c:pt>
                <c:pt idx="3">
                  <c:v>1.11E-2</c:v>
                </c:pt>
                <c:pt idx="4">
                  <c:v>2.2499999999999999E-2</c:v>
                </c:pt>
                <c:pt idx="5" formatCode="0%">
                  <c:v>3.2000000000000002E-3</c:v>
                </c:pt>
                <c:pt idx="6">
                  <c:v>2.5999999999999999E-2</c:v>
                </c:pt>
              </c:numCache>
            </c:numRef>
          </c:val>
          <c:smooth val="0"/>
          <c:extLst>
            <c:ext xmlns:c16="http://schemas.microsoft.com/office/drawing/2014/chart" uri="{C3380CC4-5D6E-409C-BE32-E72D297353CC}">
              <c16:uniqueId val="{00000003-DD07-4075-8CA3-52639EBD6690}"/>
            </c:ext>
          </c:extLst>
        </c:ser>
        <c:ser>
          <c:idx val="3"/>
          <c:order val="3"/>
          <c:tx>
            <c:strRef>
              <c:f>GEP!$A$109</c:f>
              <c:strCache>
                <c:ptCount val="1"/>
                <c:pt idx="0">
                  <c:v>MULTIPROFISSIONAIS</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spPr>
              <a:solidFill>
                <a:schemeClr val="accent4">
                  <a:lumMod val="40000"/>
                  <a:lumOff val="6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a:solidFill>
                        <a:schemeClr val="tx2">
                          <a:lumMod val="35000"/>
                          <a:lumOff val="65000"/>
                        </a:schemeClr>
                      </a:solidFill>
                    </a:ln>
                    <a:effectLst/>
                  </c:spPr>
                </c15:leaderLines>
              </c:ext>
            </c:extLst>
          </c:dLbls>
          <c:cat>
            <c:strRef>
              <c:f>GEP!$B$105:$H$105</c:f>
              <c:strCache>
                <c:ptCount val="7"/>
                <c:pt idx="0">
                  <c:v>JAN</c:v>
                </c:pt>
                <c:pt idx="1">
                  <c:v>FEV</c:v>
                </c:pt>
                <c:pt idx="2">
                  <c:v>MAR</c:v>
                </c:pt>
                <c:pt idx="3">
                  <c:v>ABR</c:v>
                </c:pt>
                <c:pt idx="4">
                  <c:v>MAI</c:v>
                </c:pt>
                <c:pt idx="5">
                  <c:v>JUN</c:v>
                </c:pt>
                <c:pt idx="6">
                  <c:v>JUL</c:v>
                </c:pt>
              </c:strCache>
            </c:strRef>
          </c:cat>
          <c:val>
            <c:numRef>
              <c:f>GEP!$B$109:$H$109</c:f>
              <c:numCache>
                <c:formatCode>0.00%</c:formatCode>
                <c:ptCount val="7"/>
                <c:pt idx="0">
                  <c:v>1.1900000000000001E-2</c:v>
                </c:pt>
                <c:pt idx="1">
                  <c:v>1.2999999999999999E-2</c:v>
                </c:pt>
                <c:pt idx="2">
                  <c:v>1.6299999999999999E-2</c:v>
                </c:pt>
                <c:pt idx="3">
                  <c:v>1.1900000000000001E-2</c:v>
                </c:pt>
                <c:pt idx="4">
                  <c:v>1.7100000000000001E-2</c:v>
                </c:pt>
                <c:pt idx="5" formatCode="0%">
                  <c:v>2.7799999999999998E-2</c:v>
                </c:pt>
                <c:pt idx="6">
                  <c:v>2.4299999999999999E-2</c:v>
                </c:pt>
              </c:numCache>
            </c:numRef>
          </c:val>
          <c:smooth val="0"/>
          <c:extLst>
            <c:ext xmlns:c16="http://schemas.microsoft.com/office/drawing/2014/chart" uri="{C3380CC4-5D6E-409C-BE32-E72D297353CC}">
              <c16:uniqueId val="{00000004-DD07-4075-8CA3-52639EBD6690}"/>
            </c:ext>
          </c:extLst>
        </c:ser>
        <c:dLbls>
          <c:showLegendKey val="0"/>
          <c:showVal val="1"/>
          <c:showCatName val="0"/>
          <c:showSerName val="0"/>
          <c:showPercent val="0"/>
          <c:showBubbleSize val="0"/>
        </c:dLbls>
        <c:marker val="1"/>
        <c:smooth val="0"/>
        <c:axId val="13135792"/>
        <c:axId val="13132048"/>
      </c:line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0%"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bg1">
        <a:lumMod val="95000"/>
      </a:schemeClr>
    </a:solidFill>
    <a:ln w="6350" cap="flat" cmpd="sng" algn="ctr">
      <a:solidFill>
        <a:schemeClr val="accent3"/>
      </a:solidFill>
      <a:prstDash val="solid"/>
      <a:miter lim="800000"/>
    </a:ln>
    <a:effectLst/>
    <a:scene3d>
      <a:camera prst="orthographicFront"/>
      <a:lightRig rig="threePt" dir="t"/>
    </a:scene3d>
    <a:sp3d>
      <a:bevelT prst="convex"/>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GEP!$A$98</c:f>
              <c:strCache>
                <c:ptCount val="1"/>
                <c:pt idx="0">
                  <c:v>Nº DE PROFISSIONAIS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GEP!$B$97:$H$97</c:f>
              <c:strCache>
                <c:ptCount val="7"/>
                <c:pt idx="0">
                  <c:v>JAN</c:v>
                </c:pt>
                <c:pt idx="1">
                  <c:v>FEV</c:v>
                </c:pt>
                <c:pt idx="2">
                  <c:v>MAR</c:v>
                </c:pt>
                <c:pt idx="3">
                  <c:v>ABR</c:v>
                </c:pt>
                <c:pt idx="4">
                  <c:v>MAI</c:v>
                </c:pt>
                <c:pt idx="5">
                  <c:v>JUN</c:v>
                </c:pt>
                <c:pt idx="6">
                  <c:v>JUL</c:v>
                </c:pt>
              </c:strCache>
            </c:strRef>
          </c:cat>
          <c:val>
            <c:numRef>
              <c:f>GEP!$B$98:$H$98</c:f>
              <c:numCache>
                <c:formatCode>General</c:formatCode>
                <c:ptCount val="7"/>
                <c:pt idx="0">
                  <c:v>306</c:v>
                </c:pt>
                <c:pt idx="1">
                  <c:v>302</c:v>
                </c:pt>
                <c:pt idx="2">
                  <c:v>312</c:v>
                </c:pt>
                <c:pt idx="3">
                  <c:v>317</c:v>
                </c:pt>
                <c:pt idx="4">
                  <c:v>317</c:v>
                </c:pt>
                <c:pt idx="5">
                  <c:v>310</c:v>
                </c:pt>
                <c:pt idx="6">
                  <c:v>311</c:v>
                </c:pt>
              </c:numCache>
            </c:numRef>
          </c:val>
          <c:extLst>
            <c:ext xmlns:c16="http://schemas.microsoft.com/office/drawing/2014/chart" uri="{C3380CC4-5D6E-409C-BE32-E72D297353CC}">
              <c16:uniqueId val="{00000000-9093-44DB-83F5-D936911A247B}"/>
            </c:ext>
          </c:extLst>
        </c:ser>
        <c:ser>
          <c:idx val="1"/>
          <c:order val="1"/>
          <c:tx>
            <c:strRef>
              <c:f>GEP!$A$99</c:f>
              <c:strCache>
                <c:ptCount val="1"/>
                <c:pt idx="0">
                  <c:v>ÍNDICE DE ADMISSÕES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GEP!$B$97:$H$97</c:f>
              <c:strCache>
                <c:ptCount val="7"/>
                <c:pt idx="0">
                  <c:v>JAN</c:v>
                </c:pt>
                <c:pt idx="1">
                  <c:v>FEV</c:v>
                </c:pt>
                <c:pt idx="2">
                  <c:v>MAR</c:v>
                </c:pt>
                <c:pt idx="3">
                  <c:v>ABR</c:v>
                </c:pt>
                <c:pt idx="4">
                  <c:v>MAI</c:v>
                </c:pt>
                <c:pt idx="5">
                  <c:v>JUN</c:v>
                </c:pt>
                <c:pt idx="6">
                  <c:v>JUL</c:v>
                </c:pt>
              </c:strCache>
            </c:strRef>
          </c:cat>
          <c:val>
            <c:numRef>
              <c:f>GEP!$B$99:$H$99</c:f>
              <c:numCache>
                <c:formatCode>0%</c:formatCode>
                <c:ptCount val="7"/>
                <c:pt idx="0">
                  <c:v>0.04</c:v>
                </c:pt>
                <c:pt idx="1">
                  <c:v>0.06</c:v>
                </c:pt>
                <c:pt idx="2">
                  <c:v>0.06</c:v>
                </c:pt>
                <c:pt idx="3">
                  <c:v>4.4164037854889593E-2</c:v>
                </c:pt>
                <c:pt idx="4">
                  <c:v>1.8927444794952682E-2</c:v>
                </c:pt>
                <c:pt idx="5">
                  <c:v>0.02</c:v>
                </c:pt>
                <c:pt idx="6">
                  <c:v>0.03</c:v>
                </c:pt>
              </c:numCache>
            </c:numRef>
          </c:val>
          <c:extLst>
            <c:ext xmlns:c16="http://schemas.microsoft.com/office/drawing/2014/chart" uri="{C3380CC4-5D6E-409C-BE32-E72D297353CC}">
              <c16:uniqueId val="{00000001-9093-44DB-83F5-D936911A247B}"/>
            </c:ext>
          </c:extLst>
        </c:ser>
        <c:ser>
          <c:idx val="2"/>
          <c:order val="2"/>
          <c:tx>
            <c:strRef>
              <c:f>GEP!$A$100</c:f>
              <c:strCache>
                <c:ptCount val="1"/>
                <c:pt idx="0">
                  <c:v>ÍNDICE DE DESLIGAMENTOS</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GEP!$B$97:$H$97</c:f>
              <c:strCache>
                <c:ptCount val="7"/>
                <c:pt idx="0">
                  <c:v>JAN</c:v>
                </c:pt>
                <c:pt idx="1">
                  <c:v>FEV</c:v>
                </c:pt>
                <c:pt idx="2">
                  <c:v>MAR</c:v>
                </c:pt>
                <c:pt idx="3">
                  <c:v>ABR</c:v>
                </c:pt>
                <c:pt idx="4">
                  <c:v>MAI</c:v>
                </c:pt>
                <c:pt idx="5">
                  <c:v>JUN</c:v>
                </c:pt>
                <c:pt idx="6">
                  <c:v>JUL</c:v>
                </c:pt>
              </c:strCache>
            </c:strRef>
          </c:cat>
          <c:val>
            <c:numRef>
              <c:f>GEP!$B$100:$H$100</c:f>
              <c:numCache>
                <c:formatCode>0%</c:formatCode>
                <c:ptCount val="7"/>
                <c:pt idx="0">
                  <c:v>0.04</c:v>
                </c:pt>
                <c:pt idx="1">
                  <c:v>0.04</c:v>
                </c:pt>
                <c:pt idx="2">
                  <c:v>0.05</c:v>
                </c:pt>
                <c:pt idx="3">
                  <c:v>1.2618296529968454E-2</c:v>
                </c:pt>
                <c:pt idx="4">
                  <c:v>9.4637223974763408E-3</c:v>
                </c:pt>
                <c:pt idx="5">
                  <c:v>0.04</c:v>
                </c:pt>
                <c:pt idx="6">
                  <c:v>0.04</c:v>
                </c:pt>
              </c:numCache>
            </c:numRef>
          </c:val>
          <c:extLst>
            <c:ext xmlns:c16="http://schemas.microsoft.com/office/drawing/2014/chart" uri="{C3380CC4-5D6E-409C-BE32-E72D297353CC}">
              <c16:uniqueId val="{00000002-9093-44DB-83F5-D936911A247B}"/>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a:gsLst>
                <a:gs pos="100000">
                  <a:schemeClr val="accent1">
                    <a:alpha val="0"/>
                  </a:schemeClr>
                </a:gs>
                <a:gs pos="50000">
                  <a:schemeClr val="accent1"/>
                </a:gs>
              </a:gsLst>
              <a:lin ang="5400000" scaled="0"/>
            </a:gradFill>
            <a:ln>
              <a:noFill/>
            </a:ln>
            <a:effectLst/>
            <a:scene3d>
              <a:camera prst="orthographicFront"/>
              <a:lightRig rig="threePt" dir="t"/>
            </a:scene3d>
            <a:sp3d>
              <a:bevelT prst="angle"/>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GEP!$M$14:$S$14</c:f>
              <c:strCache>
                <c:ptCount val="7"/>
                <c:pt idx="0">
                  <c:v>JAN</c:v>
                </c:pt>
                <c:pt idx="1">
                  <c:v>FEV</c:v>
                </c:pt>
                <c:pt idx="2">
                  <c:v>MAR</c:v>
                </c:pt>
                <c:pt idx="3">
                  <c:v>ABR</c:v>
                </c:pt>
                <c:pt idx="4">
                  <c:v>MAI</c:v>
                </c:pt>
                <c:pt idx="5">
                  <c:v>JUN</c:v>
                </c:pt>
                <c:pt idx="6">
                  <c:v>JUL</c:v>
                </c:pt>
              </c:strCache>
            </c:strRef>
          </c:cat>
          <c:val>
            <c:numRef>
              <c:f>GEP!$M$15:$S$15</c:f>
              <c:numCache>
                <c:formatCode>General</c:formatCode>
                <c:ptCount val="7"/>
                <c:pt idx="0">
                  <c:v>306</c:v>
                </c:pt>
                <c:pt idx="1">
                  <c:v>302</c:v>
                </c:pt>
                <c:pt idx="2">
                  <c:v>312</c:v>
                </c:pt>
                <c:pt idx="3">
                  <c:v>317</c:v>
                </c:pt>
                <c:pt idx="4">
                  <c:v>317</c:v>
                </c:pt>
                <c:pt idx="5">
                  <c:v>310</c:v>
                </c:pt>
                <c:pt idx="6">
                  <c:v>311</c:v>
                </c:pt>
              </c:numCache>
            </c:numRef>
          </c:val>
          <c:extLst>
            <c:ext xmlns:c16="http://schemas.microsoft.com/office/drawing/2014/chart" uri="{C3380CC4-5D6E-409C-BE32-E72D297353CC}">
              <c16:uniqueId val="{00000000-16E1-4260-845C-22AD3E655548}"/>
            </c:ext>
          </c:extLst>
        </c:ser>
        <c:ser>
          <c:idx val="1"/>
          <c:order val="1"/>
          <c:tx>
            <c:strRef>
              <c:f>GEP!$L$16</c:f>
              <c:strCache>
                <c:ptCount val="1"/>
                <c:pt idx="0">
                  <c:v>PERCENTUAL DE AFASTAMENTO POR FÉRIAS</c:v>
                </c:pt>
              </c:strCache>
            </c:strRef>
          </c:tx>
          <c:spPr>
            <a:gradFill>
              <a:gsLst>
                <a:gs pos="100000">
                  <a:schemeClr val="accent2">
                    <a:alpha val="0"/>
                  </a:schemeClr>
                </a:gs>
                <a:gs pos="50000">
                  <a:schemeClr val="accent2"/>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GEP!$M$14:$S$14</c:f>
              <c:strCache>
                <c:ptCount val="7"/>
                <c:pt idx="0">
                  <c:v>JAN</c:v>
                </c:pt>
                <c:pt idx="1">
                  <c:v>FEV</c:v>
                </c:pt>
                <c:pt idx="2">
                  <c:v>MAR</c:v>
                </c:pt>
                <c:pt idx="3">
                  <c:v>ABR</c:v>
                </c:pt>
                <c:pt idx="4">
                  <c:v>MAI</c:v>
                </c:pt>
                <c:pt idx="5">
                  <c:v>JUN</c:v>
                </c:pt>
                <c:pt idx="6">
                  <c:v>JUL</c:v>
                </c:pt>
              </c:strCache>
            </c:strRef>
          </c:cat>
          <c:val>
            <c:numRef>
              <c:f>GEP!$M$16:$S$16</c:f>
              <c:numCache>
                <c:formatCode>0%</c:formatCode>
                <c:ptCount val="7"/>
                <c:pt idx="0">
                  <c:v>0.1111111111111111</c:v>
                </c:pt>
                <c:pt idx="1">
                  <c:v>0.06</c:v>
                </c:pt>
                <c:pt idx="2">
                  <c:v>8.0128205128205135E-2</c:v>
                </c:pt>
                <c:pt idx="3">
                  <c:v>0.06</c:v>
                </c:pt>
                <c:pt idx="4">
                  <c:v>4.7318611987381701E-2</c:v>
                </c:pt>
                <c:pt idx="5">
                  <c:v>0.05</c:v>
                </c:pt>
                <c:pt idx="6">
                  <c:v>0.15</c:v>
                </c:pt>
              </c:numCache>
            </c:numRef>
          </c:val>
          <c:extLst>
            <c:ext xmlns:c16="http://schemas.microsoft.com/office/drawing/2014/chart" uri="{C3380CC4-5D6E-409C-BE32-E72D297353CC}">
              <c16:uniqueId val="{00000001-16E1-4260-845C-22AD3E655548}"/>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9FDD7"/>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20056205095575"/>
          <c:y val="0.16608850976961215"/>
          <c:w val="0.86690527320448585"/>
          <c:h val="0.73577136191309422"/>
        </c:manualLayout>
      </c:layout>
      <c:bar3DChart>
        <c:barDir val="col"/>
        <c:grouping val="clustered"/>
        <c:varyColors val="0"/>
        <c:ser>
          <c:idx val="0"/>
          <c:order val="0"/>
          <c:tx>
            <c:strRef>
              <c:f>GEP!$K$82</c:f>
              <c:strCache>
                <c:ptCount val="1"/>
                <c:pt idx="0">
                  <c:v>TOTAL DE PROFISSIONAIS </c:v>
                </c:pt>
              </c:strCache>
            </c:strRef>
          </c:tx>
          <c:spPr>
            <a:solidFill>
              <a:schemeClr val="accent1">
                <a:lumMod val="75000"/>
              </a:schemeClr>
            </a:solidFill>
            <a:ln>
              <a:noFill/>
            </a:ln>
            <a:effectLst/>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GEP!$L$81:$R$81</c:f>
              <c:strCache>
                <c:ptCount val="7"/>
                <c:pt idx="0">
                  <c:v>JAN</c:v>
                </c:pt>
                <c:pt idx="1">
                  <c:v>FEV</c:v>
                </c:pt>
                <c:pt idx="2">
                  <c:v>MAR</c:v>
                </c:pt>
                <c:pt idx="3">
                  <c:v>ABR</c:v>
                </c:pt>
                <c:pt idx="4">
                  <c:v>MAI</c:v>
                </c:pt>
                <c:pt idx="5">
                  <c:v>JUN</c:v>
                </c:pt>
                <c:pt idx="6">
                  <c:v>JUL</c:v>
                </c:pt>
              </c:strCache>
            </c:strRef>
          </c:cat>
          <c:val>
            <c:numRef>
              <c:f>GEP!$L$82:$R$82</c:f>
              <c:numCache>
                <c:formatCode>General</c:formatCode>
                <c:ptCount val="7"/>
                <c:pt idx="0">
                  <c:v>306</c:v>
                </c:pt>
                <c:pt idx="1">
                  <c:v>302</c:v>
                </c:pt>
                <c:pt idx="2">
                  <c:v>312</c:v>
                </c:pt>
                <c:pt idx="3">
                  <c:v>317</c:v>
                </c:pt>
                <c:pt idx="4">
                  <c:v>317</c:v>
                </c:pt>
                <c:pt idx="5">
                  <c:v>310</c:v>
                </c:pt>
                <c:pt idx="6">
                  <c:v>311</c:v>
                </c:pt>
              </c:numCache>
            </c:numRef>
          </c:val>
          <c:extLst>
            <c:ext xmlns:c16="http://schemas.microsoft.com/office/drawing/2014/chart" uri="{C3380CC4-5D6E-409C-BE32-E72D297353CC}">
              <c16:uniqueId val="{00000000-F92D-48B1-9A5F-25E2E71F3892}"/>
            </c:ext>
          </c:extLst>
        </c:ser>
        <c:ser>
          <c:idx val="1"/>
          <c:order val="1"/>
          <c:tx>
            <c:strRef>
              <c:f>GEP!$K$83</c:f>
              <c:strCache>
                <c:ptCount val="1"/>
                <c:pt idx="0">
                  <c:v>AFASTADOS POR MOTIVO DE SAÚDE</c:v>
                </c:pt>
              </c:strCache>
            </c:strRef>
          </c:tx>
          <c:spPr>
            <a:solidFill>
              <a:schemeClr val="accent2"/>
            </a:solidFill>
            <a:ln>
              <a:noFill/>
            </a:ln>
            <a:effectLst/>
            <a:sp3d/>
          </c:spPr>
          <c:invertIfNegative val="0"/>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GEP!$L$81:$R$81</c:f>
              <c:strCache>
                <c:ptCount val="7"/>
                <c:pt idx="0">
                  <c:v>JAN</c:v>
                </c:pt>
                <c:pt idx="1">
                  <c:v>FEV</c:v>
                </c:pt>
                <c:pt idx="2">
                  <c:v>MAR</c:v>
                </c:pt>
                <c:pt idx="3">
                  <c:v>ABR</c:v>
                </c:pt>
                <c:pt idx="4">
                  <c:v>MAI</c:v>
                </c:pt>
                <c:pt idx="5">
                  <c:v>JUN</c:v>
                </c:pt>
                <c:pt idx="6">
                  <c:v>JUL</c:v>
                </c:pt>
              </c:strCache>
            </c:strRef>
          </c:cat>
          <c:val>
            <c:numRef>
              <c:f>GEP!$L$83:$R$83</c:f>
              <c:numCache>
                <c:formatCode>0%</c:formatCode>
                <c:ptCount val="7"/>
                <c:pt idx="0">
                  <c:v>0.13071895424836602</c:v>
                </c:pt>
                <c:pt idx="1">
                  <c:v>0.14000000000000001</c:v>
                </c:pt>
                <c:pt idx="2">
                  <c:v>0.14000000000000001</c:v>
                </c:pt>
                <c:pt idx="3">
                  <c:v>0.13</c:v>
                </c:pt>
                <c:pt idx="4">
                  <c:v>0.19558359621451105</c:v>
                </c:pt>
                <c:pt idx="5">
                  <c:v>0.16</c:v>
                </c:pt>
                <c:pt idx="6">
                  <c:v>0.22</c:v>
                </c:pt>
              </c:numCache>
            </c:numRef>
          </c:val>
          <c:extLst>
            <c:ext xmlns:c16="http://schemas.microsoft.com/office/drawing/2014/chart" uri="{C3380CC4-5D6E-409C-BE32-E72D297353CC}">
              <c16:uniqueId val="{00000001-F92D-48B1-9A5F-25E2E71F3892}"/>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a:scene3d>
      <a:camera prst="orthographicFront"/>
      <a:lightRig rig="threePt" dir="t"/>
    </a:scene3d>
    <a:sp3d>
      <a:bevelT w="152400" h="50800" prst="softRound"/>
    </a:sp3d>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GEP!$M$54</c:f>
              <c:strCache>
                <c:ptCount val="1"/>
                <c:pt idx="0">
                  <c:v>AFASTAMENTO SUSPEITA/POSITIVO COVID-19  2021</c:v>
                </c:pt>
              </c:strCache>
            </c:strRef>
          </c:tx>
          <c:spPr>
            <a:solidFill>
              <a:schemeClr val="tx2">
                <a:lumMod val="60000"/>
                <a:lumOff val="40000"/>
              </a:schemeClr>
            </a:solidFill>
            <a:ln>
              <a:noFill/>
            </a:ln>
            <a:effectLst/>
            <a:scene3d>
              <a:camera prst="orthographicFront"/>
              <a:lightRig rig="threePt" dir="t"/>
            </a:scene3d>
            <a:sp3d>
              <a:bevelT w="114300" prst="hardEdge"/>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GEP!$N$53:$T$53</c:f>
              <c:strCache>
                <c:ptCount val="7"/>
                <c:pt idx="0">
                  <c:v>JAN</c:v>
                </c:pt>
                <c:pt idx="1">
                  <c:v>FEV</c:v>
                </c:pt>
                <c:pt idx="2">
                  <c:v>MAR</c:v>
                </c:pt>
                <c:pt idx="3">
                  <c:v>ABR</c:v>
                </c:pt>
                <c:pt idx="4">
                  <c:v>MAI</c:v>
                </c:pt>
                <c:pt idx="5">
                  <c:v>JUN</c:v>
                </c:pt>
                <c:pt idx="6">
                  <c:v>JUL</c:v>
                </c:pt>
              </c:strCache>
            </c:strRef>
          </c:cat>
          <c:val>
            <c:numRef>
              <c:f>GEP!$N$54:$T$54</c:f>
              <c:numCache>
                <c:formatCode>General</c:formatCode>
                <c:ptCount val="7"/>
                <c:pt idx="0">
                  <c:v>12</c:v>
                </c:pt>
                <c:pt idx="1">
                  <c:v>7</c:v>
                </c:pt>
                <c:pt idx="2">
                  <c:v>12</c:v>
                </c:pt>
                <c:pt idx="3">
                  <c:v>10</c:v>
                </c:pt>
                <c:pt idx="4">
                  <c:v>13</c:v>
                </c:pt>
                <c:pt idx="5">
                  <c:v>13</c:v>
                </c:pt>
                <c:pt idx="6">
                  <c:v>18</c:v>
                </c:pt>
              </c:numCache>
            </c:numRef>
          </c:val>
          <c:extLst>
            <c:ext xmlns:c16="http://schemas.microsoft.com/office/drawing/2014/chart" uri="{C3380CC4-5D6E-409C-BE32-E72D297353CC}">
              <c16:uniqueId val="{00000000-68DE-42FD-881B-2B4E1B7BC48A}"/>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2"/>
          <c:order val="2"/>
          <c:tx>
            <c:strRef>
              <c:f>GEP!$M$56</c:f>
              <c:strCache>
                <c:ptCount val="1"/>
                <c:pt idx="0">
                  <c:v>PERCENTUAL DE COLABORADORES AFASTADOS</c:v>
                </c:pt>
              </c:strCache>
            </c:strRef>
          </c:tx>
          <c:spPr>
            <a:ln w="31750" cap="rnd">
              <a:solidFill>
                <a:schemeClr val="accent6"/>
              </a:solidFill>
              <a:round/>
            </a:ln>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GEP!$N$53:$T$53</c:f>
              <c:strCache>
                <c:ptCount val="7"/>
                <c:pt idx="0">
                  <c:v>JAN</c:v>
                </c:pt>
                <c:pt idx="1">
                  <c:v>FEV</c:v>
                </c:pt>
                <c:pt idx="2">
                  <c:v>MAR</c:v>
                </c:pt>
                <c:pt idx="3">
                  <c:v>ABR</c:v>
                </c:pt>
                <c:pt idx="4">
                  <c:v>MAI</c:v>
                </c:pt>
                <c:pt idx="5">
                  <c:v>JUN</c:v>
                </c:pt>
                <c:pt idx="6">
                  <c:v>JUL</c:v>
                </c:pt>
              </c:strCache>
            </c:strRef>
          </c:cat>
          <c:val>
            <c:numRef>
              <c:f>GEP!$N$56:$T$56</c:f>
              <c:numCache>
                <c:formatCode>0%</c:formatCode>
                <c:ptCount val="7"/>
                <c:pt idx="0">
                  <c:v>3.9215686274509803E-2</c:v>
                </c:pt>
                <c:pt idx="1">
                  <c:v>0.02</c:v>
                </c:pt>
                <c:pt idx="2">
                  <c:v>3.8461538461538464E-2</c:v>
                </c:pt>
                <c:pt idx="3">
                  <c:v>0.03</c:v>
                </c:pt>
                <c:pt idx="4">
                  <c:v>0.04</c:v>
                </c:pt>
                <c:pt idx="5">
                  <c:v>0.04</c:v>
                </c:pt>
                <c:pt idx="6">
                  <c:v>0.06</c:v>
                </c:pt>
              </c:numCache>
            </c:numRef>
          </c:val>
          <c:smooth val="0"/>
          <c:extLst>
            <c:ext xmlns:c16="http://schemas.microsoft.com/office/drawing/2014/chart" uri="{C3380CC4-5D6E-409C-BE32-E72D297353CC}">
              <c16:uniqueId val="{00000001-68DE-42FD-881B-2B4E1B7BC48A}"/>
            </c:ext>
          </c:extLst>
        </c:ser>
        <c:dLbls>
          <c:showLegendKey val="0"/>
          <c:showVal val="0"/>
          <c:showCatName val="0"/>
          <c:showSerName val="0"/>
          <c:showPercent val="0"/>
          <c:showBubbleSize val="0"/>
        </c:dLbls>
        <c:marker val="1"/>
        <c:smooth val="0"/>
        <c:axId val="1903726096"/>
        <c:axId val="1903737744"/>
      </c:lineChart>
      <c:lineChart>
        <c:grouping val="stacked"/>
        <c:varyColors val="0"/>
        <c:ser>
          <c:idx val="1"/>
          <c:order val="1"/>
          <c:tx>
            <c:strRef>
              <c:f>GEP!$M$55</c:f>
              <c:strCache>
                <c:ptCount val="1"/>
                <c:pt idx="0">
                  <c:v>MÉDIA MENSAL 2020 DE AFASTAMENTO DE COVID-19</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delete val="1"/>
          </c:dLbls>
          <c:cat>
            <c:strRef>
              <c:f>GEP!$N$53:$T$53</c:f>
              <c:strCache>
                <c:ptCount val="7"/>
                <c:pt idx="0">
                  <c:v>JAN</c:v>
                </c:pt>
                <c:pt idx="1">
                  <c:v>FEV</c:v>
                </c:pt>
                <c:pt idx="2">
                  <c:v>MAR</c:v>
                </c:pt>
                <c:pt idx="3">
                  <c:v>ABR</c:v>
                </c:pt>
                <c:pt idx="4">
                  <c:v>MAI</c:v>
                </c:pt>
                <c:pt idx="5">
                  <c:v>JUN</c:v>
                </c:pt>
                <c:pt idx="6">
                  <c:v>JUL</c:v>
                </c:pt>
              </c:strCache>
            </c:strRef>
          </c:cat>
          <c:val>
            <c:numRef>
              <c:f>GEP!$N$55:$T$55</c:f>
              <c:numCache>
                <c:formatCode>General</c:formatCode>
                <c:ptCount val="7"/>
                <c:pt idx="0">
                  <c:v>12</c:v>
                </c:pt>
                <c:pt idx="1">
                  <c:v>12</c:v>
                </c:pt>
                <c:pt idx="2">
                  <c:v>12</c:v>
                </c:pt>
                <c:pt idx="3">
                  <c:v>12</c:v>
                </c:pt>
                <c:pt idx="4">
                  <c:v>12</c:v>
                </c:pt>
                <c:pt idx="5">
                  <c:v>12</c:v>
                </c:pt>
                <c:pt idx="6">
                  <c:v>12</c:v>
                </c:pt>
              </c:numCache>
            </c:numRef>
          </c:val>
          <c:smooth val="0"/>
          <c:extLst>
            <c:ext xmlns:c16="http://schemas.microsoft.com/office/drawing/2014/chart" uri="{C3380CC4-5D6E-409C-BE32-E72D297353CC}">
              <c16:uniqueId val="{00000002-68DE-42FD-881B-2B4E1B7BC48A}"/>
            </c:ext>
          </c:extLst>
        </c:ser>
        <c:dLbls>
          <c:showLegendKey val="0"/>
          <c:showVal val="1"/>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rgbClr val="F9FDD7"/>
    </a:solidFill>
    <a:ln w="9525" cap="flat" cmpd="sng" algn="ctr">
      <a:solidFill>
        <a:schemeClr val="tx2">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9AA-494B-9EA3-F6F4425F701B}"/>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EPIDEMIOLÓGICO'!$B$44:$H$44</c:f>
              <c:strCache>
                <c:ptCount val="7"/>
                <c:pt idx="0">
                  <c:v>Jan</c:v>
                </c:pt>
                <c:pt idx="1">
                  <c:v>Fev</c:v>
                </c:pt>
                <c:pt idx="2">
                  <c:v>Mar</c:v>
                </c:pt>
                <c:pt idx="3">
                  <c:v>Abr</c:v>
                </c:pt>
                <c:pt idx="4">
                  <c:v>Mai</c:v>
                </c:pt>
                <c:pt idx="5">
                  <c:v>Jun</c:v>
                </c:pt>
                <c:pt idx="6">
                  <c:v>Jul</c:v>
                </c:pt>
              </c:strCache>
            </c:strRef>
          </c:cat>
          <c:val>
            <c:numRef>
              <c:f>'PERFIL EPIDEMIOLÓGICO'!$B$45:$H$45</c:f>
              <c:numCache>
                <c:formatCode>0%</c:formatCode>
                <c:ptCount val="7"/>
                <c:pt idx="0">
                  <c:v>0.15</c:v>
                </c:pt>
                <c:pt idx="1">
                  <c:v>0.18</c:v>
                </c:pt>
                <c:pt idx="2">
                  <c:v>0.36</c:v>
                </c:pt>
                <c:pt idx="3">
                  <c:v>0.33</c:v>
                </c:pt>
                <c:pt idx="4">
                  <c:v>0.32</c:v>
                </c:pt>
                <c:pt idx="5">
                  <c:v>0.34</c:v>
                </c:pt>
                <c:pt idx="6">
                  <c:v>0.32</c:v>
                </c:pt>
              </c:numCache>
            </c:numRef>
          </c:val>
          <c:extLst>
            <c:ext xmlns:c16="http://schemas.microsoft.com/office/drawing/2014/chart" uri="{C3380CC4-5D6E-409C-BE32-E72D297353CC}">
              <c16:uniqueId val="{00000001-79AA-494B-9EA3-F6F4425F701B}"/>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EPIDEMIOLÓGICO'!$B$44:$H$44</c:f>
              <c:strCache>
                <c:ptCount val="7"/>
                <c:pt idx="0">
                  <c:v>Jan</c:v>
                </c:pt>
                <c:pt idx="1">
                  <c:v>Fev</c:v>
                </c:pt>
                <c:pt idx="2">
                  <c:v>Mar</c:v>
                </c:pt>
                <c:pt idx="3">
                  <c:v>Abr</c:v>
                </c:pt>
                <c:pt idx="4">
                  <c:v>Mai</c:v>
                </c:pt>
                <c:pt idx="5">
                  <c:v>Jun</c:v>
                </c:pt>
                <c:pt idx="6">
                  <c:v>Jul</c:v>
                </c:pt>
              </c:strCache>
            </c:strRef>
          </c:cat>
          <c:val>
            <c:numRef>
              <c:f>'PERFIL EPIDEMIOLÓGICO'!$B$46:$H$46</c:f>
              <c:numCache>
                <c:formatCode>0%</c:formatCode>
                <c:ptCount val="7"/>
                <c:pt idx="0">
                  <c:v>0.47</c:v>
                </c:pt>
                <c:pt idx="1">
                  <c:v>0.47</c:v>
                </c:pt>
                <c:pt idx="2">
                  <c:v>0.47</c:v>
                </c:pt>
                <c:pt idx="3">
                  <c:v>0.47</c:v>
                </c:pt>
                <c:pt idx="4">
                  <c:v>0.47</c:v>
                </c:pt>
                <c:pt idx="5">
                  <c:v>0.47</c:v>
                </c:pt>
                <c:pt idx="6">
                  <c:v>0.47</c:v>
                </c:pt>
              </c:numCache>
            </c:numRef>
          </c:val>
          <c:smooth val="0"/>
          <c:extLst>
            <c:ext xmlns:c16="http://schemas.microsoft.com/office/drawing/2014/chart" uri="{C3380CC4-5D6E-409C-BE32-E72D297353CC}">
              <c16:uniqueId val="{00000002-79AA-494B-9EA3-F6F4425F701B}"/>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a:scene3d>
              <a:camera prst="orthographicFront"/>
              <a:lightRig rig="threePt" dir="t"/>
            </a:scene3d>
            <a:sp3d>
              <a:bevelT w="139700" h="139700" prst="divo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pt idx="1">
                  <c:v>91</c:v>
                </c:pt>
                <c:pt idx="2">
                  <c:v>103</c:v>
                </c:pt>
                <c:pt idx="3">
                  <c:v>49</c:v>
                </c:pt>
                <c:pt idx="4">
                  <c:v>110</c:v>
                </c:pt>
                <c:pt idx="5">
                  <c:v>113</c:v>
                </c:pt>
                <c:pt idx="6">
                  <c:v>108</c:v>
                </c:pt>
              </c:numCache>
            </c:numRef>
          </c:val>
          <c:extLst>
            <c:ext xmlns:c16="http://schemas.microsoft.com/office/drawing/2014/chart" uri="{C3380CC4-5D6E-409C-BE32-E72D297353CC}">
              <c16:uniqueId val="{00000000-8354-423E-9963-4219C6C63473}"/>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8354-423E-9963-4219C6C63473}"/>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TI!$A$5</c:f>
              <c:strCache>
                <c:ptCount val="1"/>
                <c:pt idx="0">
                  <c:v>O.S ABERTAS</c:v>
                </c:pt>
              </c:strCache>
            </c:strRef>
          </c:tx>
          <c:spPr>
            <a:solidFill>
              <a:schemeClr val="accent1"/>
            </a:solidFill>
            <a:ln>
              <a:noFill/>
            </a:ln>
            <a:effectLst/>
            <a:scene3d>
              <a:camera prst="orthographicFront"/>
              <a:lightRig rig="threePt" dir="t"/>
            </a:scene3d>
            <a:sp3d>
              <a:bevelT w="114300" prst="hardEdge"/>
            </a:sp3d>
          </c:spPr>
          <c:invertIfNegative val="0"/>
          <c:dLbls>
            <c:spPr>
              <a:solidFill>
                <a:schemeClr val="accent1">
                  <a:lumMod val="20000"/>
                  <a:lumOff val="80000"/>
                </a:schemeClr>
              </a:solidFill>
              <a:ln>
                <a:noFill/>
              </a:ln>
              <a:effectLst>
                <a:outerShdw blurRad="76200" dist="12700" dir="2700000" sy="-23000" kx="-800400" algn="bl" rotWithShape="0">
                  <a:prstClr val="black">
                    <a:alpha val="20000"/>
                  </a:prstClr>
                </a:outerShdw>
              </a:effectLst>
              <a:scene3d>
                <a:camera prst="orthographicFront"/>
                <a:lightRig rig="threePt" dir="t"/>
              </a:scene3d>
              <a:sp3d/>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TI!$B$4:$H$4</c:f>
              <c:numCache>
                <c:formatCode>mmm\-yy</c:formatCode>
                <c:ptCount val="7"/>
                <c:pt idx="0">
                  <c:v>44197</c:v>
                </c:pt>
                <c:pt idx="1">
                  <c:v>44228</c:v>
                </c:pt>
                <c:pt idx="2">
                  <c:v>44256</c:v>
                </c:pt>
                <c:pt idx="3">
                  <c:v>44287</c:v>
                </c:pt>
                <c:pt idx="4">
                  <c:v>44317</c:v>
                </c:pt>
                <c:pt idx="5">
                  <c:v>44348</c:v>
                </c:pt>
                <c:pt idx="6">
                  <c:v>44378</c:v>
                </c:pt>
              </c:numCache>
            </c:numRef>
          </c:cat>
          <c:val>
            <c:numRef>
              <c:f>TI!$B$5:$H$5</c:f>
              <c:numCache>
                <c:formatCode>General</c:formatCode>
                <c:ptCount val="7"/>
                <c:pt idx="0">
                  <c:v>245</c:v>
                </c:pt>
                <c:pt idx="1">
                  <c:v>251</c:v>
                </c:pt>
                <c:pt idx="2">
                  <c:v>313</c:v>
                </c:pt>
                <c:pt idx="3">
                  <c:v>327</c:v>
                </c:pt>
                <c:pt idx="4">
                  <c:v>364</c:v>
                </c:pt>
                <c:pt idx="5">
                  <c:v>486</c:v>
                </c:pt>
                <c:pt idx="6">
                  <c:v>370</c:v>
                </c:pt>
              </c:numCache>
            </c:numRef>
          </c:val>
          <c:extLst>
            <c:ext xmlns:c16="http://schemas.microsoft.com/office/drawing/2014/chart" uri="{C3380CC4-5D6E-409C-BE32-E72D297353CC}">
              <c16:uniqueId val="{00000000-D113-4AB1-A1C3-7B1CAED9CB45}"/>
            </c:ext>
          </c:extLst>
        </c:ser>
        <c:ser>
          <c:idx val="1"/>
          <c:order val="1"/>
          <c:tx>
            <c:strRef>
              <c:f>TI!$A$6</c:f>
              <c:strCache>
                <c:ptCount val="1"/>
                <c:pt idx="0">
                  <c:v>O.S CONCLUIDAS</c:v>
                </c:pt>
              </c:strCache>
            </c:strRef>
          </c:tx>
          <c:spPr>
            <a:solidFill>
              <a:schemeClr val="accent2"/>
            </a:solidFill>
            <a:ln>
              <a:noFill/>
            </a:ln>
            <a:effectLst/>
            <a:scene3d>
              <a:camera prst="orthographicFront"/>
              <a:lightRig rig="threePt" dir="t"/>
            </a:scene3d>
            <a:sp3d>
              <a:bevelT w="114300" prst="hardEdge"/>
            </a:sp3d>
          </c:spPr>
          <c:invertIfNegative val="0"/>
          <c:dLbls>
            <c:spPr>
              <a:solidFill>
                <a:schemeClr val="accent2">
                  <a:lumMod val="20000"/>
                  <a:lumOff val="80000"/>
                </a:schemeClr>
              </a:solidFill>
              <a:ln>
                <a:noFill/>
              </a:ln>
              <a:effectLst>
                <a:outerShdw blurRad="76200" dist="12700" dir="2700000" sy="-23000" kx="-800400" algn="bl" rotWithShape="0">
                  <a:prstClr val="black">
                    <a:alpha val="20000"/>
                  </a:prstClr>
                </a:outerShdw>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TI!$B$4:$H$4</c:f>
              <c:numCache>
                <c:formatCode>mmm\-yy</c:formatCode>
                <c:ptCount val="7"/>
                <c:pt idx="0">
                  <c:v>44197</c:v>
                </c:pt>
                <c:pt idx="1">
                  <c:v>44228</c:v>
                </c:pt>
                <c:pt idx="2">
                  <c:v>44256</c:v>
                </c:pt>
                <c:pt idx="3">
                  <c:v>44287</c:v>
                </c:pt>
                <c:pt idx="4">
                  <c:v>44317</c:v>
                </c:pt>
                <c:pt idx="5">
                  <c:v>44348</c:v>
                </c:pt>
                <c:pt idx="6">
                  <c:v>44378</c:v>
                </c:pt>
              </c:numCache>
            </c:numRef>
          </c:cat>
          <c:val>
            <c:numRef>
              <c:f>TI!$B$6:$H$6</c:f>
              <c:numCache>
                <c:formatCode>General</c:formatCode>
                <c:ptCount val="7"/>
                <c:pt idx="0">
                  <c:v>209</c:v>
                </c:pt>
                <c:pt idx="1">
                  <c:v>251</c:v>
                </c:pt>
                <c:pt idx="2">
                  <c:v>313</c:v>
                </c:pt>
                <c:pt idx="3">
                  <c:v>327</c:v>
                </c:pt>
                <c:pt idx="4">
                  <c:v>364</c:v>
                </c:pt>
                <c:pt idx="5">
                  <c:v>486</c:v>
                </c:pt>
                <c:pt idx="6">
                  <c:v>370</c:v>
                </c:pt>
              </c:numCache>
            </c:numRef>
          </c:val>
          <c:extLst>
            <c:ext xmlns:c16="http://schemas.microsoft.com/office/drawing/2014/chart" uri="{C3380CC4-5D6E-409C-BE32-E72D297353CC}">
              <c16:uniqueId val="{00000001-D113-4AB1-A1C3-7B1CAED9CB45}"/>
            </c:ext>
          </c:extLst>
        </c:ser>
        <c:dLbls>
          <c:dLblPos val="outEnd"/>
          <c:showLegendKey val="0"/>
          <c:showVal val="1"/>
          <c:showCatName val="0"/>
          <c:showSerName val="0"/>
          <c:showPercent val="0"/>
          <c:showBubbleSize val="0"/>
        </c:dLbls>
        <c:gapWidth val="444"/>
        <c:overlap val="-90"/>
        <c:axId val="249736271"/>
        <c:axId val="249736687"/>
      </c:barChart>
      <c:dateAx>
        <c:axId val="24973627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49736687"/>
        <c:crosses val="autoZero"/>
        <c:auto val="1"/>
        <c:lblOffset val="100"/>
        <c:baseTimeUnit val="months"/>
      </c:dateAx>
      <c:valAx>
        <c:axId val="249736687"/>
        <c:scaling>
          <c:orientation val="minMax"/>
        </c:scaling>
        <c:delete val="1"/>
        <c:axPos val="l"/>
        <c:numFmt formatCode="General" sourceLinked="1"/>
        <c:majorTickMark val="none"/>
        <c:minorTickMark val="none"/>
        <c:tickLblPos val="nextTo"/>
        <c:crossAx val="2497362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rgbClr val="F9FDD7"/>
    </a:solidFill>
    <a:ln w="9525" cap="flat" cmpd="sng" algn="ctr">
      <a:solidFill>
        <a:schemeClr val="tx1">
          <a:lumMod val="15000"/>
          <a:lumOff val="85000"/>
        </a:schemeClr>
      </a:solidFill>
      <a:round/>
    </a:ln>
    <a:effectLst>
      <a:glow rad="63500">
        <a:schemeClr val="accent4">
          <a:satMod val="175000"/>
          <a:alpha val="40000"/>
        </a:schemeClr>
      </a:glow>
    </a:effectLst>
  </c:spPr>
  <c:txPr>
    <a:bodyPr/>
    <a:lstStyle/>
    <a:p>
      <a:pPr>
        <a:defRPr/>
      </a:pPr>
      <a:endParaRPr lang="pt-B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89339060166804"/>
          <c:y val="0.13023770964799611"/>
          <c:w val="0.4115317494527384"/>
          <c:h val="0.86976229035200392"/>
        </c:manualLayout>
      </c:layout>
      <c:doughnutChart>
        <c:varyColors val="1"/>
        <c:ser>
          <c:idx val="0"/>
          <c:order val="0"/>
          <c:spPr>
            <a:solidFill>
              <a:schemeClr val="accent6">
                <a:lumMod val="50000"/>
              </a:schemeClr>
            </a:solidFill>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dPt>
            <c:idx val="0"/>
            <c:bubble3D val="0"/>
            <c:spPr>
              <a:solidFill>
                <a:schemeClr val="accent2"/>
              </a:solidFill>
              <a:ln>
                <a:noFill/>
              </a:ln>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extLst>
              <c:ext xmlns:c16="http://schemas.microsoft.com/office/drawing/2014/chart" uri="{C3380CC4-5D6E-409C-BE32-E72D297353CC}">
                <c16:uniqueId val="{00000001-1280-4B66-A4F5-8B027CD6CDA4}"/>
              </c:ext>
            </c:extLst>
          </c:dPt>
          <c:dPt>
            <c:idx val="1"/>
            <c:bubble3D val="0"/>
            <c:spPr>
              <a:solidFill>
                <a:srgbClr val="00B0F0"/>
              </a:solidFill>
              <a:ln>
                <a:noFill/>
              </a:ln>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extLst>
              <c:ext xmlns:c16="http://schemas.microsoft.com/office/drawing/2014/chart" uri="{C3380CC4-5D6E-409C-BE32-E72D297353CC}">
                <c16:uniqueId val="{00000003-1280-4B66-A4F5-8B027CD6CDA4}"/>
              </c:ext>
            </c:extLst>
          </c:dPt>
          <c:dPt>
            <c:idx val="2"/>
            <c:bubble3D val="0"/>
            <c:explosion val="83"/>
            <c:spPr>
              <a:solidFill>
                <a:schemeClr val="accent6">
                  <a:lumMod val="50000"/>
                </a:schemeClr>
              </a:solidFill>
              <a:ln>
                <a:noFill/>
              </a:ln>
              <a:effectLst>
                <a:outerShdw blurRad="1270000" dist="2336800" sx="188000" sy="188000" algn="ctr" rotWithShape="0">
                  <a:prstClr val="black">
                    <a:alpha val="0"/>
                  </a:prstClr>
                </a:outerShdw>
              </a:effectLst>
              <a:scene3d>
                <a:camera prst="orthographicFront"/>
                <a:lightRig rig="chilly" dir="t">
                  <a:rot lat="0" lon="0" rev="6600000"/>
                </a:lightRig>
              </a:scene3d>
              <a:sp3d>
                <a:bevelT/>
                <a:bevelB/>
              </a:sp3d>
            </c:spPr>
            <c:extLst>
              <c:ext xmlns:c16="http://schemas.microsoft.com/office/drawing/2014/chart" uri="{C3380CC4-5D6E-409C-BE32-E72D297353CC}">
                <c16:uniqueId val="{00000005-1280-4B66-A4F5-8B027CD6CDA4}"/>
              </c:ext>
            </c:extLst>
          </c:dPt>
          <c:dLbls>
            <c:dLbl>
              <c:idx val="0"/>
              <c:tx>
                <c:rich>
                  <a:bodyPr/>
                  <a:lstStyle/>
                  <a:p>
                    <a:fld id="{3D119481-4431-4314-AC31-D9E717D02623}"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80-4B66-A4F5-8B027CD6CDA4}"/>
                </c:ext>
              </c:extLst>
            </c:dLbl>
            <c:dLbl>
              <c:idx val="1"/>
              <c:layout>
                <c:manualLayout>
                  <c:x val="-4.4742721424947283E-3"/>
                  <c:y val="-8.668142575673187E-17"/>
                </c:manualLayout>
              </c:layout>
              <c:tx>
                <c:rich>
                  <a:bodyPr/>
                  <a:lstStyle/>
                  <a:p>
                    <a:fld id="{89F765BD-A395-4068-A8ED-935BCB854D6B}"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80-4B66-A4F5-8B027CD6CDA4}"/>
                </c:ext>
              </c:extLst>
            </c:dLbl>
            <c:dLbl>
              <c:idx val="2"/>
              <c:tx>
                <c:rich>
                  <a:bodyPr/>
                  <a:lstStyle/>
                  <a:p>
                    <a:fld id="{269D174E-1FDA-4D6B-8A56-D7926E1B0C77}"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280-4B66-A4F5-8B027CD6CDA4}"/>
                </c:ext>
              </c:extLst>
            </c:dLbl>
            <c:spPr>
              <a:solidFill>
                <a:schemeClr val="bg1"/>
              </a:solidFill>
              <a:ln>
                <a:solidFill>
                  <a:schemeClr val="tx1"/>
                </a:solidFill>
              </a:ln>
              <a:effectLst>
                <a:outerShdw blurRad="50800" dist="38100" dir="2700000" algn="tl" rotWithShape="0">
                  <a:prstClr val="black">
                    <a:alpha val="40000"/>
                  </a:prstClr>
                </a:outerShdw>
              </a:effectLst>
              <a:scene3d>
                <a:camera prst="orthographicFront"/>
                <a:lightRig rig="threePt" dir="t"/>
              </a:scene3d>
              <a:sp3d>
                <a:bevelT prst="angle"/>
              </a:sp3d>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pt-BR"/>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JULHO!$A$9:$A$11</c:f>
              <c:strCache>
                <c:ptCount val="3"/>
                <c:pt idx="0">
                  <c:v>CHAGAS</c:v>
                </c:pt>
                <c:pt idx="1">
                  <c:v>HBSAG</c:v>
                </c:pt>
                <c:pt idx="2">
                  <c:v>ANTI HCV</c:v>
                </c:pt>
              </c:strCache>
            </c:strRef>
          </c:cat>
          <c:val>
            <c:numRef>
              <c:f>JULHO!$B$9:$B$11</c:f>
              <c:numCache>
                <c:formatCode>General</c:formatCode>
                <c:ptCount val="3"/>
                <c:pt idx="0">
                  <c:v>4</c:v>
                </c:pt>
                <c:pt idx="1">
                  <c:v>1</c:v>
                </c:pt>
                <c:pt idx="2">
                  <c:v>9</c:v>
                </c:pt>
              </c:numCache>
            </c:numRef>
          </c:val>
          <c:extLst>
            <c:ext xmlns:c16="http://schemas.microsoft.com/office/drawing/2014/chart" uri="{C3380CC4-5D6E-409C-BE32-E72D297353CC}">
              <c16:uniqueId val="{00000006-1280-4B66-A4F5-8B027CD6CDA4}"/>
            </c:ext>
          </c:extLst>
        </c:ser>
        <c:ser>
          <c:idx val="1"/>
          <c:order val="1"/>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1280-4B66-A4F5-8B027CD6CDA4}"/>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1280-4B66-A4F5-8B027CD6CDA4}"/>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1280-4B66-A4F5-8B027CD6CDA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JULHO!$A$9:$A$11</c:f>
              <c:strCache>
                <c:ptCount val="3"/>
                <c:pt idx="0">
                  <c:v>CHAGAS</c:v>
                </c:pt>
                <c:pt idx="1">
                  <c:v>HBSAG</c:v>
                </c:pt>
                <c:pt idx="2">
                  <c:v>ANTI HCV</c:v>
                </c:pt>
              </c:strCache>
            </c:strRef>
          </c:cat>
          <c:val>
            <c:numRef>
              <c:f>JULHO!$C$9:$C$11</c:f>
              <c:numCache>
                <c:formatCode>General</c:formatCode>
                <c:ptCount val="3"/>
              </c:numCache>
            </c:numRef>
          </c:val>
          <c:extLst>
            <c:ext xmlns:c16="http://schemas.microsoft.com/office/drawing/2014/chart" uri="{C3380CC4-5D6E-409C-BE32-E72D297353CC}">
              <c16:uniqueId val="{0000000D-1280-4B66-A4F5-8B027CD6CDA4}"/>
            </c:ext>
          </c:extLst>
        </c:ser>
        <c:dLbls>
          <c:showLegendKey val="0"/>
          <c:showVal val="1"/>
          <c:showCatName val="0"/>
          <c:showSerName val="0"/>
          <c:showPercent val="0"/>
          <c:showBubbleSize val="0"/>
          <c:showLeaderLines val="1"/>
        </c:dLbls>
        <c:firstSliceAng val="31"/>
        <c:holeSize val="46"/>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747370720"/>
        <c:axId val="747375424"/>
        <c:axId val="0"/>
      </c:bar3DChart>
      <c:catAx>
        <c:axId val="7473707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747375424"/>
        <c:crosses val="autoZero"/>
        <c:auto val="1"/>
        <c:lblAlgn val="ctr"/>
        <c:lblOffset val="100"/>
        <c:noMultiLvlLbl val="0"/>
      </c:catAx>
      <c:valAx>
        <c:axId val="747375424"/>
        <c:scaling>
          <c:orientation val="minMax"/>
        </c:scaling>
        <c:delete val="1"/>
        <c:axPos val="l"/>
        <c:numFmt formatCode="General" sourceLinked="1"/>
        <c:majorTickMark val="none"/>
        <c:minorTickMark val="none"/>
        <c:tickLblPos val="nextTo"/>
        <c:crossAx val="747370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solidFill>
          <a:schemeClr val="bg1"/>
        </a:solidFill>
        <a:ln>
          <a:noFill/>
        </a:ln>
        <a:effectLst/>
        <a:sp3d/>
      </c:spPr>
    </c:sideWall>
    <c:backWall>
      <c:thickness val="0"/>
      <c:spPr>
        <a:solidFill>
          <a:schemeClr val="bg1"/>
        </a:solidFill>
        <a:ln>
          <a:noFill/>
        </a:ln>
        <a:effectLst/>
        <a:sp3d/>
      </c:spPr>
    </c:backWall>
    <c:plotArea>
      <c:layout/>
      <c:bar3DChart>
        <c:barDir val="bar"/>
        <c:grouping val="clustered"/>
        <c:varyColors val="0"/>
        <c:ser>
          <c:idx val="0"/>
          <c:order val="0"/>
          <c:spPr>
            <a:solidFill>
              <a:srgbClr val="FF0000"/>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invertIfNegative val="0"/>
          <c:dPt>
            <c:idx val="0"/>
            <c:invertIfNegative val="0"/>
            <c:bubble3D val="0"/>
            <c:spPr>
              <a:blipFill>
                <a:blip xmlns:r="http://schemas.openxmlformats.org/officeDocument/2006/relationships" r:embed="rId3"/>
                <a:tile tx="0" ty="0" sx="100000" sy="100000" flip="none" algn="tl"/>
              </a:blipFill>
              <a:ln>
                <a:solidFill>
                  <a:schemeClr val="bg1"/>
                </a:solidFill>
              </a:ln>
              <a:effectLst/>
              <a:scene3d>
                <a:camera prst="orthographicFront"/>
                <a:lightRig rig="threePt" dir="t"/>
              </a:scene3d>
              <a:sp3d prstMaterial="metal">
                <a:bevelT w="152400" h="50800" prst="softRound"/>
                <a:bevelB prst="slope"/>
                <a:contourClr>
                  <a:schemeClr val="bg1"/>
                </a:contourClr>
              </a:sp3d>
            </c:spPr>
            <c:extLst>
              <c:ext xmlns:c16="http://schemas.microsoft.com/office/drawing/2014/chart" uri="{C3380CC4-5D6E-409C-BE32-E72D297353CC}">
                <c16:uniqueId val="{00000001-7E0A-4604-99F6-5C6BF4096573}"/>
              </c:ext>
            </c:extLst>
          </c:dPt>
          <c:dPt>
            <c:idx val="1"/>
            <c:invertIfNegative val="0"/>
            <c:bubble3D val="0"/>
            <c:spPr>
              <a:solidFill>
                <a:schemeClr val="accent2">
                  <a:lumMod val="75000"/>
                </a:schemeClr>
              </a:solidFill>
              <a:ln w="25400">
                <a:solidFill>
                  <a:schemeClr val="accent4">
                    <a:lumMod val="60000"/>
                    <a:lumOff val="40000"/>
                  </a:schemeClr>
                </a:solidFill>
              </a:ln>
              <a:effectLst/>
              <a:scene3d>
                <a:camera prst="orthographicFront"/>
                <a:lightRig rig="threePt" dir="t"/>
              </a:scene3d>
              <a:sp3d contourW="25400" prstMaterial="metal">
                <a:bevelT w="152400" h="50800" prst="softRound"/>
                <a:bevelB prst="slope"/>
                <a:contourClr>
                  <a:schemeClr val="accent4">
                    <a:lumMod val="60000"/>
                    <a:lumOff val="40000"/>
                  </a:schemeClr>
                </a:contourClr>
              </a:sp3d>
            </c:spPr>
            <c:extLst>
              <c:ext xmlns:c16="http://schemas.microsoft.com/office/drawing/2014/chart" uri="{C3380CC4-5D6E-409C-BE32-E72D297353CC}">
                <c16:uniqueId val="{00000003-7E0A-4604-99F6-5C6BF4096573}"/>
              </c:ext>
            </c:extLst>
          </c:dPt>
          <c:dPt>
            <c:idx val="2"/>
            <c:invertIfNegative val="0"/>
            <c:bubble3D val="0"/>
            <c:spPr>
              <a:solidFill>
                <a:schemeClr val="accent5">
                  <a:lumMod val="60000"/>
                  <a:lumOff val="40000"/>
                </a:scheme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extLst>
              <c:ext xmlns:c16="http://schemas.microsoft.com/office/drawing/2014/chart" uri="{C3380CC4-5D6E-409C-BE32-E72D297353CC}">
                <c16:uniqueId val="{00000005-7E0A-4604-99F6-5C6BF4096573}"/>
              </c:ext>
            </c:extLst>
          </c:dPt>
          <c:dLbls>
            <c:dLbl>
              <c:idx val="2"/>
              <c:layout>
                <c:manualLayout>
                  <c:x val="1.6666666666666666E-2"/>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0A-4604-99F6-5C6BF4096573}"/>
                </c:ext>
              </c:extLst>
            </c:dLbl>
            <c:spPr>
              <a:solidFill>
                <a:schemeClr val="bg2">
                  <a:lumMod val="9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JULHO!$A$6:$C$6</c:f>
              <c:strCache>
                <c:ptCount val="3"/>
                <c:pt idx="0">
                  <c:v>Total</c:v>
                </c:pt>
                <c:pt idx="1">
                  <c:v>Tratativas realizadas</c:v>
                </c:pt>
                <c:pt idx="2">
                  <c:v>Tratativas não realizadas</c:v>
                </c:pt>
              </c:strCache>
            </c:strRef>
          </c:cat>
          <c:val>
            <c:numRef>
              <c:f>JULHO!$A$7:$C$7</c:f>
              <c:numCache>
                <c:formatCode>General</c:formatCode>
                <c:ptCount val="3"/>
                <c:pt idx="0">
                  <c:v>110</c:v>
                </c:pt>
                <c:pt idx="1">
                  <c:v>76</c:v>
                </c:pt>
                <c:pt idx="2">
                  <c:v>34</c:v>
                </c:pt>
              </c:numCache>
            </c:numRef>
          </c:val>
          <c:shape val="cylinder"/>
          <c:extLst>
            <c:ext xmlns:c16="http://schemas.microsoft.com/office/drawing/2014/chart" uri="{C3380CC4-5D6E-409C-BE32-E72D297353CC}">
              <c16:uniqueId val="{00000006-7E0A-4604-99F6-5C6BF4096573}"/>
            </c:ext>
          </c:extLst>
        </c:ser>
        <c:dLbls>
          <c:showLegendKey val="0"/>
          <c:showVal val="1"/>
          <c:showCatName val="0"/>
          <c:showSerName val="0"/>
          <c:showPercent val="0"/>
          <c:showBubbleSize val="0"/>
        </c:dLbls>
        <c:gapWidth val="84"/>
        <c:gapDepth val="170"/>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c:f>
              <c:strCache>
                <c:ptCount val="1"/>
              </c:strCache>
            </c:strRef>
          </c:tx>
          <c:spPr>
            <a:solidFill>
              <a:schemeClr val="accent1"/>
            </a:solidFill>
            <a:ln>
              <a:noFill/>
            </a:ln>
            <a:effectLst/>
          </c:spPr>
          <c:invertIfNegative val="0"/>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Planilha1!$B$2:$M$2</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F983-4080-83DF-A0EE6E6D215D}"/>
            </c:ext>
          </c:extLst>
        </c:ser>
        <c:ser>
          <c:idx val="1"/>
          <c:order val="1"/>
          <c:tx>
            <c:strRef>
              <c:f>Planilha1!$A$3</c:f>
              <c:strCache>
                <c:ptCount val="1"/>
                <c:pt idx="0">
                  <c:v>Taxa de Resolutividade</c:v>
                </c:pt>
              </c:strCache>
            </c:strRef>
          </c:tx>
          <c:spPr>
            <a:blipFill>
              <a:blip xmlns:r="http://schemas.openxmlformats.org/officeDocument/2006/relationships" r:embed="rId3"/>
              <a:tile tx="0" ty="0" sx="100000" sy="100000" flip="none" algn="tl"/>
            </a:blipFill>
            <a:ln>
              <a:solidFill>
                <a:schemeClr val="bg1"/>
              </a:solidFill>
            </a:ln>
            <a:effectLst>
              <a:glow>
                <a:schemeClr val="accent2">
                  <a:lumMod val="50000"/>
                </a:schemeClr>
              </a:glow>
              <a:innerShdw blurRad="63500" dist="50800" dir="16200000">
                <a:srgbClr val="00B0F0">
                  <a:alpha val="50000"/>
                </a:srgbClr>
              </a:innerShdw>
            </a:effectLst>
            <a:scene3d>
              <a:camera prst="orthographicFront"/>
              <a:lightRig rig="freezing" dir="t"/>
            </a:scene3d>
            <a:sp3d prstMaterial="dkEdge">
              <a:bevelT w="139700" h="139700" prst="divot"/>
              <a:bevelB prst="slope"/>
            </a:sp3d>
          </c:spPr>
          <c:invertIfNegative val="0"/>
          <c:dLbls>
            <c:spPr>
              <a:solidFill>
                <a:schemeClr val="accent1">
                  <a:lumMod val="20000"/>
                  <a:lumOff val="80000"/>
                </a:schemeClr>
              </a:solidFill>
              <a:ln>
                <a:solidFill>
                  <a:schemeClr val="bg1"/>
                </a:solid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Planilha1!$B$3:$M$3</c:f>
              <c:numCache>
                <c:formatCode>0%</c:formatCode>
                <c:ptCount val="12"/>
                <c:pt idx="0">
                  <c:v>0.9</c:v>
                </c:pt>
                <c:pt idx="1">
                  <c:v>0.72</c:v>
                </c:pt>
                <c:pt idx="2">
                  <c:v>0.92</c:v>
                </c:pt>
                <c:pt idx="3">
                  <c:v>0.69</c:v>
                </c:pt>
                <c:pt idx="4">
                  <c:v>0.77</c:v>
                </c:pt>
                <c:pt idx="5">
                  <c:v>0.81</c:v>
                </c:pt>
                <c:pt idx="6">
                  <c:v>0.7</c:v>
                </c:pt>
              </c:numCache>
            </c:numRef>
          </c:val>
          <c:extLst>
            <c:ext xmlns:c16="http://schemas.microsoft.com/office/drawing/2014/chart" uri="{C3380CC4-5D6E-409C-BE32-E72D297353CC}">
              <c16:uniqueId val="{00000001-F983-4080-83DF-A0EE6E6D215D}"/>
            </c:ext>
          </c:extLst>
        </c:ser>
        <c:dLbls>
          <c:showLegendKey val="0"/>
          <c:showVal val="0"/>
          <c:showCatName val="0"/>
          <c:showSerName val="0"/>
          <c:showPercent val="0"/>
          <c:showBubbleSize val="0"/>
        </c:dLbls>
        <c:gapWidth val="150"/>
        <c:axId val="326014847"/>
        <c:axId val="402002383"/>
      </c:barChart>
      <c:lineChart>
        <c:grouping val="standard"/>
        <c:varyColors val="0"/>
        <c:ser>
          <c:idx val="2"/>
          <c:order val="2"/>
          <c:tx>
            <c:strRef>
              <c:f>Planilha1!$A$4</c:f>
              <c:strCache>
                <c:ptCount val="1"/>
                <c:pt idx="0">
                  <c:v>Meta</c:v>
                </c:pt>
              </c:strCache>
            </c:strRef>
          </c:tx>
          <c:spPr>
            <a:ln w="28575" cap="rnd" cmpd="thinThick">
              <a:solidFill>
                <a:schemeClr val="accent6">
                  <a:lumMod val="50000"/>
                </a:schemeClr>
              </a:solidFill>
              <a:round/>
            </a:ln>
            <a:effectLst>
              <a:glow rad="127000">
                <a:schemeClr val="accent6">
                  <a:lumMod val="20000"/>
                  <a:lumOff val="80000"/>
                </a:schemeClr>
              </a:glo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F983-4080-83DF-A0EE6E6D215D}"/>
                </c:ext>
              </c:extLst>
            </c:dLbl>
            <c:dLbl>
              <c:idx val="1"/>
              <c:delete val="1"/>
              <c:extLst>
                <c:ext xmlns:c15="http://schemas.microsoft.com/office/drawing/2012/chart" uri="{CE6537A1-D6FC-4f65-9D91-7224C49458BB}"/>
                <c:ext xmlns:c16="http://schemas.microsoft.com/office/drawing/2014/chart" uri="{C3380CC4-5D6E-409C-BE32-E72D297353CC}">
                  <c16:uniqueId val="{00000003-F983-4080-83DF-A0EE6E6D215D}"/>
                </c:ext>
              </c:extLst>
            </c:dLbl>
            <c:dLbl>
              <c:idx val="2"/>
              <c:delete val="1"/>
              <c:extLst>
                <c:ext xmlns:c15="http://schemas.microsoft.com/office/drawing/2012/chart" uri="{CE6537A1-D6FC-4f65-9D91-7224C49458BB}"/>
                <c:ext xmlns:c16="http://schemas.microsoft.com/office/drawing/2014/chart" uri="{C3380CC4-5D6E-409C-BE32-E72D297353CC}">
                  <c16:uniqueId val="{00000004-F983-4080-83DF-A0EE6E6D215D}"/>
                </c:ext>
              </c:extLst>
            </c:dLbl>
            <c:dLbl>
              <c:idx val="3"/>
              <c:delete val="1"/>
              <c:extLst>
                <c:ext xmlns:c15="http://schemas.microsoft.com/office/drawing/2012/chart" uri="{CE6537A1-D6FC-4f65-9D91-7224C49458BB}"/>
                <c:ext xmlns:c16="http://schemas.microsoft.com/office/drawing/2014/chart" uri="{C3380CC4-5D6E-409C-BE32-E72D297353CC}">
                  <c16:uniqueId val="{00000005-F983-4080-83DF-A0EE6E6D215D}"/>
                </c:ext>
              </c:extLst>
            </c:dLbl>
            <c:dLbl>
              <c:idx val="4"/>
              <c:delete val="1"/>
              <c:extLst>
                <c:ext xmlns:c15="http://schemas.microsoft.com/office/drawing/2012/chart" uri="{CE6537A1-D6FC-4f65-9D91-7224C49458BB}"/>
                <c:ext xmlns:c16="http://schemas.microsoft.com/office/drawing/2014/chart" uri="{C3380CC4-5D6E-409C-BE32-E72D297353CC}">
                  <c16:uniqueId val="{00000006-F983-4080-83DF-A0EE6E6D215D}"/>
                </c:ext>
              </c:extLst>
            </c:dLbl>
            <c:dLbl>
              <c:idx val="5"/>
              <c:delete val="1"/>
              <c:extLst>
                <c:ext xmlns:c15="http://schemas.microsoft.com/office/drawing/2012/chart" uri="{CE6537A1-D6FC-4f65-9D91-7224C49458BB}"/>
                <c:ext xmlns:c16="http://schemas.microsoft.com/office/drawing/2014/chart" uri="{C3380CC4-5D6E-409C-BE32-E72D297353CC}">
                  <c16:uniqueId val="{00000007-F983-4080-83DF-A0EE6E6D215D}"/>
                </c:ext>
              </c:extLst>
            </c:dLbl>
            <c:dLbl>
              <c:idx val="6"/>
              <c:delete val="1"/>
              <c:extLst>
                <c:ext xmlns:c15="http://schemas.microsoft.com/office/drawing/2012/chart" uri="{CE6537A1-D6FC-4f65-9D91-7224C49458BB}"/>
                <c:ext xmlns:c16="http://schemas.microsoft.com/office/drawing/2014/chart" uri="{C3380CC4-5D6E-409C-BE32-E72D297353CC}">
                  <c16:uniqueId val="{00000008-F983-4080-83DF-A0EE6E6D215D}"/>
                </c:ext>
              </c:extLst>
            </c:dLbl>
            <c:dLbl>
              <c:idx val="7"/>
              <c:delete val="1"/>
              <c:extLst>
                <c:ext xmlns:c15="http://schemas.microsoft.com/office/drawing/2012/chart" uri="{CE6537A1-D6FC-4f65-9D91-7224C49458BB}"/>
                <c:ext xmlns:c16="http://schemas.microsoft.com/office/drawing/2014/chart" uri="{C3380CC4-5D6E-409C-BE32-E72D297353CC}">
                  <c16:uniqueId val="{00000009-F983-4080-83DF-A0EE6E6D215D}"/>
                </c:ext>
              </c:extLst>
            </c:dLbl>
            <c:dLbl>
              <c:idx val="8"/>
              <c:delete val="1"/>
              <c:extLst>
                <c:ext xmlns:c15="http://schemas.microsoft.com/office/drawing/2012/chart" uri="{CE6537A1-D6FC-4f65-9D91-7224C49458BB}"/>
                <c:ext xmlns:c16="http://schemas.microsoft.com/office/drawing/2014/chart" uri="{C3380CC4-5D6E-409C-BE32-E72D297353CC}">
                  <c16:uniqueId val="{0000000A-F983-4080-83DF-A0EE6E6D215D}"/>
                </c:ext>
              </c:extLst>
            </c:dLbl>
            <c:dLbl>
              <c:idx val="9"/>
              <c:delete val="1"/>
              <c:extLst>
                <c:ext xmlns:c15="http://schemas.microsoft.com/office/drawing/2012/chart" uri="{CE6537A1-D6FC-4f65-9D91-7224C49458BB}"/>
                <c:ext xmlns:c16="http://schemas.microsoft.com/office/drawing/2014/chart" uri="{C3380CC4-5D6E-409C-BE32-E72D297353CC}">
                  <c16:uniqueId val="{0000000B-F983-4080-83DF-A0EE6E6D215D}"/>
                </c:ext>
              </c:extLst>
            </c:dLbl>
            <c:dLbl>
              <c:idx val="10"/>
              <c:delete val="1"/>
              <c:extLst>
                <c:ext xmlns:c15="http://schemas.microsoft.com/office/drawing/2012/chart" uri="{CE6537A1-D6FC-4f65-9D91-7224C49458BB}"/>
                <c:ext xmlns:c16="http://schemas.microsoft.com/office/drawing/2014/chart" uri="{C3380CC4-5D6E-409C-BE32-E72D297353CC}">
                  <c16:uniqueId val="{0000000C-F983-4080-83DF-A0EE6E6D215D}"/>
                </c:ext>
              </c:extLst>
            </c:dLbl>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Planilha1!$B$4:$M$4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F983-4080-83DF-A0EE6E6D215D}"/>
            </c:ext>
          </c:extLst>
        </c:ser>
        <c:dLbls>
          <c:showLegendKey val="0"/>
          <c:showVal val="1"/>
          <c:showCatName val="0"/>
          <c:showSerName val="0"/>
          <c:showPercent val="0"/>
          <c:showBubbleSize val="0"/>
        </c:dLbls>
        <c:marker val="1"/>
        <c:smooth val="0"/>
        <c:axId val="403199967"/>
        <c:axId val="16955151"/>
      </c:lineChart>
      <c:catAx>
        <c:axId val="326014847"/>
        <c:scaling>
          <c:orientation val="minMax"/>
        </c:scaling>
        <c:delete val="0"/>
        <c:axPos val="b"/>
        <c:numFmt formatCode="General" sourceLinked="1"/>
        <c:majorTickMark val="none"/>
        <c:minorTickMark val="none"/>
        <c:tickLblPos val="nextTo"/>
        <c:spPr>
          <a:noFill/>
          <a:ln>
            <a:gradFill flip="none" rotWithShape="1">
              <a:gsLst>
                <a:gs pos="0">
                  <a:schemeClr val="accent3">
                    <a:lumMod val="40000"/>
                    <a:lumOff val="60000"/>
                  </a:schemeClr>
                </a:gs>
                <a:gs pos="87000">
                  <a:schemeClr val="accent3">
                    <a:lumMod val="95000"/>
                    <a:lumOff val="5000"/>
                  </a:schemeClr>
                </a:gs>
                <a:gs pos="100000">
                  <a:schemeClr val="accent3">
                    <a:lumMod val="60000"/>
                  </a:schemeClr>
                </a:gs>
              </a:gsLst>
              <a:path path="circle">
                <a:fillToRect l="50000" t="130000" r="50000" b="-30000"/>
              </a:path>
              <a:tileRect/>
            </a:gra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t-BR"/>
          </a:p>
        </c:txPr>
        <c:crossAx val="402002383"/>
        <c:crosses val="autoZero"/>
        <c:auto val="1"/>
        <c:lblAlgn val="ctr"/>
        <c:lblOffset val="100"/>
        <c:noMultiLvlLbl val="0"/>
      </c:catAx>
      <c:valAx>
        <c:axId val="402002383"/>
        <c:scaling>
          <c:orientation val="minMax"/>
        </c:scaling>
        <c:delete val="1"/>
        <c:axPos val="l"/>
        <c:numFmt formatCode="mmm\-yy" sourceLinked="1"/>
        <c:majorTickMark val="none"/>
        <c:minorTickMark val="none"/>
        <c:tickLblPos val="nextTo"/>
        <c:crossAx val="326014847"/>
        <c:crosses val="autoZero"/>
        <c:crossBetween val="between"/>
      </c:valAx>
      <c:valAx>
        <c:axId val="16955151"/>
        <c:scaling>
          <c:orientation val="minMax"/>
        </c:scaling>
        <c:delete val="1"/>
        <c:axPos val="r"/>
        <c:numFmt formatCode="0%" sourceLinked="1"/>
        <c:majorTickMark val="out"/>
        <c:minorTickMark val="none"/>
        <c:tickLblPos val="nextTo"/>
        <c:crossAx val="403199967"/>
        <c:crosses val="max"/>
        <c:crossBetween val="between"/>
      </c:valAx>
      <c:catAx>
        <c:axId val="403199967"/>
        <c:scaling>
          <c:orientation val="minMax"/>
        </c:scaling>
        <c:delete val="1"/>
        <c:axPos val="b"/>
        <c:numFmt formatCode="General" sourceLinked="1"/>
        <c:majorTickMark val="out"/>
        <c:minorTickMark val="none"/>
        <c:tickLblPos val="nextTo"/>
        <c:crossAx val="16955151"/>
        <c:crosses val="autoZero"/>
        <c:auto val="1"/>
        <c:lblAlgn val="ctr"/>
        <c:lblOffset val="100"/>
        <c:noMultiLvlLbl val="0"/>
      </c:catAx>
      <c:spPr>
        <a:solidFill>
          <a:schemeClr val="bg1"/>
        </a:solid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75000"/>
        </a:schemeClr>
      </a:solidFill>
      <a:round/>
    </a:ln>
    <a:effectLst/>
  </c:spPr>
  <c:txPr>
    <a:bodyPr/>
    <a:lstStyle/>
    <a:p>
      <a:pPr>
        <a:defRPr/>
      </a:pPr>
      <a:endParaRPr lang="pt-BR"/>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bg1">
            <a:lumMod val="65000"/>
          </a:schemeClr>
        </a:solidFill>
        <a:ln>
          <a:solidFill>
            <a:schemeClr val="accent4">
              <a:lumMod val="60000"/>
              <a:lumOff val="40000"/>
            </a:schemeClr>
          </a:solidFill>
        </a:ln>
        <a:effectLst>
          <a:outerShdw blurRad="50800" dist="50800" dir="5400000" algn="ctr" rotWithShape="0">
            <a:schemeClr val="accent2">
              <a:lumMod val="20000"/>
              <a:lumOff val="80000"/>
            </a:schemeClr>
          </a:outerShdw>
        </a:effectLst>
        <a:scene3d>
          <a:camera prst="orthographicFront"/>
          <a:lightRig rig="threePt" dir="t"/>
        </a:scene3d>
        <a:sp3d prstMaterial="clear">
          <a:bevelT prst="slope"/>
          <a:contourClr>
            <a:schemeClr val="accent4">
              <a:lumMod val="60000"/>
              <a:lumOff val="40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pattFill prst="pct80">
              <a:fgClr>
                <a:schemeClr val="accent6">
                  <a:lumMod val="75000"/>
                </a:schemeClr>
              </a:fgClr>
              <a:bgClr>
                <a:schemeClr val="bg1"/>
              </a:bgClr>
            </a:pattFill>
            <a:ln w="9525" cap="flat" cmpd="sng" algn="ctr">
              <a:solidFill>
                <a:schemeClr val="accent1">
                  <a:lumMod val="75000"/>
                </a:schemeClr>
              </a:solidFill>
              <a:round/>
            </a:ln>
            <a:effectLst/>
            <a:scene3d>
              <a:camera prst="orthographicFront"/>
              <a:lightRig rig="threePt" dir="t"/>
            </a:scene3d>
            <a:sp3d contourW="9525">
              <a:bevelB prst="slope"/>
              <a:contourClr>
                <a:schemeClr val="accent1">
                  <a:lumMod val="75000"/>
                </a:schemeClr>
              </a:contourClr>
            </a:sp3d>
          </c:spPr>
          <c:invertIfNegative val="0"/>
          <c:dLbls>
            <c:spPr>
              <a:solidFill>
                <a:schemeClr val="lt1"/>
              </a:solidFill>
              <a:ln w="12700" cap="flat" cmpd="sng" algn="ctr">
                <a:solidFill>
                  <a:schemeClr val="accent6"/>
                </a:solidFill>
                <a:prstDash val="solid"/>
                <a:miter lim="800000"/>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dk1">
                          <a:lumMod val="50000"/>
                          <a:lumOff val="50000"/>
                        </a:schemeClr>
                      </a:solidFill>
                    </a:ln>
                    <a:effectLst/>
                  </c:spPr>
                </c15:leaderLines>
              </c:ext>
            </c:extLst>
          </c:dLbls>
          <c:cat>
            <c:strRef>
              <c:f>JULHO!$E$5:$E$10</c:f>
              <c:strCache>
                <c:ptCount val="6"/>
                <c:pt idx="0">
                  <c:v>PROCESSO/PROC.CLINICO</c:v>
                </c:pt>
                <c:pt idx="1">
                  <c:v>IDENTIFICAÇÃO</c:v>
                </c:pt>
                <c:pt idx="2">
                  <c:v>GESTÃO ORGANIZACIONAL</c:v>
                </c:pt>
                <c:pt idx="3">
                  <c:v>DOCUMENTAÇÕES</c:v>
                </c:pt>
                <c:pt idx="4">
                  <c:v>QUEDA</c:v>
                </c:pt>
                <c:pt idx="5">
                  <c:v>COMPORTAMENTO/COMUNICAÇÃO</c:v>
                </c:pt>
              </c:strCache>
            </c:strRef>
          </c:cat>
          <c:val>
            <c:numRef>
              <c:f>JULHO!$F$5:$F$10</c:f>
              <c:numCache>
                <c:formatCode>General</c:formatCode>
                <c:ptCount val="6"/>
                <c:pt idx="0">
                  <c:v>43</c:v>
                </c:pt>
                <c:pt idx="1">
                  <c:v>3</c:v>
                </c:pt>
                <c:pt idx="2">
                  <c:v>54</c:v>
                </c:pt>
                <c:pt idx="3">
                  <c:v>8</c:v>
                </c:pt>
                <c:pt idx="4">
                  <c:v>1</c:v>
                </c:pt>
                <c:pt idx="5">
                  <c:v>1</c:v>
                </c:pt>
              </c:numCache>
            </c:numRef>
          </c:val>
          <c:shape val="cylinder"/>
          <c:extLst>
            <c:ext xmlns:c16="http://schemas.microsoft.com/office/drawing/2014/chart" uri="{C3380CC4-5D6E-409C-BE32-E72D297353CC}">
              <c16:uniqueId val="{00000000-00F2-47AE-80E9-B99A1BF126C2}"/>
            </c:ext>
          </c:extLst>
        </c:ser>
        <c:dLbls>
          <c:showLegendKey val="0"/>
          <c:showVal val="1"/>
          <c:showCatName val="0"/>
          <c:showSerName val="0"/>
          <c:showPercent val="0"/>
          <c:showBubbleSize val="0"/>
        </c:dLbls>
        <c:gapWidth val="22"/>
        <c:gapDepth val="370"/>
        <c:shape val="box"/>
        <c:axId val="1074840448"/>
        <c:axId val="1206621040"/>
        <c:axId val="0"/>
      </c:bar3DChart>
      <c:catAx>
        <c:axId val="10748404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pt-BR"/>
          </a:p>
        </c:txPr>
        <c:crossAx val="1206621040"/>
        <c:crosses val="autoZero"/>
        <c:auto val="1"/>
        <c:lblAlgn val="ctr"/>
        <c:lblOffset val="100"/>
        <c:noMultiLvlLbl val="0"/>
      </c:catAx>
      <c:valAx>
        <c:axId val="1206621040"/>
        <c:scaling>
          <c:orientation val="minMax"/>
        </c:scaling>
        <c:delete val="1"/>
        <c:axPos val="b"/>
        <c:numFmt formatCode="General" sourceLinked="1"/>
        <c:majorTickMark val="none"/>
        <c:minorTickMark val="none"/>
        <c:tickLblPos val="nextTo"/>
        <c:crossAx val="1074840448"/>
        <c:crosses val="autoZero"/>
        <c:crossBetween val="between"/>
      </c:valAx>
      <c:spPr>
        <a:solidFill>
          <a:schemeClr val="accent3">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pattFill prst="wave">
          <a:fgClr>
            <a:schemeClr val="bg1">
              <a:lumMod val="65000"/>
            </a:schemeClr>
          </a:fgClr>
          <a:bgClr>
            <a:schemeClr val="bg1"/>
          </a:bgClr>
        </a:pattFill>
        <a:ln>
          <a:noFill/>
        </a:ln>
        <a:effectLst/>
        <a:sp3d/>
      </c:spPr>
    </c:sideWall>
    <c:backWall>
      <c:thickness val="0"/>
      <c:spPr>
        <a:pattFill prst="wave">
          <a:fgClr>
            <a:schemeClr val="bg1">
              <a:lumMod val="65000"/>
            </a:schemeClr>
          </a:fgClr>
          <a:bgClr>
            <a:schemeClr val="bg1"/>
          </a:bgClr>
        </a:pattFill>
        <a:ln>
          <a:solidFill>
            <a:schemeClr val="bg1"/>
          </a:solidFill>
        </a:ln>
        <a:effectLst>
          <a:outerShdw blurRad="50800" dist="50800" dir="5400000" algn="ctr" rotWithShape="0">
            <a:schemeClr val="accent2">
              <a:lumMod val="75000"/>
            </a:schemeClr>
          </a:outerShdw>
        </a:effectLst>
        <a:scene3d>
          <a:camera prst="orthographicFront"/>
          <a:lightRig rig="threePt" dir="t"/>
        </a:scene3d>
        <a:sp3d>
          <a:bevelB prst="convex"/>
          <a:contourClr>
            <a:schemeClr val="bg1"/>
          </a:contourClr>
        </a:sp3d>
      </c:spPr>
    </c:backWall>
    <c:plotArea>
      <c:layout>
        <c:manualLayout>
          <c:layoutTarget val="inner"/>
          <c:xMode val="edge"/>
          <c:yMode val="edge"/>
          <c:x val="0.25011220002728418"/>
          <c:y val="1.3020833333333334E-2"/>
          <c:w val="0.72706385558014397"/>
          <c:h val="0.951171875"/>
        </c:manualLayout>
      </c:layout>
      <c:bar3DChart>
        <c:barDir val="bar"/>
        <c:grouping val="clustered"/>
        <c:varyColors val="0"/>
        <c:ser>
          <c:idx val="0"/>
          <c:order val="0"/>
          <c:spPr>
            <a:solidFill>
              <a:schemeClr val="accent4">
                <a:lumMod val="75000"/>
              </a:schemeClr>
            </a:solidFill>
            <a:ln>
              <a:solidFill>
                <a:schemeClr val="bg1"/>
              </a:solidFill>
            </a:ln>
            <a:effectLst>
              <a:outerShdw blurRad="1079500" dist="2108200" dir="21540000" sx="186000" sy="186000" algn="ctr" rotWithShape="0">
                <a:srgbClr val="000000">
                  <a:alpha val="43137"/>
                </a:srgbClr>
              </a:outerShdw>
            </a:effectLst>
            <a:scene3d>
              <a:camera prst="orthographicFront"/>
              <a:lightRig rig="threePt" dir="t"/>
            </a:scene3d>
            <a:sp3d prstMaterial="metal">
              <a:bevelT w="146050" prst="relaxedInset"/>
              <a:bevelB prst="angle"/>
              <a:contourClr>
                <a:schemeClr val="bg1"/>
              </a:contourClr>
            </a:sp3d>
          </c:spPr>
          <c:invertIfNegative val="0"/>
          <c:dLbls>
            <c:spPr>
              <a:solidFill>
                <a:schemeClr val="accent5">
                  <a:lumMod val="60000"/>
                  <a:lumOff val="40000"/>
                </a:schemeClr>
              </a:solidFill>
              <a:ln>
                <a:noFill/>
              </a:ln>
              <a:effectLst/>
            </c:spPr>
            <c:txPr>
              <a:bodyPr rot="0" spcFirstLastPara="1" vertOverflow="ellipsis" vert="horz" wrap="square" anchor="ctr" anchorCtr="1"/>
              <a:lstStyle/>
              <a:p>
                <a:pPr>
                  <a:defRPr sz="500" b="0" i="0" u="none" strike="noStrike" kern="1200" baseline="0">
                    <a:solidFill>
                      <a:schemeClr val="dk1"/>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JULHO!$A$24:$A$37</c:f>
              <c:strCache>
                <c:ptCount val="14"/>
                <c:pt idx="0">
                  <c:v>HR RIO VERDE</c:v>
                </c:pt>
                <c:pt idx="1">
                  <c:v>GERÊNCIA DO CICLO DO DOADOR</c:v>
                </c:pt>
                <c:pt idx="2">
                  <c:v>GERÊNCIA DA DISTRIBUIÇÃO</c:v>
                </c:pt>
                <c:pt idx="3">
                  <c:v>GERÊNCIA DE PROCESSAMENTO</c:v>
                </c:pt>
                <c:pt idx="4">
                  <c:v>ESCRITÓRIO DA QUALIDADE</c:v>
                </c:pt>
                <c:pt idx="5">
                  <c:v>GERÊNCIA DE ANÁLISES CLÍNICAS</c:v>
                </c:pt>
                <c:pt idx="6">
                  <c:v>GERÊNCIA DE ASSISTÊNCIA FARMACÊUTICA</c:v>
                </c:pt>
                <c:pt idx="7">
                  <c:v>GERÊNCIA AMBULATORIAL</c:v>
                </c:pt>
                <c:pt idx="8">
                  <c:v>UCT IPORÁ</c:v>
                </c:pt>
                <c:pt idx="9">
                  <c:v>GALOP</c:v>
                </c:pt>
                <c:pt idx="10">
                  <c:v>GERÊNCIA DO CONTROLE DE QUALIDADE</c:v>
                </c:pt>
                <c:pt idx="11">
                  <c:v>GERÊNCIA DO CONTROLE DE QUALIDADE</c:v>
                </c:pt>
                <c:pt idx="12">
                  <c:v>UCT PORANGATU</c:v>
                </c:pt>
                <c:pt idx="13">
                  <c:v>UCT FORMOSA</c:v>
                </c:pt>
              </c:strCache>
            </c:strRef>
          </c:cat>
          <c:val>
            <c:numRef>
              <c:f>JULHO!$B$24:$B$37</c:f>
              <c:numCache>
                <c:formatCode>General</c:formatCode>
                <c:ptCount val="14"/>
                <c:pt idx="0">
                  <c:v>20</c:v>
                </c:pt>
                <c:pt idx="1">
                  <c:v>19</c:v>
                </c:pt>
                <c:pt idx="2">
                  <c:v>13</c:v>
                </c:pt>
                <c:pt idx="3">
                  <c:v>13</c:v>
                </c:pt>
                <c:pt idx="4">
                  <c:v>9</c:v>
                </c:pt>
                <c:pt idx="5">
                  <c:v>7</c:v>
                </c:pt>
                <c:pt idx="6">
                  <c:v>6</c:v>
                </c:pt>
                <c:pt idx="7">
                  <c:v>5</c:v>
                </c:pt>
                <c:pt idx="8">
                  <c:v>5</c:v>
                </c:pt>
                <c:pt idx="9">
                  <c:v>4</c:v>
                </c:pt>
                <c:pt idx="10">
                  <c:v>3</c:v>
                </c:pt>
                <c:pt idx="11">
                  <c:v>3</c:v>
                </c:pt>
                <c:pt idx="12">
                  <c:v>2</c:v>
                </c:pt>
                <c:pt idx="13">
                  <c:v>1</c:v>
                </c:pt>
              </c:numCache>
            </c:numRef>
          </c:val>
          <c:extLst>
            <c:ext xmlns:c16="http://schemas.microsoft.com/office/drawing/2014/chart" uri="{C3380CC4-5D6E-409C-BE32-E72D297353CC}">
              <c16:uniqueId val="{00000000-7465-4142-96FF-B1A76719CB02}"/>
            </c:ext>
          </c:extLst>
        </c:ser>
        <c:dLbls>
          <c:showLegendKey val="0"/>
          <c:showVal val="1"/>
          <c:showCatName val="0"/>
          <c:showSerName val="0"/>
          <c:showPercent val="0"/>
          <c:showBubbleSize val="0"/>
        </c:dLbls>
        <c:gapWidth val="124"/>
        <c:gapDepth val="442"/>
        <c:shape val="box"/>
        <c:axId val="462962671"/>
        <c:axId val="301899023"/>
        <c:axId val="0"/>
      </c:bar3DChart>
      <c:catAx>
        <c:axId val="4629626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dk1"/>
                </a:solidFill>
                <a:latin typeface="Arial" panose="020B0604020202020204" pitchFamily="34" charset="0"/>
                <a:ea typeface="+mn-ea"/>
                <a:cs typeface="Arial" panose="020B0604020202020204" pitchFamily="34" charset="0"/>
              </a:defRPr>
            </a:pPr>
            <a:endParaRPr lang="pt-BR"/>
          </a:p>
        </c:txPr>
        <c:crossAx val="301899023"/>
        <c:crosses val="autoZero"/>
        <c:auto val="1"/>
        <c:lblAlgn val="ctr"/>
        <c:lblOffset val="100"/>
        <c:noMultiLvlLbl val="0"/>
      </c:catAx>
      <c:valAx>
        <c:axId val="301899023"/>
        <c:scaling>
          <c:orientation val="minMax"/>
        </c:scaling>
        <c:delete val="1"/>
        <c:axPos val="b"/>
        <c:numFmt formatCode="General" sourceLinked="1"/>
        <c:majorTickMark val="none"/>
        <c:minorTickMark val="none"/>
        <c:tickLblPos val="nextTo"/>
        <c:crossAx val="462962671"/>
        <c:crosses val="autoZero"/>
        <c:crossBetween val="between"/>
      </c:valAx>
      <c:spPr>
        <a:solidFill>
          <a:schemeClr val="bg1"/>
        </a:solidFill>
        <a:ln>
          <a:noFill/>
        </a:ln>
        <a:effectLst>
          <a:outerShdw blurRad="50800" dist="50800" dir="5400000" algn="ctr" rotWithShape="0">
            <a:schemeClr val="accent4"/>
          </a:outerShdw>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4"/>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solidFill>
          <a:schemeClr val="accent1">
            <a:lumMod val="20000"/>
            <a:lumOff val="80000"/>
          </a:schemeClr>
        </a:solidFill>
        <a:ln>
          <a:noFill/>
        </a:ln>
        <a:effectLst/>
        <a:sp3d/>
      </c:spPr>
    </c:backWall>
    <c:plotArea>
      <c:layout/>
      <c:bar3DChart>
        <c:barDir val="bar"/>
        <c:grouping val="clustered"/>
        <c:varyColors val="0"/>
        <c:ser>
          <c:idx val="0"/>
          <c:order val="0"/>
          <c:tx>
            <c:strRef>
              <c:f>JULHO!$B$40</c:f>
              <c:strCache>
                <c:ptCount val="1"/>
              </c:strCache>
            </c:strRef>
          </c:tx>
          <c:spPr>
            <a:pattFill prst="trellis">
              <a:fgClr>
                <a:srgbClr val="00B050"/>
              </a:fgClr>
              <a:bgClr>
                <a:schemeClr val="bg1"/>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1"/>
          <c:dLbls>
            <c:spPr>
              <a:solidFill>
                <a:schemeClr val="bg2"/>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JULHO!$A$41:$A$60</c:f>
              <c:strCache>
                <c:ptCount val="20"/>
                <c:pt idx="0">
                  <c:v>Gerência do Ciclo do Doador</c:v>
                </c:pt>
                <c:pt idx="1">
                  <c:v>HR Rio Verde</c:v>
                </c:pt>
                <c:pt idx="2">
                  <c:v>Gerência De Assistência Farmacêutica</c:v>
                </c:pt>
                <c:pt idx="3">
                  <c:v>Galop</c:v>
                </c:pt>
                <c:pt idx="4">
                  <c:v>Gerência Analises Clinicas</c:v>
                </c:pt>
                <c:pt idx="5">
                  <c:v>UCT-Iporá</c:v>
                </c:pt>
                <c:pt idx="6">
                  <c:v>Gerência de Distribuição</c:v>
                </c:pt>
                <c:pt idx="7">
                  <c:v>HR Ceres</c:v>
                </c:pt>
                <c:pt idx="8">
                  <c:v>Escritorio da Qualidade</c:v>
                </c:pt>
                <c:pt idx="9">
                  <c:v>Processamento</c:v>
                </c:pt>
                <c:pt idx="10">
                  <c:v>Higienização</c:v>
                </c:pt>
                <c:pt idx="11">
                  <c:v>Gerência de Desenvolvimento e Segurança do Trabalhador</c:v>
                </c:pt>
                <c:pt idx="12">
                  <c:v>Núcleo de Tecnologia e Informação</c:v>
                </c:pt>
                <c:pt idx="13">
                  <c:v>Gerência Ambulatorial</c:v>
                </c:pt>
                <c:pt idx="14">
                  <c:v>GEP</c:v>
                </c:pt>
                <c:pt idx="15">
                  <c:v>UCT-Quirinópolis</c:v>
                </c:pt>
                <c:pt idx="16">
                  <c:v>UCT Formosa</c:v>
                </c:pt>
                <c:pt idx="17">
                  <c:v>Ditreria Técnica</c:v>
                </c:pt>
                <c:pt idx="18">
                  <c:v>UCT Catalão</c:v>
                </c:pt>
                <c:pt idx="19">
                  <c:v>UCT-Porangatu</c:v>
                </c:pt>
              </c:strCache>
            </c:strRef>
          </c:cat>
          <c:val>
            <c:numRef>
              <c:f>JULHO!$B$41:$B$60</c:f>
              <c:numCache>
                <c:formatCode>General</c:formatCode>
                <c:ptCount val="20"/>
                <c:pt idx="0">
                  <c:v>14</c:v>
                </c:pt>
                <c:pt idx="1">
                  <c:v>13</c:v>
                </c:pt>
                <c:pt idx="2">
                  <c:v>10</c:v>
                </c:pt>
                <c:pt idx="3">
                  <c:v>9</c:v>
                </c:pt>
                <c:pt idx="4">
                  <c:v>8</c:v>
                </c:pt>
                <c:pt idx="5">
                  <c:v>8</c:v>
                </c:pt>
                <c:pt idx="6">
                  <c:v>6</c:v>
                </c:pt>
                <c:pt idx="7">
                  <c:v>6</c:v>
                </c:pt>
                <c:pt idx="8">
                  <c:v>6</c:v>
                </c:pt>
                <c:pt idx="9">
                  <c:v>6</c:v>
                </c:pt>
                <c:pt idx="10">
                  <c:v>5</c:v>
                </c:pt>
                <c:pt idx="11">
                  <c:v>5</c:v>
                </c:pt>
                <c:pt idx="12">
                  <c:v>5</c:v>
                </c:pt>
                <c:pt idx="13">
                  <c:v>2</c:v>
                </c:pt>
                <c:pt idx="14">
                  <c:v>2</c:v>
                </c:pt>
                <c:pt idx="15">
                  <c:v>2</c:v>
                </c:pt>
                <c:pt idx="16">
                  <c:v>1</c:v>
                </c:pt>
                <c:pt idx="17">
                  <c:v>1</c:v>
                </c:pt>
                <c:pt idx="18">
                  <c:v>1</c:v>
                </c:pt>
                <c:pt idx="19">
                  <c:v>1</c:v>
                </c:pt>
              </c:numCache>
            </c:numRef>
          </c:val>
          <c:shape val="cylinder"/>
          <c:extLst>
            <c:ext xmlns:c16="http://schemas.microsoft.com/office/drawing/2014/chart" uri="{C3380CC4-5D6E-409C-BE32-E72D297353CC}">
              <c16:uniqueId val="{00000000-E5AF-42EC-9380-E21096BA70EF}"/>
            </c:ext>
          </c:extLst>
        </c:ser>
        <c:dLbls>
          <c:showLegendKey val="0"/>
          <c:showVal val="1"/>
          <c:showCatName val="0"/>
          <c:showSerName val="0"/>
          <c:showPercent val="0"/>
          <c:showBubbleSize val="0"/>
        </c:dLbls>
        <c:gapWidth val="49"/>
        <c:shape val="box"/>
        <c:axId val="82048284"/>
        <c:axId val="55631024"/>
        <c:axId val="0"/>
      </c:bar3DChart>
      <c:catAx>
        <c:axId val="82048284"/>
        <c:scaling>
          <c:orientation val="minMax"/>
        </c:scaling>
        <c:delete val="0"/>
        <c:axPos val="l"/>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55631024"/>
        <c:crosses val="autoZero"/>
        <c:auto val="1"/>
        <c:lblAlgn val="ctr"/>
        <c:lblOffset val="100"/>
        <c:noMultiLvlLbl val="0"/>
      </c:catAx>
      <c:valAx>
        <c:axId val="55631024"/>
        <c:scaling>
          <c:orientation val="minMax"/>
        </c:scaling>
        <c:delete val="1"/>
        <c:axPos val="b"/>
        <c:numFmt formatCode="General" sourceLinked="0"/>
        <c:majorTickMark val="none"/>
        <c:minorTickMark val="none"/>
        <c:tickLblPos val="nextTo"/>
        <c:crossAx val="82048284"/>
        <c:crosses val="autoZero"/>
        <c:crossBetween val="between"/>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SESMT!$B$28:$H$28</c:f>
              <c:strCache>
                <c:ptCount val="7"/>
                <c:pt idx="0">
                  <c:v>Jan</c:v>
                </c:pt>
                <c:pt idx="1">
                  <c:v>Fev</c:v>
                </c:pt>
                <c:pt idx="2">
                  <c:v>Mar</c:v>
                </c:pt>
                <c:pt idx="3">
                  <c:v>Abr</c:v>
                </c:pt>
                <c:pt idx="4">
                  <c:v>Mai</c:v>
                </c:pt>
                <c:pt idx="5">
                  <c:v>Jun</c:v>
                </c:pt>
                <c:pt idx="6">
                  <c:v>Jul</c:v>
                </c:pt>
              </c:strCache>
            </c:strRef>
          </c:cat>
          <c:val>
            <c:numRef>
              <c:f>SESMT!$B$29:$H$29</c:f>
              <c:numCache>
                <c:formatCode>#,##0</c:formatCode>
                <c:ptCount val="7"/>
                <c:pt idx="0" formatCode="General">
                  <c:v>2</c:v>
                </c:pt>
                <c:pt idx="1">
                  <c:v>3</c:v>
                </c:pt>
                <c:pt idx="2" formatCode="General">
                  <c:v>0</c:v>
                </c:pt>
                <c:pt idx="3" formatCode="General">
                  <c:v>1</c:v>
                </c:pt>
                <c:pt idx="4" formatCode="General">
                  <c:v>0</c:v>
                </c:pt>
                <c:pt idx="5" formatCode="General">
                  <c:v>0</c:v>
                </c:pt>
                <c:pt idx="6" formatCode="General">
                  <c:v>0</c:v>
                </c:pt>
              </c:numCache>
            </c:numRef>
          </c:val>
          <c:smooth val="0"/>
          <c:extLst>
            <c:ext xmlns:c16="http://schemas.microsoft.com/office/drawing/2014/chart" uri="{C3380CC4-5D6E-409C-BE32-E72D297353CC}">
              <c16:uniqueId val="{00000000-6E4D-43C3-835F-1BF2CD8D14AB}"/>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82550" h="44450" prst="angle"/>
      <a:bevelB w="82550" h="44450" prst="angle"/>
      <a:contourClr>
        <a:srgbClr val="000000"/>
      </a:contourClr>
    </a:sp3d>
  </c:spPr>
  <c:txPr>
    <a:bodyPr/>
    <a:lstStyle/>
    <a:p>
      <a:pPr>
        <a:defRPr/>
      </a:pPr>
      <a:endParaRPr lang="pt-B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EPIDEMIOLÓGICO'!$P$49</c:f>
              <c:strCache>
                <c:ptCount val="1"/>
                <c:pt idx="0">
                  <c:v>Esporádico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EPIDEMIOLÓGICO'!$Q$48:$W$48</c:f>
              <c:strCache>
                <c:ptCount val="7"/>
                <c:pt idx="0">
                  <c:v>Jan</c:v>
                </c:pt>
                <c:pt idx="1">
                  <c:v>Fev</c:v>
                </c:pt>
                <c:pt idx="2">
                  <c:v>Mar</c:v>
                </c:pt>
                <c:pt idx="3">
                  <c:v>Abr</c:v>
                </c:pt>
                <c:pt idx="4">
                  <c:v>Mai</c:v>
                </c:pt>
                <c:pt idx="5">
                  <c:v>Jun</c:v>
                </c:pt>
                <c:pt idx="6">
                  <c:v>Jul</c:v>
                </c:pt>
              </c:strCache>
            </c:strRef>
          </c:cat>
          <c:val>
            <c:numRef>
              <c:f>'PERFIL EPIDEMIOLÓGICO'!$Q$49:$W$49</c:f>
              <c:numCache>
                <c:formatCode>0%</c:formatCode>
                <c:ptCount val="7"/>
                <c:pt idx="0">
                  <c:v>0.33</c:v>
                </c:pt>
                <c:pt idx="1">
                  <c:v>0.36</c:v>
                </c:pt>
                <c:pt idx="2">
                  <c:v>0.28999999999999998</c:v>
                </c:pt>
                <c:pt idx="3">
                  <c:v>0.3</c:v>
                </c:pt>
                <c:pt idx="4">
                  <c:v>0.3</c:v>
                </c:pt>
                <c:pt idx="5">
                  <c:v>0.3</c:v>
                </c:pt>
                <c:pt idx="6">
                  <c:v>0.3</c:v>
                </c:pt>
              </c:numCache>
            </c:numRef>
          </c:val>
          <c:extLst>
            <c:ext xmlns:c16="http://schemas.microsoft.com/office/drawing/2014/chart" uri="{C3380CC4-5D6E-409C-BE32-E72D297353CC}">
              <c16:uniqueId val="{00000000-8434-4094-873A-F11F479B514F}"/>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EPIDEMIOLÓGICO'!$P$50</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EPIDEMIOLÓGICO'!$Q$48:$W$48</c:f>
              <c:strCache>
                <c:ptCount val="7"/>
                <c:pt idx="0">
                  <c:v>Jan</c:v>
                </c:pt>
                <c:pt idx="1">
                  <c:v>Fev</c:v>
                </c:pt>
                <c:pt idx="2">
                  <c:v>Mar</c:v>
                </c:pt>
                <c:pt idx="3">
                  <c:v>Abr</c:v>
                </c:pt>
                <c:pt idx="4">
                  <c:v>Mai</c:v>
                </c:pt>
                <c:pt idx="5">
                  <c:v>Jun</c:v>
                </c:pt>
                <c:pt idx="6">
                  <c:v>Jul</c:v>
                </c:pt>
              </c:strCache>
            </c:strRef>
          </c:cat>
          <c:val>
            <c:numRef>
              <c:f>'PERFIL EPIDEMIOLÓGICO'!$Q$50:$W$50</c:f>
              <c:numCache>
                <c:formatCode>0%</c:formatCode>
                <c:ptCount val="7"/>
                <c:pt idx="0">
                  <c:v>0.19</c:v>
                </c:pt>
                <c:pt idx="1">
                  <c:v>0.19</c:v>
                </c:pt>
                <c:pt idx="2">
                  <c:v>0.19</c:v>
                </c:pt>
                <c:pt idx="3">
                  <c:v>0.19</c:v>
                </c:pt>
                <c:pt idx="4">
                  <c:v>0.19</c:v>
                </c:pt>
                <c:pt idx="5">
                  <c:v>0.19</c:v>
                </c:pt>
                <c:pt idx="6">
                  <c:v>0.19</c:v>
                </c:pt>
              </c:numCache>
            </c:numRef>
          </c:val>
          <c:smooth val="0"/>
          <c:extLst>
            <c:ext xmlns:c16="http://schemas.microsoft.com/office/drawing/2014/chart" uri="{C3380CC4-5D6E-409C-BE32-E72D297353CC}">
              <c16:uniqueId val="{00000001-8434-4094-873A-F11F479B514F}"/>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ysClr val="windowText" lastClr="000000"/>
          </a:solidFill>
          <a:latin typeface="+mn-lt"/>
          <a:ea typeface="+mn-ea"/>
          <a:cs typeface="+mn-cs"/>
        </a:defRPr>
      </a:pPr>
      <a:endParaRPr lang="pt-BR"/>
    </a:p>
  </c:txPr>
  <c:externalData r:id="rId4">
    <c:autoUpdate val="0"/>
  </c:externalData>
  <c:userShapes r:id="rId5"/>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Planilha1!$V$4</c:f>
              <c:strCache>
                <c:ptCount val="1"/>
                <c:pt idx="0">
                  <c:v>SALDO</c:v>
                </c:pt>
              </c:strCache>
            </c:strRef>
          </c:tx>
          <c:spPr>
            <a:solidFill>
              <a:srgbClr val="4472C4"/>
            </a:solidFill>
            <a:ln w="0">
              <a:noFill/>
            </a:ln>
          </c:spPr>
          <c:invertIfNegative val="0"/>
          <c:dLbls>
            <c:spPr>
              <a:ln w="6480">
                <a:solidFill>
                  <a:srgbClr val="FFC000"/>
                </a:solidFill>
              </a:ln>
            </c:spPr>
            <c:txPr>
              <a:bodyPr wrap="square"/>
              <a:lstStyle/>
              <a:p>
                <a:pPr>
                  <a:defRPr sz="9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Planilha1!$W$3:$AC$3</c:f>
              <c:strCache>
                <c:ptCount val="7"/>
                <c:pt idx="0">
                  <c:v>JAN</c:v>
                </c:pt>
                <c:pt idx="1">
                  <c:v>FEV</c:v>
                </c:pt>
                <c:pt idx="2">
                  <c:v>MAR</c:v>
                </c:pt>
                <c:pt idx="3">
                  <c:v>ABR</c:v>
                </c:pt>
                <c:pt idx="4">
                  <c:v>MAI</c:v>
                </c:pt>
                <c:pt idx="5">
                  <c:v>JUN</c:v>
                </c:pt>
                <c:pt idx="6">
                  <c:v>JUL</c:v>
                </c:pt>
              </c:strCache>
            </c:strRef>
          </c:cat>
          <c:val>
            <c:numRef>
              <c:f>Planilha1!$W$4:$AC$4</c:f>
              <c:numCache>
                <c:formatCode>General</c:formatCode>
                <c:ptCount val="7"/>
                <c:pt idx="0">
                  <c:v>237</c:v>
                </c:pt>
                <c:pt idx="1">
                  <c:v>5</c:v>
                </c:pt>
                <c:pt idx="2">
                  <c:v>64</c:v>
                </c:pt>
                <c:pt idx="3">
                  <c:v>30</c:v>
                </c:pt>
                <c:pt idx="4">
                  <c:v>17</c:v>
                </c:pt>
                <c:pt idx="5">
                  <c:v>21</c:v>
                </c:pt>
                <c:pt idx="6">
                  <c:v>220</c:v>
                </c:pt>
              </c:numCache>
            </c:numRef>
          </c:val>
          <c:extLst>
            <c:ext xmlns:c16="http://schemas.microsoft.com/office/drawing/2014/chart" uri="{C3380CC4-5D6E-409C-BE32-E72D297353CC}">
              <c16:uniqueId val="{00000000-D477-4FE6-BD47-B835B0C15F04}"/>
            </c:ext>
          </c:extLst>
        </c:ser>
        <c:dLbls>
          <c:showLegendKey val="0"/>
          <c:showVal val="0"/>
          <c:showCatName val="0"/>
          <c:showSerName val="0"/>
          <c:showPercent val="0"/>
          <c:showBubbleSize val="0"/>
        </c:dLbls>
        <c:gapWidth val="219"/>
        <c:overlap val="-27"/>
        <c:axId val="21448717"/>
        <c:axId val="16819081"/>
      </c:barChart>
      <c:catAx>
        <c:axId val="21448717"/>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16819081"/>
        <c:crosses val="autoZero"/>
        <c:auto val="1"/>
        <c:lblAlgn val="ctr"/>
        <c:lblOffset val="100"/>
        <c:noMultiLvlLbl val="0"/>
      </c:catAx>
      <c:valAx>
        <c:axId val="16819081"/>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1448717"/>
        <c:crosses val="autoZero"/>
        <c:crossBetween val="between"/>
      </c:valAx>
      <c:spPr>
        <a:noFill/>
        <a:ln w="0">
          <a:noFill/>
        </a:ln>
      </c:spPr>
    </c:plotArea>
    <c:plotVisOnly val="1"/>
    <c:dispBlanksAs val="gap"/>
    <c:showDLblsOverMax val="1"/>
  </c:chart>
  <c:spPr>
    <a:gradFill>
      <a:gsLst>
        <a:gs pos="0">
          <a:srgbClr val="B1CBE9"/>
        </a:gs>
        <a:gs pos="100000">
          <a:srgbClr val="A2C1E4"/>
        </a:gs>
      </a:gsLst>
      <a:lin ang="5400000"/>
    </a:gradFill>
    <a:ln w="6480">
      <a:solidFill>
        <a:srgbClr val="5B9BD5"/>
      </a:solidFill>
      <a:round/>
    </a:ln>
  </c:sp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a:gsLst>
                <a:gs pos="0">
                  <a:srgbClr val="FFDA9E"/>
                </a:gs>
                <a:gs pos="100000">
                  <a:srgbClr val="FFD590"/>
                </a:gs>
              </a:gsLst>
              <a:lin ang="5400000"/>
            </a:gradFill>
            <a:ln w="6480">
              <a:solidFill>
                <a:srgbClr val="FFC000"/>
              </a:solidFill>
              <a:round/>
            </a:ln>
          </c:spPr>
          <c:invertIfNegative val="0"/>
          <c:dLbls>
            <c:spPr>
              <a:ln w="6480">
                <a:solidFill>
                  <a:srgbClr val="ED7D31"/>
                </a:solidFill>
              </a:ln>
            </c:spPr>
            <c:txPr>
              <a:bodyPr wrap="square"/>
              <a:lstStyle/>
              <a:p>
                <a:pPr>
                  <a:defRPr sz="10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Planilha1!$A$18:$A$26</c:f>
              <c:strCache>
                <c:ptCount val="9"/>
                <c:pt idx="0">
                  <c:v>ALMOXARIFADO</c:v>
                </c:pt>
                <c:pt idx="1">
                  <c:v>COLETA EXTERNA</c:v>
                </c:pt>
                <c:pt idx="2">
                  <c:v>COLETA DE SANGUE COORDENADOR </c:v>
                </c:pt>
                <c:pt idx="3">
                  <c:v>AMBULATÓRIO MÉDICO – COORD</c:v>
                </c:pt>
                <c:pt idx="4">
                  <c:v>LAB. DE ANALISE CLINICA</c:v>
                </c:pt>
                <c:pt idx="5">
                  <c:v>DISTRIBUIÇÃO – COORDENADOR</c:v>
                </c:pt>
                <c:pt idx="6">
                  <c:v>FARMÁCIA</c:v>
                </c:pt>
                <c:pt idx="7">
                  <c:v>TECNOLOGIA DA INFORMAÇÃO</c:v>
                </c:pt>
                <c:pt idx="8">
                  <c:v>APOIO LOGÍST./MAT./PATRIMÔNIO</c:v>
                </c:pt>
              </c:strCache>
            </c:strRef>
          </c:cat>
          <c:val>
            <c:numRef>
              <c:f>Planilha1!$B$18:$B$26</c:f>
              <c:numCache>
                <c:formatCode>General</c:formatCode>
                <c:ptCount val="9"/>
                <c:pt idx="0">
                  <c:v>22</c:v>
                </c:pt>
                <c:pt idx="1">
                  <c:v>10</c:v>
                </c:pt>
                <c:pt idx="2">
                  <c:v>3</c:v>
                </c:pt>
                <c:pt idx="3">
                  <c:v>2</c:v>
                </c:pt>
                <c:pt idx="4">
                  <c:v>2</c:v>
                </c:pt>
                <c:pt idx="5">
                  <c:v>5</c:v>
                </c:pt>
                <c:pt idx="6">
                  <c:v>1</c:v>
                </c:pt>
                <c:pt idx="7">
                  <c:v>4</c:v>
                </c:pt>
                <c:pt idx="8">
                  <c:v>26</c:v>
                </c:pt>
              </c:numCache>
            </c:numRef>
          </c:val>
          <c:extLst>
            <c:ext xmlns:c16="http://schemas.microsoft.com/office/drawing/2014/chart" uri="{C3380CC4-5D6E-409C-BE32-E72D297353CC}">
              <c16:uniqueId val="{00000000-1EDF-4A9B-9367-0FF2955E7F9D}"/>
            </c:ext>
          </c:extLst>
        </c:ser>
        <c:dLbls>
          <c:showLegendKey val="0"/>
          <c:showVal val="0"/>
          <c:showCatName val="0"/>
          <c:showSerName val="0"/>
          <c:showPercent val="0"/>
          <c:showBubbleSize val="0"/>
        </c:dLbls>
        <c:gapWidth val="182"/>
        <c:axId val="58032628"/>
        <c:axId val="92122252"/>
      </c:barChart>
      <c:catAx>
        <c:axId val="58032628"/>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1000" b="0" strike="noStrike" spc="-1">
                <a:solidFill>
                  <a:srgbClr val="000000"/>
                </a:solidFill>
                <a:latin typeface="Calibri"/>
              </a:defRPr>
            </a:pPr>
            <a:endParaRPr lang="pt-BR"/>
          </a:p>
        </c:txPr>
        <c:crossAx val="92122252"/>
        <c:crosses val="autoZero"/>
        <c:auto val="1"/>
        <c:lblAlgn val="ctr"/>
        <c:lblOffset val="100"/>
        <c:noMultiLvlLbl val="0"/>
      </c:catAx>
      <c:valAx>
        <c:axId val="92122252"/>
        <c:scaling>
          <c:orientation val="minMax"/>
        </c:scaling>
        <c:delete val="0"/>
        <c:axPos val="b"/>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1000" b="0" strike="noStrike" spc="-1">
                <a:solidFill>
                  <a:srgbClr val="000000"/>
                </a:solidFill>
                <a:latin typeface="Calibri"/>
              </a:defRPr>
            </a:pPr>
            <a:endParaRPr lang="pt-BR"/>
          </a:p>
        </c:txPr>
        <c:crossAx val="58032628"/>
        <c:crosses val="autoZero"/>
        <c:crossBetween val="between"/>
      </c:valAx>
      <c:spPr>
        <a:noFill/>
        <a:ln w="0">
          <a:noFill/>
        </a:ln>
      </c:spPr>
    </c:plotArea>
    <c:plotVisOnly val="1"/>
    <c:dispBlanksAs val="gap"/>
    <c:showDLblsOverMax val="1"/>
  </c:chart>
  <c:spPr>
    <a:gradFill>
      <a:gsLst>
        <a:gs pos="0">
          <a:srgbClr val="B1CBE9"/>
        </a:gs>
        <a:gs pos="100000">
          <a:srgbClr val="A2C1E4"/>
        </a:gs>
      </a:gsLst>
      <a:lin ang="5400000"/>
    </a:gradFill>
    <a:ln w="6480">
      <a:solidFill>
        <a:srgbClr val="5B9BD5"/>
      </a:solidFill>
      <a:round/>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8CB-4169-BFE6-F8CCD0B4815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EPIDEMIOLÓGICO'!$B$77:$H$77</c:f>
              <c:strCache>
                <c:ptCount val="7"/>
                <c:pt idx="0">
                  <c:v>Jan</c:v>
                </c:pt>
                <c:pt idx="1">
                  <c:v>Fev</c:v>
                </c:pt>
                <c:pt idx="2">
                  <c:v>Mar</c:v>
                </c:pt>
                <c:pt idx="3">
                  <c:v>Abr</c:v>
                </c:pt>
                <c:pt idx="4">
                  <c:v>Mai</c:v>
                </c:pt>
                <c:pt idx="5">
                  <c:v>Jun</c:v>
                </c:pt>
                <c:pt idx="6">
                  <c:v>Jul</c:v>
                </c:pt>
              </c:strCache>
            </c:strRef>
          </c:cat>
          <c:val>
            <c:numRef>
              <c:f>'PERFIL EPIDEMIOLÓGICO'!$B$78:$H$78</c:f>
              <c:numCache>
                <c:formatCode>0%</c:formatCode>
                <c:ptCount val="7"/>
                <c:pt idx="0">
                  <c:v>0.46</c:v>
                </c:pt>
                <c:pt idx="1">
                  <c:v>0.39</c:v>
                </c:pt>
                <c:pt idx="2">
                  <c:v>0.39</c:v>
                </c:pt>
                <c:pt idx="3">
                  <c:v>0.44</c:v>
                </c:pt>
                <c:pt idx="4">
                  <c:v>0.44</c:v>
                </c:pt>
                <c:pt idx="5">
                  <c:v>0.45</c:v>
                </c:pt>
                <c:pt idx="6">
                  <c:v>0.43</c:v>
                </c:pt>
              </c:numCache>
            </c:numRef>
          </c:val>
          <c:extLst>
            <c:ext xmlns:c16="http://schemas.microsoft.com/office/drawing/2014/chart" uri="{C3380CC4-5D6E-409C-BE32-E72D297353CC}">
              <c16:uniqueId val="{00000001-18CB-4169-BFE6-F8CCD0B4815F}"/>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EPIDEMIOLÓGICO'!$B$77:$H$77</c:f>
              <c:strCache>
                <c:ptCount val="7"/>
                <c:pt idx="0">
                  <c:v>Jan</c:v>
                </c:pt>
                <c:pt idx="1">
                  <c:v>Fev</c:v>
                </c:pt>
                <c:pt idx="2">
                  <c:v>Mar</c:v>
                </c:pt>
                <c:pt idx="3">
                  <c:v>Abr</c:v>
                </c:pt>
                <c:pt idx="4">
                  <c:v>Mai</c:v>
                </c:pt>
                <c:pt idx="5">
                  <c:v>Jun</c:v>
                </c:pt>
                <c:pt idx="6">
                  <c:v>Jul</c:v>
                </c:pt>
              </c:strCache>
            </c:strRef>
          </c:cat>
          <c:val>
            <c:numRef>
              <c:f>'PERFIL EPIDEMIOLÓGICO'!$B$79:$H$79</c:f>
              <c:numCache>
                <c:formatCode>0%</c:formatCode>
                <c:ptCount val="7"/>
                <c:pt idx="0">
                  <c:v>0.39</c:v>
                </c:pt>
                <c:pt idx="1">
                  <c:v>0.39</c:v>
                </c:pt>
                <c:pt idx="2">
                  <c:v>0.39</c:v>
                </c:pt>
                <c:pt idx="3">
                  <c:v>0.39</c:v>
                </c:pt>
                <c:pt idx="4">
                  <c:v>0.39</c:v>
                </c:pt>
                <c:pt idx="5">
                  <c:v>0.39</c:v>
                </c:pt>
                <c:pt idx="6">
                  <c:v>0.39</c:v>
                </c:pt>
              </c:numCache>
            </c:numRef>
          </c:val>
          <c:smooth val="0"/>
          <c:extLst>
            <c:ext xmlns:c16="http://schemas.microsoft.com/office/drawing/2014/chart" uri="{C3380CC4-5D6E-409C-BE32-E72D297353CC}">
              <c16:uniqueId val="{00000002-18CB-4169-BFE6-F8CCD0B4815F}"/>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1DA-4A2A-8883-73B8C300CB0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EPIDEMIOLÓGICO'!$B$81:$H$81</c:f>
              <c:strCache>
                <c:ptCount val="7"/>
                <c:pt idx="0">
                  <c:v>Jan</c:v>
                </c:pt>
                <c:pt idx="1">
                  <c:v>Fev</c:v>
                </c:pt>
                <c:pt idx="2">
                  <c:v>Mar</c:v>
                </c:pt>
                <c:pt idx="3">
                  <c:v>Abr</c:v>
                </c:pt>
                <c:pt idx="4">
                  <c:v>Mai</c:v>
                </c:pt>
                <c:pt idx="5">
                  <c:v>Jun</c:v>
                </c:pt>
                <c:pt idx="6">
                  <c:v>Jul</c:v>
                </c:pt>
              </c:strCache>
            </c:strRef>
          </c:cat>
          <c:val>
            <c:numRef>
              <c:f>'PERFIL EPIDEMIOLÓGICO'!$B$82:$H$82</c:f>
              <c:numCache>
                <c:formatCode>0%</c:formatCode>
                <c:ptCount val="7"/>
                <c:pt idx="0">
                  <c:v>0.54</c:v>
                </c:pt>
                <c:pt idx="1">
                  <c:v>0.56000000000000005</c:v>
                </c:pt>
                <c:pt idx="2">
                  <c:v>0.61</c:v>
                </c:pt>
                <c:pt idx="3">
                  <c:v>0.56000000000000005</c:v>
                </c:pt>
                <c:pt idx="4">
                  <c:v>0.56000000000000005</c:v>
                </c:pt>
                <c:pt idx="5">
                  <c:v>0.55000000000000004</c:v>
                </c:pt>
                <c:pt idx="6">
                  <c:v>0.56999999999999995</c:v>
                </c:pt>
              </c:numCache>
            </c:numRef>
          </c:val>
          <c:extLst>
            <c:ext xmlns:c16="http://schemas.microsoft.com/office/drawing/2014/chart" uri="{C3380CC4-5D6E-409C-BE32-E72D297353CC}">
              <c16:uniqueId val="{00000001-D1DA-4A2A-8883-73B8C300CB09}"/>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EPIDEMIOLÓGICO'!$B$81:$H$81</c:f>
              <c:strCache>
                <c:ptCount val="7"/>
                <c:pt idx="0">
                  <c:v>Jan</c:v>
                </c:pt>
                <c:pt idx="1">
                  <c:v>Fev</c:v>
                </c:pt>
                <c:pt idx="2">
                  <c:v>Mar</c:v>
                </c:pt>
                <c:pt idx="3">
                  <c:v>Abr</c:v>
                </c:pt>
                <c:pt idx="4">
                  <c:v>Mai</c:v>
                </c:pt>
                <c:pt idx="5">
                  <c:v>Jun</c:v>
                </c:pt>
                <c:pt idx="6">
                  <c:v>Jul</c:v>
                </c:pt>
              </c:strCache>
            </c:strRef>
          </c:cat>
          <c:val>
            <c:numRef>
              <c:f>'PERFIL EPIDEMIOLÓGICO'!$B$83:$H$83</c:f>
              <c:numCache>
                <c:formatCode>0%</c:formatCode>
                <c:ptCount val="7"/>
                <c:pt idx="0">
                  <c:v>0.6</c:v>
                </c:pt>
                <c:pt idx="1">
                  <c:v>0.6</c:v>
                </c:pt>
                <c:pt idx="2">
                  <c:v>0.6</c:v>
                </c:pt>
                <c:pt idx="3">
                  <c:v>0.6</c:v>
                </c:pt>
                <c:pt idx="4">
                  <c:v>0.6</c:v>
                </c:pt>
                <c:pt idx="5">
                  <c:v>0.6</c:v>
                </c:pt>
                <c:pt idx="6">
                  <c:v>0.6</c:v>
                </c:pt>
              </c:numCache>
            </c:numRef>
          </c:val>
          <c:smooth val="0"/>
          <c:extLst>
            <c:ext xmlns:c16="http://schemas.microsoft.com/office/drawing/2014/chart" uri="{C3380CC4-5D6E-409C-BE32-E72D297353CC}">
              <c16:uniqueId val="{00000002-D1DA-4A2A-8883-73B8C300CB09}"/>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8EF-4455-B1CF-2A9F968117B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EPIDEMIOLÓGICO'!$B$101:$H$101</c:f>
              <c:strCache>
                <c:ptCount val="7"/>
                <c:pt idx="0">
                  <c:v>Jan</c:v>
                </c:pt>
                <c:pt idx="1">
                  <c:v>Fev</c:v>
                </c:pt>
                <c:pt idx="2">
                  <c:v>Mar</c:v>
                </c:pt>
                <c:pt idx="3">
                  <c:v>Abr</c:v>
                </c:pt>
                <c:pt idx="4">
                  <c:v>Mai</c:v>
                </c:pt>
                <c:pt idx="5">
                  <c:v>Jun</c:v>
                </c:pt>
                <c:pt idx="6">
                  <c:v>Jul</c:v>
                </c:pt>
              </c:strCache>
            </c:strRef>
          </c:cat>
          <c:val>
            <c:numRef>
              <c:f>'PERFIL EPIDEMIOLÓGICO'!$B$102:$H$102</c:f>
              <c:numCache>
                <c:formatCode>0%</c:formatCode>
                <c:ptCount val="7"/>
                <c:pt idx="0">
                  <c:v>0.41</c:v>
                </c:pt>
                <c:pt idx="1">
                  <c:v>0.33</c:v>
                </c:pt>
                <c:pt idx="2">
                  <c:v>0.4</c:v>
                </c:pt>
                <c:pt idx="3">
                  <c:v>0.43</c:v>
                </c:pt>
                <c:pt idx="4">
                  <c:v>0.4</c:v>
                </c:pt>
                <c:pt idx="5">
                  <c:v>0.44</c:v>
                </c:pt>
                <c:pt idx="6">
                  <c:v>0.4</c:v>
                </c:pt>
              </c:numCache>
            </c:numRef>
          </c:val>
          <c:extLst>
            <c:ext xmlns:c16="http://schemas.microsoft.com/office/drawing/2014/chart" uri="{C3380CC4-5D6E-409C-BE32-E72D297353CC}">
              <c16:uniqueId val="{00000001-48EF-4455-B1CF-2A9F968117B1}"/>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EPIDEMIOLÓGICO'!$B$101:$H$101</c:f>
              <c:strCache>
                <c:ptCount val="7"/>
                <c:pt idx="0">
                  <c:v>Jan</c:v>
                </c:pt>
                <c:pt idx="1">
                  <c:v>Fev</c:v>
                </c:pt>
                <c:pt idx="2">
                  <c:v>Mar</c:v>
                </c:pt>
                <c:pt idx="3">
                  <c:v>Abr</c:v>
                </c:pt>
                <c:pt idx="4">
                  <c:v>Mai</c:v>
                </c:pt>
                <c:pt idx="5">
                  <c:v>Jun</c:v>
                </c:pt>
                <c:pt idx="6">
                  <c:v>Jul</c:v>
                </c:pt>
              </c:strCache>
            </c:strRef>
          </c:cat>
          <c:val>
            <c:numRef>
              <c:f>'PERFIL EPIDEMIOLÓGICO'!$B$103:$H$103</c:f>
              <c:numCache>
                <c:formatCode>0%</c:formatCode>
                <c:ptCount val="7"/>
                <c:pt idx="0">
                  <c:v>0.41</c:v>
                </c:pt>
                <c:pt idx="1">
                  <c:v>0.41</c:v>
                </c:pt>
                <c:pt idx="2">
                  <c:v>0.41</c:v>
                </c:pt>
                <c:pt idx="3">
                  <c:v>0.41</c:v>
                </c:pt>
                <c:pt idx="4">
                  <c:v>0.41</c:v>
                </c:pt>
                <c:pt idx="5">
                  <c:v>0.41</c:v>
                </c:pt>
                <c:pt idx="6">
                  <c:v>0.41</c:v>
                </c:pt>
              </c:numCache>
            </c:numRef>
          </c:val>
          <c:smooth val="0"/>
          <c:extLst>
            <c:ext xmlns:c16="http://schemas.microsoft.com/office/drawing/2014/chart" uri="{C3380CC4-5D6E-409C-BE32-E72D297353CC}">
              <c16:uniqueId val="{00000002-48EF-4455-B1CF-2A9F968117B1}"/>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withinLinear" id="18">
  <a:schemeClr val="accent5"/>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0.7194</cdr:x>
      <cdr:y>0.29375</cdr:y>
    </cdr:from>
    <cdr:to>
      <cdr:x>0.99048</cdr:x>
      <cdr:y>0.37305</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268989" y="671509"/>
          <a:ext cx="1608609" cy="18128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- 66</a:t>
          </a:r>
          <a:endParaRPr lang="pt-BR" sz="800" b="1"/>
        </a:p>
      </cdr:txBody>
    </cdr:sp>
  </cdr:relSizeAnchor>
  <cdr:relSizeAnchor xmlns:cdr="http://schemas.openxmlformats.org/drawingml/2006/chartDrawing">
    <cdr:from>
      <cdr:x>0.718</cdr:x>
      <cdr:y>0.62963</cdr:y>
    </cdr:from>
    <cdr:to>
      <cdr:x>0.93675</cdr:x>
      <cdr:y>0.70894</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260664" y="1727201"/>
          <a:ext cx="1298079"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(35)</a:t>
          </a:r>
          <a:endParaRPr lang="pt-BR" sz="800" b="1"/>
        </a:p>
      </cdr:txBody>
    </cdr:sp>
  </cdr:relSizeAnchor>
</c:userShapes>
</file>

<file path=word/drawings/drawing11.xml><?xml version="1.0" encoding="utf-8"?>
<c:userShapes xmlns:c="http://schemas.openxmlformats.org/drawingml/2006/chart">
  <cdr:relSizeAnchor xmlns:cdr="http://schemas.openxmlformats.org/drawingml/2006/chartDrawing">
    <cdr:from>
      <cdr:x>0.67573</cdr:x>
      <cdr:y>0.03938</cdr:y>
    </cdr:from>
    <cdr:to>
      <cdr:x>0.9888</cdr:x>
      <cdr:y>0.13658</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022705" y="88150"/>
          <a:ext cx="186374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- 8.600</a:t>
          </a:r>
          <a:endParaRPr lang="pt-BR" sz="800" b="1"/>
        </a:p>
      </cdr:txBody>
    </cdr:sp>
  </cdr:relSizeAnchor>
</c:userShapes>
</file>

<file path=word/drawings/drawing12.xml><?xml version="1.0" encoding="utf-8"?>
<c:userShapes xmlns:c="http://schemas.openxmlformats.org/drawingml/2006/chart">
  <cdr:relSizeAnchor xmlns:cdr="http://schemas.openxmlformats.org/drawingml/2006/chartDrawing">
    <cdr:from>
      <cdr:x>0.65141</cdr:x>
      <cdr:y>0.01685</cdr:y>
    </cdr:from>
    <cdr:to>
      <cdr:x>0.95741</cdr:x>
      <cdr:y>0.11572</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3933794" y="37065"/>
          <a:ext cx="1847888"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- 10.860</a:t>
          </a:r>
          <a:endParaRPr lang="pt-BR" sz="800" b="1"/>
        </a:p>
      </cdr:txBody>
    </cdr:sp>
  </cdr:relSizeAnchor>
  <cdr:relSizeAnchor xmlns:cdr="http://schemas.openxmlformats.org/drawingml/2006/chartDrawing">
    <cdr:from>
      <cdr:x>0.65194</cdr:x>
      <cdr:y>0.24282</cdr:y>
    </cdr:from>
    <cdr:to>
      <cdr:x>0.90115</cdr:x>
      <cdr:y>0.3417</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3936967" y="534279"/>
          <a:ext cx="150494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(10.736)</a:t>
          </a:r>
          <a:endParaRPr lang="pt-BR" sz="800" b="1"/>
        </a:p>
      </cdr:txBody>
    </cdr:sp>
  </cdr:relSizeAnchor>
</c:userShapes>
</file>

<file path=word/drawings/drawing13.xml><?xml version="1.0" encoding="utf-8"?>
<c:userShapes xmlns:c="http://schemas.openxmlformats.org/drawingml/2006/chart">
  <cdr:relSizeAnchor xmlns:cdr="http://schemas.openxmlformats.org/drawingml/2006/chartDrawing">
    <cdr:from>
      <cdr:x>0.60698</cdr:x>
      <cdr:y>0.05975</cdr:y>
    </cdr:from>
    <cdr:to>
      <cdr:x>0.83156</cdr:x>
      <cdr:y>0.12478</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3810016" y="161925"/>
          <a:ext cx="1409683" cy="176213"/>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0.45011</cdr:x>
      <cdr:y>0.01301</cdr:y>
    </cdr:from>
    <cdr:to>
      <cdr:x>0.88761</cdr:x>
      <cdr:y>0.12366</cdr:y>
    </cdr:to>
    <cdr:sp macro="" textlink="">
      <cdr:nvSpPr>
        <cdr:cNvPr id="2" name="CaixaDeTexto 23">
          <a:extLst xmlns:a="http://schemas.openxmlformats.org/drawingml/2006/main">
            <a:ext uri="{FF2B5EF4-FFF2-40B4-BE49-F238E27FC236}">
              <a16:creationId xmlns:a16="http://schemas.microsoft.com/office/drawing/2014/main" id="{BC783EEE-A4D3-438D-B5B2-23B2A7016C30}"/>
            </a:ext>
          </a:extLst>
        </cdr:cNvPr>
        <cdr:cNvSpPr txBox="1"/>
      </cdr:nvSpPr>
      <cdr:spPr>
        <a:xfrm xmlns:a="http://schemas.openxmlformats.org/drawingml/2006/main">
          <a:off x="2729296" y="27413"/>
          <a:ext cx="2652832"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M.HEMOPROD - 2019 </a:t>
          </a:r>
          <a:r>
            <a:rPr lang="pt-BR" sz="900" b="1">
              <a:solidFill>
                <a:schemeClr val="accent1">
                  <a:lumMod val="50000"/>
                </a:schemeClr>
              </a:solidFill>
            </a:rPr>
            <a:t>- </a:t>
          </a:r>
          <a:r>
            <a:rPr lang="pt-BR" sz="900" b="1">
              <a:solidFill>
                <a:schemeClr val="tx1"/>
              </a:solidFill>
            </a:rPr>
            <a:t>19%</a:t>
          </a:r>
        </a:p>
      </cdr:txBody>
    </cdr:sp>
  </cdr:relSizeAnchor>
</c:userShapes>
</file>

<file path=word/drawings/drawing3.xml><?xml version="1.0" encoding="utf-8"?>
<c:userShapes xmlns:c="http://schemas.openxmlformats.org/drawingml/2006/chart">
  <cdr:relSizeAnchor xmlns:cdr="http://schemas.openxmlformats.org/drawingml/2006/chartDrawing">
    <cdr:from>
      <cdr:x>0.716</cdr:x>
      <cdr:y>0.17188</cdr:y>
    </cdr:from>
    <cdr:to>
      <cdr:x>0.84879</cdr:x>
      <cdr:y>0.27019</cdr:y>
    </cdr:to>
    <cdr:sp macro="" textlink="">
      <cdr:nvSpPr>
        <cdr:cNvPr id="4" name="CaixaDeTexto 15"/>
        <cdr:cNvSpPr txBox="1"/>
      </cdr:nvSpPr>
      <cdr:spPr>
        <a:xfrm xmlns:a="http://schemas.openxmlformats.org/drawingml/2006/main">
          <a:off x="4382467" y="441281"/>
          <a:ext cx="812787" cy="25237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Média: 13%</a:t>
          </a:r>
          <a:endParaRPr lang="pt-BR" sz="10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0.80312</cdr:x>
      <cdr:y>0.26173</cdr:y>
    </cdr:from>
    <cdr:to>
      <cdr:x>0.97329</cdr:x>
      <cdr:y>0.36467</cdr:y>
    </cdr:to>
    <cdr:sp macro="" textlink="">
      <cdr:nvSpPr>
        <cdr:cNvPr id="4" name="CaixaDeTexto 15"/>
        <cdr:cNvSpPr txBox="1"/>
      </cdr:nvSpPr>
      <cdr:spPr>
        <a:xfrm xmlns:a="http://schemas.openxmlformats.org/drawingml/2006/main">
          <a:off x="4915684" y="641685"/>
          <a:ext cx="1041575" cy="25237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MÉDIA: 38%</a:t>
          </a:r>
          <a:endParaRPr lang="pt-BR" sz="10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6.xml><?xml version="1.0" encoding="utf-8"?>
<c:userShapes xmlns:c="http://schemas.openxmlformats.org/drawingml/2006/chart">
  <cdr:relSizeAnchor xmlns:cdr="http://schemas.openxmlformats.org/drawingml/2006/chartDrawing">
    <cdr:from>
      <cdr:x>0.7096</cdr:x>
      <cdr:y>0.20501</cdr:y>
    </cdr:from>
    <cdr:to>
      <cdr:x>0.91468</cdr:x>
      <cdr:y>0.33776</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251349" y="441317"/>
          <a:ext cx="1228681" cy="2857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- 600</a:t>
          </a:r>
        </a:p>
      </cdr:txBody>
    </cdr:sp>
  </cdr:relSizeAnchor>
</c:userShapes>
</file>

<file path=word/drawings/drawing7.xml><?xml version="1.0" encoding="utf-8"?>
<c:userShapes xmlns:c="http://schemas.openxmlformats.org/drawingml/2006/chart">
  <cdr:relSizeAnchor xmlns:cdr="http://schemas.openxmlformats.org/drawingml/2006/chartDrawing">
    <cdr:from>
      <cdr:x>0.64677</cdr:x>
      <cdr:y>0.15503</cdr:y>
    </cdr:from>
    <cdr:to>
      <cdr:x>0.92472</cdr:x>
      <cdr:y>0.26127</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819500" y="317482"/>
          <a:ext cx="1641434"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- 1000</a:t>
          </a:r>
          <a:endParaRPr lang="pt-BR" sz="800" b="1"/>
        </a:p>
      </cdr:txBody>
    </cdr:sp>
  </cdr:relSizeAnchor>
  <cdr:relSizeAnchor xmlns:cdr="http://schemas.openxmlformats.org/drawingml/2006/chartDrawing">
    <cdr:from>
      <cdr:x>0.64355</cdr:x>
      <cdr:y>0.49767</cdr:y>
    </cdr:from>
    <cdr:to>
      <cdr:x>0.84838</cdr:x>
      <cdr:y>0.63306</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800509" y="1019173"/>
          <a:ext cx="1209624"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(517)</a:t>
          </a:r>
          <a:endParaRPr lang="pt-BR" sz="800" b="1"/>
        </a:p>
      </cdr:txBody>
    </cdr:sp>
  </cdr:relSizeAnchor>
</c:userShapes>
</file>

<file path=word/drawings/drawing8.xml><?xml version="1.0" encoding="utf-8"?>
<c:userShapes xmlns:c="http://schemas.openxmlformats.org/drawingml/2006/chart">
  <cdr:relSizeAnchor xmlns:cdr="http://schemas.openxmlformats.org/drawingml/2006/chartDrawing">
    <cdr:from>
      <cdr:x>0.72255</cdr:x>
      <cdr:y>0.27021</cdr:y>
    </cdr:from>
    <cdr:to>
      <cdr:x>0.93653</cdr:x>
      <cdr:y>0.39303</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335870" y="566220"/>
          <a:ext cx="1284041" cy="25736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(4.644)</a:t>
          </a:r>
          <a:endParaRPr lang="pt-BR" sz="800" b="1"/>
        </a:p>
      </cdr:txBody>
    </cdr:sp>
  </cdr:relSizeAnchor>
  <cdr:relSizeAnchor xmlns:cdr="http://schemas.openxmlformats.org/drawingml/2006/chartDrawing">
    <cdr:from>
      <cdr:x>0.71055</cdr:x>
      <cdr:y>0.04287</cdr:y>
    </cdr:from>
    <cdr:to>
      <cdr:x>0.97829</cdr:x>
      <cdr:y>0.13925</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263846" y="89842"/>
          <a:ext cx="1606641" cy="2019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- 5060</a:t>
          </a:r>
          <a:endParaRPr lang="pt-BR" sz="800" b="1"/>
        </a:p>
      </cdr:txBody>
    </cdr:sp>
  </cdr:relSizeAnchor>
</c:userShapes>
</file>

<file path=word/drawings/drawing9.xml><?xml version="1.0" encoding="utf-8"?>
<c:userShapes xmlns:c="http://schemas.openxmlformats.org/drawingml/2006/chart">
  <cdr:relSizeAnchor xmlns:cdr="http://schemas.openxmlformats.org/drawingml/2006/chartDrawing">
    <cdr:from>
      <cdr:x>0.7051</cdr:x>
      <cdr:y>0.04383</cdr:y>
    </cdr:from>
    <cdr:to>
      <cdr:x>0.97049</cdr:x>
      <cdr:y>0.14671</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217693" y="92673"/>
          <a:ext cx="1587483" cy="21754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- 3.880</a:t>
          </a:r>
          <a:endParaRPr lang="pt-BR" sz="800" b="1"/>
        </a:p>
      </cdr:txBody>
    </cdr:sp>
  </cdr:relSizeAnchor>
  <cdr:relSizeAnchor xmlns:cdr="http://schemas.openxmlformats.org/drawingml/2006/chartDrawing">
    <cdr:from>
      <cdr:x>0.71748</cdr:x>
      <cdr:y>0.29352</cdr:y>
    </cdr:from>
    <cdr:to>
      <cdr:x>0.93511</cdr:x>
      <cdr:y>0.39641</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291732" y="620669"/>
          <a:ext cx="1301798" cy="217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(3.669)</a:t>
          </a:r>
          <a:endParaRPr lang="pt-BR" sz="8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C2C28-9C67-4F27-9591-104C24C30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966</TotalTime>
  <Pages>90</Pages>
  <Words>16135</Words>
  <Characters>87132</Characters>
  <Application>Microsoft Office Word</Application>
  <DocSecurity>0</DocSecurity>
  <Lines>726</Lines>
  <Paragraphs>206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Tatiane</cp:lastModifiedBy>
  <cp:revision>85</cp:revision>
  <cp:lastPrinted>2021-08-24T15:58:00Z</cp:lastPrinted>
  <dcterms:created xsi:type="dcterms:W3CDTF">2021-08-10T14:55:00Z</dcterms:created>
  <dcterms:modified xsi:type="dcterms:W3CDTF">2021-08-26T19:19:00Z</dcterms:modified>
</cp:coreProperties>
</file>